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67FE4" w:rsidRPr="00967FE4" w:rsidTr="00BD071B">
        <w:tc>
          <w:tcPr>
            <w:tcW w:w="4076" w:type="dxa"/>
          </w:tcPr>
          <w:p w:rsidR="00967FE4" w:rsidRPr="00967FE4" w:rsidRDefault="00D75893" w:rsidP="0096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bookmarkStart w:id="0" w:name="_GoBack"/>
            <w:bookmarkEnd w:id="0"/>
            <w:r w:rsidR="00967FE4" w:rsidRPr="00967FE4">
              <w:rPr>
                <w:sz w:val="24"/>
                <w:szCs w:val="24"/>
              </w:rPr>
              <w:t xml:space="preserve"> к письму </w:t>
            </w:r>
          </w:p>
          <w:p w:rsidR="00967FE4" w:rsidRPr="00967FE4" w:rsidRDefault="00967FE4" w:rsidP="00967FE4">
            <w:pPr>
              <w:jc w:val="both"/>
              <w:rPr>
                <w:sz w:val="24"/>
                <w:szCs w:val="24"/>
              </w:rPr>
            </w:pPr>
            <w:proofErr w:type="spellStart"/>
            <w:r w:rsidRPr="00967FE4">
              <w:rPr>
                <w:sz w:val="24"/>
                <w:szCs w:val="24"/>
              </w:rPr>
              <w:t>Минобрнауки</w:t>
            </w:r>
            <w:proofErr w:type="spellEnd"/>
            <w:r w:rsidRPr="00967FE4">
              <w:rPr>
                <w:sz w:val="24"/>
                <w:szCs w:val="24"/>
              </w:rPr>
              <w:t xml:space="preserve"> Камчатского края</w:t>
            </w:r>
          </w:p>
          <w:p w:rsidR="00967FE4" w:rsidRPr="00967FE4" w:rsidRDefault="00967FE4" w:rsidP="00967FE4">
            <w:pPr>
              <w:jc w:val="both"/>
              <w:rPr>
                <w:sz w:val="24"/>
                <w:szCs w:val="24"/>
              </w:rPr>
            </w:pPr>
            <w:r w:rsidRPr="00967FE4">
              <w:rPr>
                <w:sz w:val="24"/>
                <w:szCs w:val="24"/>
              </w:rPr>
              <w:t>от «   » ________2017 г. №_______</w:t>
            </w:r>
          </w:p>
        </w:tc>
      </w:tr>
    </w:tbl>
    <w:p w:rsidR="00967FE4" w:rsidRDefault="00967FE4" w:rsidP="00967FE4">
      <w:pPr>
        <w:jc w:val="both"/>
        <w:rPr>
          <w:rFonts w:ascii="Times New Roman" w:hAnsi="Times New Roman" w:cs="Times New Roman"/>
        </w:rPr>
      </w:pPr>
    </w:p>
    <w:p w:rsidR="00967FE4" w:rsidRDefault="00967FE4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  <w:r w:rsidRPr="00B11B89">
        <w:rPr>
          <w:rFonts w:ascii="Times New Roman" w:hAnsi="Times New Roman" w:cs="Times New Roman"/>
        </w:rPr>
        <w:t xml:space="preserve">Министерство </w:t>
      </w:r>
      <w:r w:rsidR="008D2C9B">
        <w:rPr>
          <w:rFonts w:ascii="Times New Roman" w:hAnsi="Times New Roman" w:cs="Times New Roman"/>
        </w:rPr>
        <w:t>образования и науки</w:t>
      </w:r>
      <w:r w:rsidRPr="00B11B89">
        <w:rPr>
          <w:rFonts w:ascii="Times New Roman" w:hAnsi="Times New Roman" w:cs="Times New Roman"/>
        </w:rPr>
        <w:t xml:space="preserve"> Камчатского края</w:t>
      </w: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967FE4">
      <w:pPr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Default="00786215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786215" w:rsidRPr="00B11B89" w:rsidRDefault="00786215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</w:t>
      </w:r>
    </w:p>
    <w:p w:rsidR="00786215" w:rsidRPr="00B11B89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 xml:space="preserve"> </w:t>
      </w:r>
      <w:r w:rsidRPr="00B11B89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8D2C9B">
        <w:rPr>
          <w:rFonts w:ascii="Times New Roman" w:hAnsi="Times New Roman" w:cs="Times New Roman"/>
          <w:b/>
          <w:sz w:val="28"/>
          <w:szCs w:val="28"/>
        </w:rPr>
        <w:t xml:space="preserve">образования в </w:t>
      </w:r>
      <w:r w:rsidRPr="00B11B89">
        <w:rPr>
          <w:rFonts w:ascii="Times New Roman" w:hAnsi="Times New Roman" w:cs="Times New Roman"/>
          <w:b/>
          <w:sz w:val="28"/>
          <w:szCs w:val="28"/>
        </w:rPr>
        <w:t>Камчатско</w:t>
      </w:r>
      <w:r w:rsidR="008D2C9B">
        <w:rPr>
          <w:rFonts w:ascii="Times New Roman" w:hAnsi="Times New Roman" w:cs="Times New Roman"/>
          <w:b/>
          <w:sz w:val="28"/>
          <w:szCs w:val="28"/>
        </w:rPr>
        <w:t>м</w:t>
      </w:r>
      <w:r w:rsidRPr="00B11B89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8D2C9B">
        <w:rPr>
          <w:rFonts w:ascii="Times New Roman" w:hAnsi="Times New Roman" w:cs="Times New Roman"/>
          <w:b/>
          <w:sz w:val="28"/>
          <w:szCs w:val="28"/>
        </w:rPr>
        <w:t>е</w:t>
      </w:r>
      <w:r w:rsidRPr="00B11B89">
        <w:rPr>
          <w:rFonts w:ascii="Times New Roman" w:hAnsi="Times New Roman" w:cs="Times New Roman"/>
          <w:b/>
          <w:sz w:val="28"/>
          <w:szCs w:val="28"/>
        </w:rPr>
        <w:t xml:space="preserve"> на 2014-20</w:t>
      </w:r>
      <w:r w:rsidR="008D2C9B">
        <w:rPr>
          <w:rFonts w:ascii="Times New Roman" w:hAnsi="Times New Roman" w:cs="Times New Roman"/>
          <w:b/>
          <w:sz w:val="28"/>
          <w:szCs w:val="28"/>
        </w:rPr>
        <w:t>20</w:t>
      </w:r>
      <w:r w:rsidRPr="00B11B89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786215" w:rsidRPr="00B11B89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C83832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6215" w:rsidRPr="00B11B89">
        <w:rPr>
          <w:rFonts w:ascii="Times New Roman" w:hAnsi="Times New Roman" w:cs="Times New Roman"/>
          <w:b/>
          <w:sz w:val="28"/>
          <w:szCs w:val="28"/>
        </w:rPr>
        <w:t>201</w:t>
      </w:r>
      <w:r w:rsidR="008D2C9B">
        <w:rPr>
          <w:rFonts w:ascii="Times New Roman" w:hAnsi="Times New Roman" w:cs="Times New Roman"/>
          <w:b/>
          <w:sz w:val="28"/>
          <w:szCs w:val="28"/>
        </w:rPr>
        <w:t>6</w:t>
      </w:r>
      <w:r w:rsidR="00786215" w:rsidRPr="00B11B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816" w:rsidRDefault="00853816" w:rsidP="00967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9B" w:rsidRPr="00B11B89" w:rsidRDefault="008D2C9B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D2C9B" w:rsidTr="00853816">
        <w:tc>
          <w:tcPr>
            <w:tcW w:w="4110" w:type="dxa"/>
          </w:tcPr>
          <w:p w:rsidR="008D2C9B" w:rsidRPr="00B11B89" w:rsidRDefault="008D2C9B" w:rsidP="008D2C9B">
            <w:pPr>
              <w:pStyle w:val="a4"/>
            </w:pPr>
            <w:r w:rsidRPr="00B11B89">
              <w:t xml:space="preserve">Исп. </w:t>
            </w:r>
            <w:r>
              <w:t>Медведева Ирина Сергеевна</w:t>
            </w:r>
            <w:r w:rsidRPr="00B11B89">
              <w:t xml:space="preserve"> </w:t>
            </w:r>
          </w:p>
          <w:p w:rsidR="008D2C9B" w:rsidRPr="00B11B89" w:rsidRDefault="008D2C9B" w:rsidP="00853816">
            <w:pPr>
              <w:pStyle w:val="a4"/>
            </w:pPr>
            <w:r>
              <w:t xml:space="preserve">Начальник </w:t>
            </w:r>
            <w:r w:rsidRPr="00B11B89">
              <w:t xml:space="preserve">отдела </w:t>
            </w:r>
            <w:r w:rsidR="00853816">
              <w:t xml:space="preserve">региональной политики и </w:t>
            </w:r>
            <w:proofErr w:type="gramStart"/>
            <w:r>
              <w:t>образовательных</w:t>
            </w:r>
            <w:proofErr w:type="gramEnd"/>
            <w:r>
              <w:t xml:space="preserve"> программ</w:t>
            </w:r>
            <w:r w:rsidRPr="00B11B89">
              <w:t xml:space="preserve"> </w:t>
            </w:r>
            <w:r w:rsidR="00853816">
              <w:t xml:space="preserve"> </w:t>
            </w:r>
            <w:r w:rsidRPr="00B11B89">
              <w:t>Министе</w:t>
            </w:r>
            <w:r w:rsidR="00853816">
              <w:t>рс</w:t>
            </w:r>
            <w:r w:rsidRPr="00B11B89">
              <w:t xml:space="preserve">тва </w:t>
            </w:r>
            <w:r>
              <w:t xml:space="preserve">образования и науки </w:t>
            </w:r>
            <w:r w:rsidRPr="00B11B89">
              <w:t>Камчатского края</w:t>
            </w:r>
          </w:p>
          <w:p w:rsidR="008D2C9B" w:rsidRPr="00B11B89" w:rsidRDefault="008D2C9B" w:rsidP="008D2C9B">
            <w:pPr>
              <w:pStyle w:val="a4"/>
            </w:pPr>
            <w:r w:rsidRPr="00B11B89">
              <w:t>(415 2) 42-</w:t>
            </w:r>
            <w:r>
              <w:t>55-58</w:t>
            </w:r>
          </w:p>
          <w:p w:rsidR="008D2C9B" w:rsidRPr="00B11B89" w:rsidRDefault="008D2C9B" w:rsidP="008D2C9B">
            <w:pPr>
              <w:pStyle w:val="a4"/>
            </w:pPr>
            <w:proofErr w:type="spellStart"/>
            <w:r>
              <w:rPr>
                <w:color w:val="000000"/>
                <w:lang w:val="en-US"/>
              </w:rPr>
              <w:t>MedvedevaIS</w:t>
            </w:r>
            <w:proofErr w:type="spellEnd"/>
            <w:r w:rsidRPr="00B11B89">
              <w:rPr>
                <w:color w:val="000000"/>
              </w:rPr>
              <w:t>@kamgov.ru</w:t>
            </w:r>
          </w:p>
          <w:p w:rsidR="008D2C9B" w:rsidRDefault="008D2C9B" w:rsidP="007862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>Министр ________________</w:t>
      </w:r>
      <w:r w:rsidR="008D2C9B">
        <w:rPr>
          <w:rFonts w:ascii="Times New Roman" w:hAnsi="Times New Roman" w:cs="Times New Roman"/>
          <w:sz w:val="28"/>
          <w:szCs w:val="28"/>
        </w:rPr>
        <w:t>В.И. Сивак</w:t>
      </w:r>
    </w:p>
    <w:p w:rsidR="00786215" w:rsidRPr="00B11B89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«____»_________________201</w:t>
      </w:r>
      <w:r w:rsidR="008D2C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B89">
        <w:rPr>
          <w:rFonts w:ascii="Times New Roman" w:hAnsi="Times New Roman" w:cs="Times New Roman"/>
          <w:sz w:val="28"/>
          <w:szCs w:val="28"/>
        </w:rPr>
        <w:t>г.</w:t>
      </w:r>
    </w:p>
    <w:p w:rsidR="004576C8" w:rsidRDefault="004576C8" w:rsidP="004576C8">
      <w:pPr>
        <w:suppressLineNumbers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6C8" w:rsidRPr="004576C8" w:rsidRDefault="000D6F9B" w:rsidP="004576C8">
      <w:pPr>
        <w:suppressLineNumbers/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Структура отчета</w:t>
      </w:r>
    </w:p>
    <w:p w:rsidR="004576C8" w:rsidRDefault="004576C8" w:rsidP="004576C8">
      <w:pPr>
        <w:suppressLineNumbers/>
        <w:tabs>
          <w:tab w:val="left" w:pos="851"/>
        </w:tabs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0D6F9B" w:rsidRPr="000D6F9B" w:rsidTr="000D6F9B">
        <w:tc>
          <w:tcPr>
            <w:tcW w:w="8330" w:type="dxa"/>
          </w:tcPr>
          <w:p w:rsidR="000D6F9B" w:rsidRP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0D6F9B">
              <w:rPr>
                <w:b/>
                <w:kern w:val="24"/>
                <w:sz w:val="28"/>
                <w:szCs w:val="28"/>
              </w:rPr>
              <w:t>Наименование раздела</w:t>
            </w:r>
          </w:p>
        </w:tc>
        <w:tc>
          <w:tcPr>
            <w:tcW w:w="1241" w:type="dxa"/>
          </w:tcPr>
          <w:p w:rsidR="000D6F9B" w:rsidRP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С</w:t>
            </w:r>
            <w:r w:rsidRPr="000D6F9B">
              <w:rPr>
                <w:b/>
                <w:kern w:val="24"/>
                <w:sz w:val="28"/>
                <w:szCs w:val="28"/>
              </w:rPr>
              <w:t>тр.</w:t>
            </w:r>
          </w:p>
        </w:tc>
      </w:tr>
      <w:tr w:rsidR="000D6F9B" w:rsidTr="000D6F9B">
        <w:tc>
          <w:tcPr>
            <w:tcW w:w="8330" w:type="dxa"/>
          </w:tcPr>
          <w:p w:rsidR="000D6F9B" w:rsidRDefault="000D6F9B" w:rsidP="00314E99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</w:p>
          <w:p w:rsidR="000D6F9B" w:rsidRPr="000D6F9B" w:rsidRDefault="000D6F9B" w:rsidP="000D6F9B">
            <w:pPr>
              <w:suppressLineNumbers/>
              <w:tabs>
                <w:tab w:val="left" w:pos="851"/>
              </w:tabs>
              <w:jc w:val="both"/>
              <w:rPr>
                <w:kern w:val="24"/>
                <w:sz w:val="28"/>
                <w:szCs w:val="28"/>
              </w:rPr>
            </w:pPr>
            <w:r w:rsidRPr="000D6F9B">
              <w:rPr>
                <w:kern w:val="24"/>
                <w:sz w:val="28"/>
                <w:szCs w:val="28"/>
              </w:rPr>
              <w:t>1.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0D6F9B">
              <w:rPr>
                <w:kern w:val="24"/>
                <w:sz w:val="28"/>
                <w:szCs w:val="28"/>
              </w:rPr>
              <w:t>Ведение</w:t>
            </w:r>
          </w:p>
        </w:tc>
        <w:tc>
          <w:tcPr>
            <w:tcW w:w="1241" w:type="dxa"/>
          </w:tcPr>
          <w:p w:rsidR="000D6F9B" w:rsidRDefault="000D6F9B" w:rsidP="00314E99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</w:p>
          <w:p w:rsidR="000D6F9B" w:rsidRDefault="000D6F9B" w:rsidP="00314E99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</w:t>
            </w:r>
          </w:p>
        </w:tc>
      </w:tr>
      <w:tr w:rsidR="000D6F9B" w:rsidTr="000D6F9B">
        <w:tc>
          <w:tcPr>
            <w:tcW w:w="8330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</w:p>
          <w:p w:rsidR="000D6F9B" w:rsidRPr="004576C8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2. </w:t>
            </w:r>
            <w:r>
              <w:rPr>
                <w:kern w:val="24"/>
                <w:sz w:val="28"/>
                <w:szCs w:val="28"/>
              </w:rPr>
              <w:t>Конкретные р</w:t>
            </w:r>
            <w:r w:rsidRPr="004576C8">
              <w:rPr>
                <w:kern w:val="24"/>
                <w:sz w:val="28"/>
                <w:szCs w:val="28"/>
              </w:rPr>
              <w:t>езультаты реализации государственной программы Камчатского края «Развитие образования в Камчатском крае на 2014-2020 го</w:t>
            </w:r>
            <w:r>
              <w:rPr>
                <w:kern w:val="24"/>
                <w:sz w:val="28"/>
                <w:szCs w:val="28"/>
              </w:rPr>
              <w:t xml:space="preserve">ды» в 2016 </w:t>
            </w:r>
            <w:r w:rsidRPr="004576C8">
              <w:rPr>
                <w:kern w:val="24"/>
                <w:sz w:val="28"/>
                <w:szCs w:val="28"/>
              </w:rPr>
              <w:t>г</w:t>
            </w:r>
            <w:r w:rsidRPr="004576C8">
              <w:rPr>
                <w:kern w:val="24"/>
                <w:sz w:val="28"/>
                <w:szCs w:val="28"/>
              </w:rPr>
              <w:t>о</w:t>
            </w:r>
            <w:r w:rsidRPr="004576C8">
              <w:rPr>
                <w:kern w:val="24"/>
                <w:sz w:val="28"/>
                <w:szCs w:val="28"/>
              </w:rPr>
              <w:t>ду</w:t>
            </w:r>
          </w:p>
        </w:tc>
        <w:tc>
          <w:tcPr>
            <w:tcW w:w="1241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</w:p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</w:p>
        </w:tc>
      </w:tr>
      <w:tr w:rsidR="000D6F9B" w:rsidTr="000D6F9B">
        <w:tc>
          <w:tcPr>
            <w:tcW w:w="8330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</w:p>
          <w:p w:rsidR="000D6F9B" w:rsidRPr="004576C8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3. </w:t>
            </w:r>
            <w:r>
              <w:rPr>
                <w:kern w:val="24"/>
                <w:sz w:val="28"/>
                <w:szCs w:val="28"/>
              </w:rPr>
              <w:t>Результаты реализации мер государственного и правового рег</w:t>
            </w:r>
            <w:r>
              <w:rPr>
                <w:kern w:val="24"/>
                <w:sz w:val="28"/>
                <w:szCs w:val="28"/>
              </w:rPr>
              <w:t>у</w:t>
            </w:r>
            <w:r>
              <w:rPr>
                <w:kern w:val="24"/>
                <w:sz w:val="28"/>
                <w:szCs w:val="28"/>
              </w:rPr>
              <w:t>лирования</w:t>
            </w:r>
          </w:p>
        </w:tc>
        <w:tc>
          <w:tcPr>
            <w:tcW w:w="1241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</w:p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49</w:t>
            </w:r>
          </w:p>
        </w:tc>
      </w:tr>
      <w:tr w:rsidR="000D6F9B" w:rsidTr="000D6F9B">
        <w:tc>
          <w:tcPr>
            <w:tcW w:w="8330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</w:p>
          <w:p w:rsidR="000D6F9B" w:rsidRPr="004576C8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4. </w:t>
            </w:r>
            <w:r>
              <w:rPr>
                <w:kern w:val="24"/>
                <w:sz w:val="28"/>
                <w:szCs w:val="28"/>
              </w:rPr>
              <w:t>Результаты использования бюджетных</w:t>
            </w:r>
            <w:r w:rsidRPr="004576C8">
              <w:rPr>
                <w:kern w:val="24"/>
                <w:sz w:val="28"/>
                <w:szCs w:val="28"/>
              </w:rPr>
              <w:t xml:space="preserve"> ассигнований краевого и федерального бюджетов и иных средств на реализацию меропри</w:t>
            </w:r>
            <w:r w:rsidRPr="004576C8">
              <w:rPr>
                <w:kern w:val="24"/>
                <w:sz w:val="28"/>
                <w:szCs w:val="28"/>
              </w:rPr>
              <w:t>я</w:t>
            </w:r>
            <w:r w:rsidRPr="004576C8">
              <w:rPr>
                <w:kern w:val="24"/>
                <w:sz w:val="28"/>
                <w:szCs w:val="28"/>
              </w:rPr>
              <w:t>тий государ</w:t>
            </w:r>
            <w:r>
              <w:rPr>
                <w:kern w:val="24"/>
                <w:sz w:val="28"/>
                <w:szCs w:val="28"/>
              </w:rPr>
              <w:t>ственной програ</w:t>
            </w:r>
            <w:r>
              <w:rPr>
                <w:kern w:val="24"/>
                <w:sz w:val="28"/>
                <w:szCs w:val="28"/>
              </w:rPr>
              <w:t>м</w:t>
            </w:r>
            <w:r>
              <w:rPr>
                <w:kern w:val="24"/>
                <w:sz w:val="28"/>
                <w:szCs w:val="28"/>
              </w:rPr>
              <w:t>мы</w:t>
            </w:r>
          </w:p>
        </w:tc>
        <w:tc>
          <w:tcPr>
            <w:tcW w:w="1241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</w:p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49</w:t>
            </w:r>
          </w:p>
        </w:tc>
      </w:tr>
      <w:tr w:rsidR="000D6F9B" w:rsidTr="000D6F9B">
        <w:tc>
          <w:tcPr>
            <w:tcW w:w="8330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</w:p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5. </w:t>
            </w:r>
            <w:r>
              <w:rPr>
                <w:kern w:val="24"/>
                <w:sz w:val="28"/>
                <w:szCs w:val="28"/>
              </w:rPr>
              <w:t>И</w:t>
            </w:r>
            <w:r w:rsidRPr="004576C8">
              <w:rPr>
                <w:kern w:val="24"/>
                <w:sz w:val="28"/>
                <w:szCs w:val="28"/>
              </w:rPr>
              <w:t>нформация о внесенных ответственным исполнителем измен</w:t>
            </w:r>
            <w:r w:rsidRPr="004576C8">
              <w:rPr>
                <w:kern w:val="24"/>
                <w:sz w:val="28"/>
                <w:szCs w:val="28"/>
              </w:rPr>
              <w:t>е</w:t>
            </w:r>
            <w:r w:rsidRPr="004576C8">
              <w:rPr>
                <w:kern w:val="24"/>
                <w:sz w:val="28"/>
                <w:szCs w:val="28"/>
              </w:rPr>
              <w:t>н</w:t>
            </w:r>
            <w:r>
              <w:rPr>
                <w:kern w:val="24"/>
                <w:sz w:val="28"/>
                <w:szCs w:val="28"/>
              </w:rPr>
              <w:t>иях в государственную програ</w:t>
            </w:r>
            <w:r>
              <w:rPr>
                <w:kern w:val="24"/>
                <w:sz w:val="28"/>
                <w:szCs w:val="28"/>
              </w:rPr>
              <w:t>м</w:t>
            </w:r>
            <w:r>
              <w:rPr>
                <w:kern w:val="24"/>
                <w:sz w:val="28"/>
                <w:szCs w:val="28"/>
              </w:rPr>
              <w:t>му</w:t>
            </w:r>
          </w:p>
        </w:tc>
        <w:tc>
          <w:tcPr>
            <w:tcW w:w="1241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</w:p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49</w:t>
            </w:r>
          </w:p>
        </w:tc>
      </w:tr>
      <w:tr w:rsidR="000D6F9B" w:rsidTr="000D6F9B">
        <w:tc>
          <w:tcPr>
            <w:tcW w:w="8330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</w:p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6. </w:t>
            </w:r>
            <w:r>
              <w:rPr>
                <w:kern w:val="24"/>
                <w:sz w:val="28"/>
                <w:szCs w:val="28"/>
              </w:rPr>
              <w:t>П</w:t>
            </w:r>
            <w:r w:rsidRPr="004576C8">
              <w:rPr>
                <w:kern w:val="24"/>
                <w:sz w:val="28"/>
                <w:szCs w:val="28"/>
              </w:rPr>
              <w:t>редложения по дальнейшей реализации государственной пр</w:t>
            </w:r>
            <w:r w:rsidRPr="004576C8">
              <w:rPr>
                <w:kern w:val="24"/>
                <w:sz w:val="28"/>
                <w:szCs w:val="28"/>
              </w:rPr>
              <w:t>о</w:t>
            </w:r>
            <w:r w:rsidRPr="004576C8">
              <w:rPr>
                <w:kern w:val="24"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</w:p>
          <w:p w:rsidR="000D6F9B" w:rsidRDefault="000D6F9B" w:rsidP="000D6F9B">
            <w:pPr>
              <w:suppressLineNumbers/>
              <w:tabs>
                <w:tab w:val="left" w:pos="851"/>
              </w:tabs>
              <w:contextualSpacing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50</w:t>
            </w:r>
          </w:p>
        </w:tc>
      </w:tr>
    </w:tbl>
    <w:p w:rsidR="000D6F9B" w:rsidRPr="004576C8" w:rsidRDefault="000D6F9B" w:rsidP="004576C8">
      <w:pPr>
        <w:suppressLineNumbers/>
        <w:tabs>
          <w:tab w:val="left" w:pos="851"/>
        </w:tabs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576C8" w:rsidRPr="004576C8" w:rsidRDefault="004576C8" w:rsidP="004576C8">
      <w:pPr>
        <w:suppressLineNumbers/>
        <w:tabs>
          <w:tab w:val="left" w:pos="851"/>
        </w:tabs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576C8">
        <w:rPr>
          <w:rFonts w:ascii="Times New Roman" w:hAnsi="Times New Roman" w:cs="Times New Roman"/>
          <w:kern w:val="24"/>
          <w:sz w:val="28"/>
          <w:szCs w:val="28"/>
        </w:rPr>
        <w:br w:type="page"/>
      </w:r>
    </w:p>
    <w:p w:rsidR="00BD071B" w:rsidRPr="00BD071B" w:rsidRDefault="00BD071B" w:rsidP="00FF17D7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1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609FE" w:rsidRPr="008D2C9B" w:rsidRDefault="00C609FE" w:rsidP="001B5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C9B">
        <w:rPr>
          <w:rFonts w:ascii="Times New Roman" w:hAnsi="Times New Roman" w:cs="Times New Roman"/>
          <w:sz w:val="28"/>
          <w:szCs w:val="28"/>
        </w:rPr>
        <w:t>Отчет о ходе реализации Государственной программы Камчатского края «</w:t>
      </w:r>
      <w:r w:rsidR="008D2C9B" w:rsidRPr="008D2C9B">
        <w:rPr>
          <w:rFonts w:ascii="Times New Roman" w:hAnsi="Times New Roman" w:cs="Times New Roman"/>
          <w:sz w:val="28"/>
          <w:szCs w:val="28"/>
        </w:rPr>
        <w:t>Развитие образования в Камчатском крае на 2014-2020 годы</w:t>
      </w:r>
      <w:r w:rsidR="00D16C63" w:rsidRPr="008D2C9B">
        <w:rPr>
          <w:rFonts w:ascii="Times New Roman" w:hAnsi="Times New Roman" w:cs="Times New Roman"/>
          <w:sz w:val="28"/>
          <w:szCs w:val="28"/>
        </w:rPr>
        <w:t xml:space="preserve">» </w:t>
      </w:r>
      <w:r w:rsidR="00FA7F48" w:rsidRPr="008D2C9B">
        <w:rPr>
          <w:rFonts w:ascii="Times New Roman" w:hAnsi="Times New Roman" w:cs="Times New Roman"/>
          <w:sz w:val="28"/>
          <w:szCs w:val="28"/>
        </w:rPr>
        <w:t>за 201</w:t>
      </w:r>
      <w:r w:rsidR="008D2C9B">
        <w:rPr>
          <w:rFonts w:ascii="Times New Roman" w:hAnsi="Times New Roman" w:cs="Times New Roman"/>
          <w:sz w:val="28"/>
          <w:szCs w:val="28"/>
        </w:rPr>
        <w:t>6</w:t>
      </w:r>
      <w:r w:rsidRPr="008D2C9B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FA7F48" w:rsidRPr="008D2C9B">
        <w:rPr>
          <w:rFonts w:ascii="Times New Roman" w:hAnsi="Times New Roman" w:cs="Times New Roman"/>
          <w:sz w:val="28"/>
          <w:szCs w:val="28"/>
        </w:rPr>
        <w:t>в</w:t>
      </w:r>
      <w:r w:rsidRPr="008D2C9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7F48" w:rsidRPr="008D2C9B">
        <w:rPr>
          <w:rFonts w:ascii="Times New Roman" w:hAnsi="Times New Roman" w:cs="Times New Roman"/>
          <w:sz w:val="28"/>
          <w:szCs w:val="28"/>
        </w:rPr>
        <w:t>с</w:t>
      </w:r>
      <w:r w:rsidRPr="008D2C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</w:t>
      </w:r>
      <w:r w:rsidRPr="008D2C9B">
        <w:rPr>
          <w:rFonts w:ascii="Times New Roman" w:hAnsi="Times New Roman" w:cs="Times New Roman"/>
          <w:sz w:val="28"/>
          <w:szCs w:val="28"/>
        </w:rPr>
        <w:t>о</w:t>
      </w:r>
      <w:r w:rsidRPr="008D2C9B">
        <w:rPr>
          <w:rFonts w:ascii="Times New Roman" w:hAnsi="Times New Roman" w:cs="Times New Roman"/>
          <w:sz w:val="28"/>
          <w:szCs w:val="28"/>
        </w:rPr>
        <w:t>го края от 07.06.2013 № 235-П «Об утверждении Порядка принятия решений о разработке государственных программ Камчатского края, их формирования и реализации» и приказом Министерства экономического развития, предпр</w:t>
      </w:r>
      <w:r w:rsidRPr="008D2C9B">
        <w:rPr>
          <w:rFonts w:ascii="Times New Roman" w:hAnsi="Times New Roman" w:cs="Times New Roman"/>
          <w:sz w:val="28"/>
          <w:szCs w:val="28"/>
        </w:rPr>
        <w:t>и</w:t>
      </w:r>
      <w:r w:rsidRPr="008D2C9B">
        <w:rPr>
          <w:rFonts w:ascii="Times New Roman" w:hAnsi="Times New Roman" w:cs="Times New Roman"/>
          <w:sz w:val="28"/>
          <w:szCs w:val="28"/>
        </w:rPr>
        <w:t>нимательства и торговли К</w:t>
      </w:r>
      <w:r w:rsidR="00FA7F48" w:rsidRPr="008D2C9B">
        <w:rPr>
          <w:rFonts w:ascii="Times New Roman" w:hAnsi="Times New Roman" w:cs="Times New Roman"/>
          <w:sz w:val="28"/>
          <w:szCs w:val="28"/>
        </w:rPr>
        <w:t>амчатского края от 19.10.2015</w:t>
      </w:r>
      <w:r w:rsidRPr="008D2C9B">
        <w:rPr>
          <w:rFonts w:ascii="Times New Roman" w:hAnsi="Times New Roman" w:cs="Times New Roman"/>
          <w:sz w:val="28"/>
          <w:szCs w:val="28"/>
        </w:rPr>
        <w:t xml:space="preserve"> № </w:t>
      </w:r>
      <w:r w:rsidR="00FA7F48" w:rsidRPr="008D2C9B">
        <w:rPr>
          <w:rFonts w:ascii="Times New Roman" w:hAnsi="Times New Roman" w:cs="Times New Roman"/>
          <w:sz w:val="28"/>
          <w:szCs w:val="28"/>
        </w:rPr>
        <w:t>598</w:t>
      </w:r>
      <w:r w:rsidRPr="008D2C9B">
        <w:rPr>
          <w:rFonts w:ascii="Times New Roman" w:hAnsi="Times New Roman" w:cs="Times New Roman"/>
          <w:sz w:val="28"/>
          <w:szCs w:val="28"/>
        </w:rPr>
        <w:t>-П «Об</w:t>
      </w:r>
      <w:proofErr w:type="gramEnd"/>
      <w:r w:rsidRPr="008D2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C9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D2C9B">
        <w:rPr>
          <w:rFonts w:ascii="Times New Roman" w:hAnsi="Times New Roman" w:cs="Times New Roman"/>
          <w:sz w:val="28"/>
          <w:szCs w:val="28"/>
        </w:rPr>
        <w:t xml:space="preserve"> Методических указаний по разработке и реализации госуда</w:t>
      </w:r>
      <w:r w:rsidRPr="008D2C9B">
        <w:rPr>
          <w:rFonts w:ascii="Times New Roman" w:hAnsi="Times New Roman" w:cs="Times New Roman"/>
          <w:sz w:val="28"/>
          <w:szCs w:val="28"/>
        </w:rPr>
        <w:t>р</w:t>
      </w:r>
      <w:r w:rsidRPr="008D2C9B">
        <w:rPr>
          <w:rFonts w:ascii="Times New Roman" w:hAnsi="Times New Roman" w:cs="Times New Roman"/>
          <w:sz w:val="28"/>
          <w:szCs w:val="28"/>
        </w:rPr>
        <w:t>ственных программ Камчатского края».</w:t>
      </w:r>
    </w:p>
    <w:p w:rsidR="00696F53" w:rsidRPr="008D2C9B" w:rsidRDefault="00696F53" w:rsidP="00853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9B">
        <w:rPr>
          <w:rFonts w:ascii="Times New Roman" w:hAnsi="Times New Roman" w:cs="Times New Roman"/>
          <w:sz w:val="28"/>
          <w:szCs w:val="28"/>
        </w:rPr>
        <w:t>Государственная программа «</w:t>
      </w:r>
      <w:r w:rsidR="008D2C9B" w:rsidRPr="008D2C9B">
        <w:rPr>
          <w:rFonts w:ascii="Times New Roman" w:hAnsi="Times New Roman" w:cs="Times New Roman"/>
          <w:sz w:val="28"/>
          <w:szCs w:val="28"/>
        </w:rPr>
        <w:t>Развитие образования в Камчатском крае на 2014-2020 годы</w:t>
      </w:r>
      <w:r w:rsidRPr="008D2C9B">
        <w:rPr>
          <w:rFonts w:ascii="Times New Roman" w:hAnsi="Times New Roman" w:cs="Times New Roman"/>
          <w:sz w:val="28"/>
          <w:szCs w:val="28"/>
        </w:rPr>
        <w:t>» утверждена постановлением Правительства Камчатского края от 29.11.2013 № 5</w:t>
      </w:r>
      <w:r w:rsidR="008D2C9B">
        <w:rPr>
          <w:rFonts w:ascii="Times New Roman" w:hAnsi="Times New Roman" w:cs="Times New Roman"/>
          <w:sz w:val="28"/>
          <w:szCs w:val="28"/>
        </w:rPr>
        <w:t>32</w:t>
      </w:r>
      <w:r w:rsidRPr="008D2C9B">
        <w:rPr>
          <w:rFonts w:ascii="Times New Roman" w:hAnsi="Times New Roman" w:cs="Times New Roman"/>
          <w:sz w:val="28"/>
          <w:szCs w:val="28"/>
        </w:rPr>
        <w:t>-П (далее – Программа).</w:t>
      </w:r>
    </w:p>
    <w:p w:rsidR="00696F53" w:rsidRPr="008D2C9B" w:rsidRDefault="00696F53" w:rsidP="00853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9B">
        <w:rPr>
          <w:rFonts w:ascii="Times New Roman" w:hAnsi="Times New Roman" w:cs="Times New Roman"/>
          <w:sz w:val="28"/>
          <w:szCs w:val="28"/>
        </w:rPr>
        <w:t>План реализации Программы на 201</w:t>
      </w:r>
      <w:r w:rsidR="008D2C9B">
        <w:rPr>
          <w:rFonts w:ascii="Times New Roman" w:hAnsi="Times New Roman" w:cs="Times New Roman"/>
          <w:sz w:val="28"/>
          <w:szCs w:val="28"/>
        </w:rPr>
        <w:t>6</w:t>
      </w:r>
      <w:r w:rsidRPr="008D2C9B">
        <w:rPr>
          <w:rFonts w:ascii="Times New Roman" w:hAnsi="Times New Roman" w:cs="Times New Roman"/>
          <w:sz w:val="28"/>
          <w:szCs w:val="28"/>
        </w:rPr>
        <w:t xml:space="preserve"> год утвержден распоряжением Правительства Камчатского края от </w:t>
      </w:r>
      <w:r w:rsidR="008D2C9B" w:rsidRPr="00596682">
        <w:rPr>
          <w:rFonts w:ascii="Times New Roman" w:hAnsi="Times New Roman" w:cs="Times New Roman"/>
          <w:sz w:val="28"/>
          <w:szCs w:val="28"/>
        </w:rPr>
        <w:t>23</w:t>
      </w:r>
      <w:r w:rsidRPr="00596682">
        <w:rPr>
          <w:rFonts w:ascii="Times New Roman" w:hAnsi="Times New Roman" w:cs="Times New Roman"/>
          <w:sz w:val="28"/>
          <w:szCs w:val="28"/>
        </w:rPr>
        <w:t>.</w:t>
      </w:r>
      <w:r w:rsidR="008D2C9B" w:rsidRPr="00596682">
        <w:rPr>
          <w:rFonts w:ascii="Times New Roman" w:hAnsi="Times New Roman" w:cs="Times New Roman"/>
          <w:sz w:val="28"/>
          <w:szCs w:val="28"/>
        </w:rPr>
        <w:t>12</w:t>
      </w:r>
      <w:r w:rsidRPr="00596682">
        <w:rPr>
          <w:rFonts w:ascii="Times New Roman" w:hAnsi="Times New Roman" w:cs="Times New Roman"/>
          <w:sz w:val="28"/>
          <w:szCs w:val="28"/>
        </w:rPr>
        <w:t>.201</w:t>
      </w:r>
      <w:r w:rsidR="00596682" w:rsidRPr="00596682">
        <w:rPr>
          <w:rFonts w:ascii="Times New Roman" w:hAnsi="Times New Roman" w:cs="Times New Roman"/>
          <w:sz w:val="28"/>
          <w:szCs w:val="28"/>
        </w:rPr>
        <w:t>5</w:t>
      </w:r>
      <w:r w:rsidRPr="00596682">
        <w:rPr>
          <w:rFonts w:ascii="Times New Roman" w:hAnsi="Times New Roman" w:cs="Times New Roman"/>
          <w:sz w:val="28"/>
          <w:szCs w:val="28"/>
        </w:rPr>
        <w:t xml:space="preserve"> № </w:t>
      </w:r>
      <w:r w:rsidR="00596682" w:rsidRPr="00596682">
        <w:rPr>
          <w:rFonts w:ascii="Times New Roman" w:hAnsi="Times New Roman" w:cs="Times New Roman"/>
          <w:sz w:val="28"/>
          <w:szCs w:val="28"/>
        </w:rPr>
        <w:t>718</w:t>
      </w:r>
      <w:r w:rsidRPr="00596682">
        <w:rPr>
          <w:rFonts w:ascii="Times New Roman" w:hAnsi="Times New Roman" w:cs="Times New Roman"/>
          <w:sz w:val="28"/>
          <w:szCs w:val="28"/>
        </w:rPr>
        <w:t>-РП.</w:t>
      </w:r>
    </w:p>
    <w:p w:rsidR="00696F53" w:rsidRPr="008D2C9B" w:rsidRDefault="00696F53" w:rsidP="00853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9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96682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8D2C9B">
        <w:rPr>
          <w:rFonts w:ascii="Times New Roman" w:hAnsi="Times New Roman" w:cs="Times New Roman"/>
          <w:sz w:val="28"/>
          <w:szCs w:val="28"/>
        </w:rPr>
        <w:t xml:space="preserve"> Камчатского края в рамках реал</w:t>
      </w:r>
      <w:r w:rsidRPr="008D2C9B">
        <w:rPr>
          <w:rFonts w:ascii="Times New Roman" w:hAnsi="Times New Roman" w:cs="Times New Roman"/>
          <w:sz w:val="28"/>
          <w:szCs w:val="28"/>
        </w:rPr>
        <w:t>и</w:t>
      </w:r>
      <w:r w:rsidRPr="008D2C9B">
        <w:rPr>
          <w:rFonts w:ascii="Times New Roman" w:hAnsi="Times New Roman" w:cs="Times New Roman"/>
          <w:sz w:val="28"/>
          <w:szCs w:val="28"/>
        </w:rPr>
        <w:t xml:space="preserve">зации Программы реализуется </w:t>
      </w:r>
      <w:r w:rsidR="00596682">
        <w:rPr>
          <w:rFonts w:ascii="Times New Roman" w:hAnsi="Times New Roman" w:cs="Times New Roman"/>
          <w:sz w:val="28"/>
          <w:szCs w:val="28"/>
        </w:rPr>
        <w:t>5</w:t>
      </w:r>
      <w:r w:rsidRPr="008D2C9B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696F53" w:rsidRDefault="00696F53" w:rsidP="00853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C9B">
        <w:rPr>
          <w:rFonts w:ascii="Times New Roman" w:hAnsi="Times New Roman" w:cs="Times New Roman"/>
          <w:sz w:val="28"/>
          <w:szCs w:val="28"/>
        </w:rPr>
        <w:t>Цел</w:t>
      </w:r>
      <w:r w:rsidR="00596682">
        <w:rPr>
          <w:rFonts w:ascii="Times New Roman" w:hAnsi="Times New Roman" w:cs="Times New Roman"/>
          <w:sz w:val="28"/>
          <w:szCs w:val="28"/>
        </w:rPr>
        <w:t>и</w:t>
      </w:r>
      <w:r w:rsidRPr="008D2C9B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596682" w:rsidRPr="00596682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</w:t>
      </w:r>
      <w:r w:rsidR="00596682" w:rsidRPr="00596682">
        <w:rPr>
          <w:rFonts w:ascii="Times New Roman" w:hAnsi="Times New Roman" w:cs="Times New Roman"/>
          <w:sz w:val="28"/>
          <w:szCs w:val="28"/>
        </w:rPr>
        <w:t>а</w:t>
      </w:r>
      <w:r w:rsidR="00596682" w:rsidRPr="00596682">
        <w:rPr>
          <w:rFonts w:ascii="Times New Roman" w:hAnsi="Times New Roman" w:cs="Times New Roman"/>
          <w:sz w:val="28"/>
          <w:szCs w:val="28"/>
        </w:rPr>
        <w:t>ния в Камчатском крае, создание условий для формирования личности, сп</w:t>
      </w:r>
      <w:r w:rsidR="00596682" w:rsidRPr="00596682">
        <w:rPr>
          <w:rFonts w:ascii="Times New Roman" w:hAnsi="Times New Roman" w:cs="Times New Roman"/>
          <w:sz w:val="28"/>
          <w:szCs w:val="28"/>
        </w:rPr>
        <w:t>о</w:t>
      </w:r>
      <w:r w:rsidR="00596682" w:rsidRPr="00596682">
        <w:rPr>
          <w:rFonts w:ascii="Times New Roman" w:hAnsi="Times New Roman" w:cs="Times New Roman"/>
          <w:sz w:val="28"/>
          <w:szCs w:val="28"/>
        </w:rPr>
        <w:t>собной гарантировать устойчивое повышение качества жизни путем непр</w:t>
      </w:r>
      <w:r w:rsidR="00596682" w:rsidRPr="00596682">
        <w:rPr>
          <w:rFonts w:ascii="Times New Roman" w:hAnsi="Times New Roman" w:cs="Times New Roman"/>
          <w:sz w:val="28"/>
          <w:szCs w:val="28"/>
        </w:rPr>
        <w:t>е</w:t>
      </w:r>
      <w:r w:rsidR="00596682" w:rsidRPr="00596682">
        <w:rPr>
          <w:rFonts w:ascii="Times New Roman" w:hAnsi="Times New Roman" w:cs="Times New Roman"/>
          <w:sz w:val="28"/>
          <w:szCs w:val="28"/>
        </w:rPr>
        <w:t>рывного образования и поддержания высокой готовности к самообучению, социальной и профессиональной мобильности и владеющей общечеловеч</w:t>
      </w:r>
      <w:r w:rsidR="00596682" w:rsidRPr="00596682">
        <w:rPr>
          <w:rFonts w:ascii="Times New Roman" w:hAnsi="Times New Roman" w:cs="Times New Roman"/>
          <w:sz w:val="28"/>
          <w:szCs w:val="28"/>
        </w:rPr>
        <w:t>е</w:t>
      </w:r>
      <w:r w:rsidR="00596682" w:rsidRPr="00596682">
        <w:rPr>
          <w:rFonts w:ascii="Times New Roman" w:hAnsi="Times New Roman" w:cs="Times New Roman"/>
          <w:sz w:val="28"/>
          <w:szCs w:val="28"/>
        </w:rPr>
        <w:t>скими нормами нравственности, культуры, здоровья и межличностного вз</w:t>
      </w:r>
      <w:r w:rsidR="00596682" w:rsidRPr="00596682">
        <w:rPr>
          <w:rFonts w:ascii="Times New Roman" w:hAnsi="Times New Roman" w:cs="Times New Roman"/>
          <w:sz w:val="28"/>
          <w:szCs w:val="28"/>
        </w:rPr>
        <w:t>а</w:t>
      </w:r>
      <w:r w:rsidR="00596682" w:rsidRPr="00596682">
        <w:rPr>
          <w:rFonts w:ascii="Times New Roman" w:hAnsi="Times New Roman" w:cs="Times New Roman"/>
          <w:sz w:val="28"/>
          <w:szCs w:val="28"/>
        </w:rPr>
        <w:t>имодействия</w:t>
      </w:r>
      <w:r w:rsidR="005966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F53" w:rsidRPr="008D2C9B" w:rsidRDefault="00696F53" w:rsidP="00853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9B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596682" w:rsidRPr="00596682" w:rsidRDefault="00596682" w:rsidP="00853816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82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соотве</w:t>
      </w:r>
      <w:r w:rsidRPr="00596682">
        <w:rPr>
          <w:rFonts w:ascii="Times New Roman" w:hAnsi="Times New Roman" w:cs="Times New Roman"/>
          <w:sz w:val="28"/>
          <w:szCs w:val="28"/>
        </w:rPr>
        <w:t>т</w:t>
      </w:r>
      <w:r w:rsidRPr="00596682">
        <w:rPr>
          <w:rFonts w:ascii="Times New Roman" w:hAnsi="Times New Roman" w:cs="Times New Roman"/>
          <w:sz w:val="28"/>
          <w:szCs w:val="28"/>
        </w:rPr>
        <w:t>ствии с требованиями инновационного социально ориентированного росси</w:t>
      </w:r>
      <w:r w:rsidRPr="00596682">
        <w:rPr>
          <w:rFonts w:ascii="Times New Roman" w:hAnsi="Times New Roman" w:cs="Times New Roman"/>
          <w:sz w:val="28"/>
          <w:szCs w:val="28"/>
        </w:rPr>
        <w:t>й</w:t>
      </w:r>
      <w:r w:rsidRPr="00596682">
        <w:rPr>
          <w:rFonts w:ascii="Times New Roman" w:hAnsi="Times New Roman" w:cs="Times New Roman"/>
          <w:sz w:val="28"/>
          <w:szCs w:val="28"/>
        </w:rPr>
        <w:t>ского общества и потребностями населения Камчатского края;</w:t>
      </w:r>
    </w:p>
    <w:p w:rsidR="00596682" w:rsidRPr="00596682" w:rsidRDefault="00596682" w:rsidP="00853816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82">
        <w:rPr>
          <w:rFonts w:ascii="Times New Roman" w:hAnsi="Times New Roman" w:cs="Times New Roman"/>
          <w:sz w:val="28"/>
          <w:szCs w:val="28"/>
        </w:rPr>
        <w:t>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596682" w:rsidRPr="00596682" w:rsidRDefault="00596682" w:rsidP="00853816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82">
        <w:rPr>
          <w:rFonts w:ascii="Times New Roman" w:hAnsi="Times New Roman" w:cs="Times New Roman"/>
          <w:sz w:val="28"/>
          <w:szCs w:val="28"/>
        </w:rPr>
        <w:t>создание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596682" w:rsidRPr="00596682" w:rsidRDefault="00596682" w:rsidP="00853816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82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научного потенциала Камчатского края в интересах социально-экономического развития региона;</w:t>
      </w:r>
    </w:p>
    <w:p w:rsidR="00596682" w:rsidRDefault="00596682" w:rsidP="00853816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82">
        <w:rPr>
          <w:rFonts w:ascii="Times New Roman" w:hAnsi="Times New Roman" w:cs="Times New Roman"/>
          <w:sz w:val="28"/>
          <w:szCs w:val="28"/>
        </w:rPr>
        <w:t xml:space="preserve">развитие региональной системы </w:t>
      </w:r>
      <w:proofErr w:type="gramStart"/>
      <w:r w:rsidRPr="0059668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596682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Pr="00596682">
        <w:rPr>
          <w:rFonts w:ascii="Times New Roman" w:hAnsi="Times New Roman" w:cs="Times New Roman"/>
          <w:sz w:val="28"/>
          <w:szCs w:val="28"/>
        </w:rPr>
        <w:t>ь</w:t>
      </w:r>
      <w:r w:rsidRPr="00596682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3F0" w:rsidRPr="008D2C9B" w:rsidRDefault="0077529F" w:rsidP="008538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696F53" w:rsidRPr="0077529F">
        <w:rPr>
          <w:rFonts w:ascii="Times New Roman" w:hAnsi="Times New Roman" w:cs="Times New Roman"/>
          <w:sz w:val="28"/>
          <w:szCs w:val="28"/>
        </w:rPr>
        <w:t>201</w:t>
      </w:r>
      <w:r w:rsidR="00596682" w:rsidRPr="0077529F">
        <w:rPr>
          <w:rFonts w:ascii="Times New Roman" w:hAnsi="Times New Roman" w:cs="Times New Roman"/>
          <w:sz w:val="28"/>
          <w:szCs w:val="28"/>
        </w:rPr>
        <w:t>6</w:t>
      </w:r>
      <w:r w:rsidR="00696F53" w:rsidRPr="007752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6F53" w:rsidRPr="0077529F">
        <w:rPr>
          <w:rFonts w:ascii="Times New Roman" w:hAnsi="Times New Roman" w:cs="Times New Roman"/>
          <w:sz w:val="28"/>
          <w:szCs w:val="28"/>
        </w:rPr>
        <w:t xml:space="preserve"> Программой предусмотрено финансирование в общем размере </w:t>
      </w:r>
      <w:r w:rsidRPr="0077529F">
        <w:rPr>
          <w:rFonts w:ascii="Times New Roman" w:hAnsi="Times New Roman" w:cs="Times New Roman"/>
          <w:sz w:val="28"/>
          <w:szCs w:val="28"/>
        </w:rPr>
        <w:t>11</w:t>
      </w:r>
      <w:r w:rsidR="00696F53" w:rsidRPr="0077529F">
        <w:rPr>
          <w:rFonts w:ascii="Times New Roman" w:hAnsi="Times New Roman" w:cs="Times New Roman"/>
          <w:sz w:val="28"/>
          <w:szCs w:val="28"/>
        </w:rPr>
        <w:t xml:space="preserve"> </w:t>
      </w:r>
      <w:r w:rsidRPr="0077529F">
        <w:rPr>
          <w:rFonts w:ascii="Times New Roman" w:hAnsi="Times New Roman" w:cs="Times New Roman"/>
          <w:sz w:val="28"/>
          <w:szCs w:val="28"/>
        </w:rPr>
        <w:t>527</w:t>
      </w:r>
      <w:r w:rsidR="00696F53" w:rsidRPr="0077529F">
        <w:rPr>
          <w:rFonts w:ascii="Times New Roman" w:hAnsi="Times New Roman" w:cs="Times New Roman"/>
          <w:sz w:val="28"/>
          <w:szCs w:val="28"/>
        </w:rPr>
        <w:t xml:space="preserve"> </w:t>
      </w:r>
      <w:r w:rsidRPr="0077529F">
        <w:rPr>
          <w:rFonts w:ascii="Times New Roman" w:hAnsi="Times New Roman" w:cs="Times New Roman"/>
          <w:sz w:val="28"/>
          <w:szCs w:val="28"/>
        </w:rPr>
        <w:t>137</w:t>
      </w:r>
      <w:r w:rsidR="00696F53" w:rsidRPr="0077529F">
        <w:rPr>
          <w:rFonts w:ascii="Times New Roman" w:hAnsi="Times New Roman" w:cs="Times New Roman"/>
          <w:sz w:val="28"/>
          <w:szCs w:val="28"/>
        </w:rPr>
        <w:t>,</w:t>
      </w:r>
      <w:r w:rsidRPr="0077529F">
        <w:rPr>
          <w:rFonts w:ascii="Times New Roman" w:hAnsi="Times New Roman" w:cs="Times New Roman"/>
          <w:sz w:val="28"/>
          <w:szCs w:val="28"/>
        </w:rPr>
        <w:t>93082</w:t>
      </w:r>
      <w:r w:rsidR="00696F53" w:rsidRPr="0077529F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B603F0" w:rsidRPr="0077529F">
        <w:rPr>
          <w:rFonts w:ascii="Times New Roman" w:hAnsi="Times New Roman" w:cs="Times New Roman"/>
          <w:sz w:val="28"/>
          <w:szCs w:val="28"/>
        </w:rPr>
        <w:t>й, в том числе за счет средств:</w:t>
      </w:r>
    </w:p>
    <w:p w:rsidR="00696F53" w:rsidRPr="0077529F" w:rsidRDefault="00696F53" w:rsidP="00853816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80839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80000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</w:t>
      </w:r>
    </w:p>
    <w:p w:rsidR="00696F53" w:rsidRPr="0077529F" w:rsidRDefault="00696F53" w:rsidP="00853816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краевой бюджет –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11 516 620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63530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</w:t>
      </w:r>
    </w:p>
    <w:p w:rsidR="00696F53" w:rsidRPr="0077529F" w:rsidRDefault="00696F53" w:rsidP="00853816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местные бюджеты –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1 677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49552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96F53" w:rsidRPr="0077529F" w:rsidRDefault="00696F53" w:rsidP="00853816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201</w:t>
      </w:r>
      <w:r w:rsidR="00596682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на реализацию </w:t>
      </w:r>
      <w:r w:rsidR="00962A6A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рограммы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профинансировано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11 661 029,82891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тыс. рубле</w:t>
      </w:r>
      <w:r w:rsidR="00B603F0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й, в том числе за счет средств:</w:t>
      </w:r>
    </w:p>
    <w:p w:rsidR="00696F53" w:rsidRPr="0077529F" w:rsidRDefault="00696F53" w:rsidP="00853816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302 591,76472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</w:t>
      </w:r>
    </w:p>
    <w:p w:rsidR="00696F53" w:rsidRPr="0077529F" w:rsidRDefault="00696F53" w:rsidP="00853816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краевой бюджет –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11 315 832,68089</w:t>
      </w: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</w:t>
      </w:r>
    </w:p>
    <w:p w:rsidR="00696F53" w:rsidRPr="0077529F" w:rsidRDefault="00696F53" w:rsidP="00853816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местные бюджеты – </w:t>
      </w:r>
      <w:r w:rsidR="0077529F" w:rsidRP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42 605,38330</w:t>
      </w:r>
      <w:r w:rsidR="00775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B81789" w:rsidRPr="0077529F" w:rsidRDefault="00B81789" w:rsidP="00853816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1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1 января 2017 года исполнение государственной пр</w:t>
      </w:r>
      <w:r w:rsidRPr="00B81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81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граммы Камчатского края «Развитие образования в Камчатском крае на 2014-2020 годы» составило 11 573 663,0731 тыс. руб. или 98,94 %.</w:t>
      </w:r>
    </w:p>
    <w:p w:rsidR="003B7D4E" w:rsidRPr="00853816" w:rsidRDefault="00FF17D7" w:rsidP="00FF17D7">
      <w:pPr>
        <w:pStyle w:val="1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 xml:space="preserve">2. </w:t>
      </w:r>
      <w:r w:rsidR="004576C8">
        <w:rPr>
          <w:rFonts w:cs="Times New Roman"/>
          <w:kern w:val="24"/>
          <w:sz w:val="28"/>
          <w:szCs w:val="28"/>
        </w:rPr>
        <w:t>Конкретные р</w:t>
      </w:r>
      <w:r w:rsidR="004576C8" w:rsidRPr="004576C8">
        <w:rPr>
          <w:rFonts w:cs="Times New Roman"/>
          <w:kern w:val="24"/>
          <w:sz w:val="28"/>
          <w:szCs w:val="28"/>
        </w:rPr>
        <w:t>езультаты реализации государственной программы Камчатского края «Развитие образования в Камчатском крае на 2014-2020 г</w:t>
      </w:r>
      <w:r w:rsidR="004576C8" w:rsidRPr="004576C8">
        <w:rPr>
          <w:rFonts w:cs="Times New Roman"/>
          <w:kern w:val="24"/>
          <w:sz w:val="28"/>
          <w:szCs w:val="28"/>
        </w:rPr>
        <w:t>о</w:t>
      </w:r>
      <w:r w:rsidR="004576C8" w:rsidRPr="004576C8">
        <w:rPr>
          <w:rFonts w:cs="Times New Roman"/>
          <w:kern w:val="24"/>
          <w:sz w:val="28"/>
          <w:szCs w:val="28"/>
        </w:rPr>
        <w:t>ды» в 2016 году</w:t>
      </w:r>
    </w:p>
    <w:p w:rsidR="005A7C10" w:rsidRPr="00853816" w:rsidRDefault="00FF17D7" w:rsidP="00FF17D7">
      <w:pPr>
        <w:pStyle w:val="1"/>
        <w:numPr>
          <w:ilvl w:val="1"/>
          <w:numId w:val="17"/>
        </w:numPr>
        <w:tabs>
          <w:tab w:val="left" w:pos="1134"/>
        </w:tabs>
        <w:spacing w:after="240" w:line="240" w:lineRule="auto"/>
        <w:ind w:left="0"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6381B" w:rsidRPr="00853816">
        <w:rPr>
          <w:i/>
          <w:sz w:val="28"/>
          <w:szCs w:val="28"/>
        </w:rPr>
        <w:t>Подпрограмма 1</w:t>
      </w:r>
      <w:r w:rsidR="00F52451" w:rsidRPr="00853816">
        <w:rPr>
          <w:i/>
          <w:sz w:val="28"/>
          <w:szCs w:val="28"/>
        </w:rPr>
        <w:t xml:space="preserve"> «</w:t>
      </w:r>
      <w:r w:rsidR="00B81789" w:rsidRPr="00853816">
        <w:rPr>
          <w:i/>
          <w:sz w:val="28"/>
          <w:szCs w:val="28"/>
        </w:rPr>
        <w:t>Развитие дошкольного, общего образования и дополнительного образования детей в Камчатском крае</w:t>
      </w:r>
      <w:r w:rsidR="007E2E41" w:rsidRPr="00853816">
        <w:rPr>
          <w:i/>
          <w:sz w:val="28"/>
          <w:szCs w:val="28"/>
        </w:rPr>
        <w:t>»</w:t>
      </w:r>
      <w:r w:rsidR="005A7C10" w:rsidRPr="00853816">
        <w:rPr>
          <w:i/>
          <w:sz w:val="28"/>
          <w:szCs w:val="28"/>
        </w:rPr>
        <w:t xml:space="preserve"> </w:t>
      </w:r>
      <w:r w:rsidR="00F8218F" w:rsidRPr="00853816">
        <w:rPr>
          <w:i/>
          <w:sz w:val="28"/>
          <w:szCs w:val="28"/>
        </w:rPr>
        <w:t xml:space="preserve">(далее </w:t>
      </w:r>
      <w:r w:rsidR="00A82BA8" w:rsidRPr="00853816">
        <w:rPr>
          <w:i/>
          <w:sz w:val="28"/>
          <w:szCs w:val="28"/>
        </w:rPr>
        <w:t>–</w:t>
      </w:r>
      <w:r w:rsidR="00F8218F" w:rsidRPr="00853816">
        <w:rPr>
          <w:i/>
          <w:sz w:val="28"/>
          <w:szCs w:val="28"/>
        </w:rPr>
        <w:t xml:space="preserve"> П</w:t>
      </w:r>
      <w:r w:rsidR="005A7C10" w:rsidRPr="00853816">
        <w:rPr>
          <w:i/>
          <w:sz w:val="28"/>
          <w:szCs w:val="28"/>
        </w:rPr>
        <w:t>о</w:t>
      </w:r>
      <w:r w:rsidR="005A7C10" w:rsidRPr="00853816">
        <w:rPr>
          <w:i/>
          <w:sz w:val="28"/>
          <w:szCs w:val="28"/>
        </w:rPr>
        <w:t>д</w:t>
      </w:r>
      <w:r w:rsidR="005A7C10" w:rsidRPr="00853816">
        <w:rPr>
          <w:i/>
          <w:sz w:val="28"/>
          <w:szCs w:val="28"/>
        </w:rPr>
        <w:t>программа</w:t>
      </w:r>
      <w:r w:rsidR="00A82BA8" w:rsidRPr="00853816">
        <w:rPr>
          <w:i/>
          <w:sz w:val="28"/>
          <w:szCs w:val="28"/>
        </w:rPr>
        <w:t xml:space="preserve"> 1</w:t>
      </w:r>
      <w:r w:rsidR="005A7C10" w:rsidRPr="00853816">
        <w:rPr>
          <w:i/>
          <w:sz w:val="28"/>
          <w:szCs w:val="28"/>
        </w:rPr>
        <w:t>)</w:t>
      </w:r>
      <w:r w:rsidR="00F52451" w:rsidRPr="00853816">
        <w:rPr>
          <w:i/>
          <w:sz w:val="28"/>
          <w:szCs w:val="28"/>
        </w:rPr>
        <w:t>»</w:t>
      </w:r>
    </w:p>
    <w:p w:rsidR="00271225" w:rsidRPr="00CB661C" w:rsidRDefault="00271225" w:rsidP="005D34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CB661C" w:rsidRPr="00CB661C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</w:t>
      </w:r>
      <w:r w:rsidR="00CB661C" w:rsidRPr="00CB661C">
        <w:rPr>
          <w:rFonts w:ascii="Times New Roman" w:hAnsi="Times New Roman" w:cs="Times New Roman"/>
          <w:sz w:val="28"/>
          <w:szCs w:val="28"/>
        </w:rPr>
        <w:t>о</w:t>
      </w:r>
      <w:r w:rsidR="00CB661C" w:rsidRPr="00CB661C">
        <w:rPr>
          <w:rFonts w:ascii="Times New Roman" w:hAnsi="Times New Roman" w:cs="Times New Roman"/>
          <w:sz w:val="28"/>
          <w:szCs w:val="28"/>
        </w:rPr>
        <w:t>полнительного образования равных возможностей для современного кач</w:t>
      </w:r>
      <w:r w:rsidR="00CB661C" w:rsidRPr="00CB661C">
        <w:rPr>
          <w:rFonts w:ascii="Times New Roman" w:hAnsi="Times New Roman" w:cs="Times New Roman"/>
          <w:sz w:val="28"/>
          <w:szCs w:val="28"/>
        </w:rPr>
        <w:t>е</w:t>
      </w:r>
      <w:r w:rsidR="00CB661C" w:rsidRPr="00CB661C">
        <w:rPr>
          <w:rFonts w:ascii="Times New Roman" w:hAnsi="Times New Roman" w:cs="Times New Roman"/>
          <w:sz w:val="28"/>
          <w:szCs w:val="28"/>
        </w:rPr>
        <w:t>ственного образования и позитивной социализации детей</w:t>
      </w:r>
      <w:r w:rsidR="0029451E" w:rsidRPr="00CB661C">
        <w:rPr>
          <w:rFonts w:ascii="Times New Roman" w:hAnsi="Times New Roman" w:cs="Times New Roman"/>
          <w:sz w:val="28"/>
          <w:szCs w:val="28"/>
        </w:rPr>
        <w:t>.</w:t>
      </w:r>
    </w:p>
    <w:p w:rsidR="00271225" w:rsidRPr="00CB661C" w:rsidRDefault="00271225" w:rsidP="005D34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CB661C" w:rsidRPr="00CB661C" w:rsidRDefault="00CB661C" w:rsidP="00CB661C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>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</w:r>
    </w:p>
    <w:p w:rsidR="00CB661C" w:rsidRPr="00CB661C" w:rsidRDefault="00CB661C" w:rsidP="00CB661C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>создание условий, обеспечивающих инновационный характер обр</w:t>
      </w:r>
      <w:r w:rsidRPr="00CB661C">
        <w:rPr>
          <w:rFonts w:ascii="Times New Roman" w:hAnsi="Times New Roman" w:cs="Times New Roman"/>
          <w:sz w:val="28"/>
          <w:szCs w:val="28"/>
        </w:rPr>
        <w:t>а</w:t>
      </w:r>
      <w:r w:rsidRPr="00CB661C">
        <w:rPr>
          <w:rFonts w:ascii="Times New Roman" w:hAnsi="Times New Roman" w:cs="Times New Roman"/>
          <w:sz w:val="28"/>
          <w:szCs w:val="28"/>
        </w:rPr>
        <w:t>зования;</w:t>
      </w:r>
    </w:p>
    <w:p w:rsidR="00CB661C" w:rsidRPr="00CB661C" w:rsidRDefault="00CB661C" w:rsidP="00CB661C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>модернизация образования как института воспитания и социального развития;</w:t>
      </w:r>
    </w:p>
    <w:p w:rsidR="00CB661C" w:rsidRDefault="00CB661C" w:rsidP="00CB661C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>повышение профессионального уровня и социального статуса р</w:t>
      </w:r>
      <w:r w:rsidRPr="00CB661C">
        <w:rPr>
          <w:rFonts w:ascii="Times New Roman" w:hAnsi="Times New Roman" w:cs="Times New Roman"/>
          <w:sz w:val="28"/>
          <w:szCs w:val="28"/>
        </w:rPr>
        <w:t>а</w:t>
      </w:r>
      <w:r w:rsidRPr="00CB661C">
        <w:rPr>
          <w:rFonts w:ascii="Times New Roman" w:hAnsi="Times New Roman" w:cs="Times New Roman"/>
          <w:sz w:val="28"/>
          <w:szCs w:val="28"/>
        </w:rPr>
        <w:t>ботников дошкольного, общего образования и дополнительного образования детей;</w:t>
      </w:r>
    </w:p>
    <w:p w:rsidR="009E1BCA" w:rsidRPr="00590CE7" w:rsidRDefault="00CB661C" w:rsidP="00590CE7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C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учащихся и воспитанников образовательных учреждений в Камчатском крае.</w:t>
      </w:r>
    </w:p>
    <w:p w:rsidR="00236043" w:rsidRPr="006C3D23" w:rsidRDefault="00A460A2" w:rsidP="006C3D23">
      <w:pPr>
        <w:pStyle w:val="1"/>
        <w:spacing w:after="240" w:line="240" w:lineRule="auto"/>
        <w:ind w:firstLine="709"/>
        <w:rPr>
          <w:sz w:val="28"/>
          <w:szCs w:val="30"/>
        </w:rPr>
      </w:pPr>
      <w:r w:rsidRPr="006C3D23">
        <w:rPr>
          <w:sz w:val="28"/>
          <w:szCs w:val="30"/>
        </w:rPr>
        <w:t>Описание результатов</w:t>
      </w:r>
      <w:r w:rsidR="00236043" w:rsidRPr="006C3D23">
        <w:rPr>
          <w:sz w:val="28"/>
          <w:szCs w:val="30"/>
        </w:rPr>
        <w:t xml:space="preserve"> реализации основн</w:t>
      </w:r>
      <w:r w:rsidRPr="006C3D23">
        <w:rPr>
          <w:sz w:val="28"/>
          <w:szCs w:val="30"/>
        </w:rPr>
        <w:t xml:space="preserve">ых </w:t>
      </w:r>
      <w:r w:rsidR="00236043" w:rsidRPr="006C3D23">
        <w:rPr>
          <w:sz w:val="28"/>
          <w:szCs w:val="30"/>
        </w:rPr>
        <w:t>мероприяти</w:t>
      </w:r>
      <w:r w:rsidRPr="006C3D23">
        <w:rPr>
          <w:sz w:val="28"/>
          <w:szCs w:val="30"/>
        </w:rPr>
        <w:t>й</w:t>
      </w:r>
      <w:r w:rsidR="0029451E" w:rsidRPr="006C3D23">
        <w:rPr>
          <w:sz w:val="28"/>
          <w:szCs w:val="30"/>
        </w:rPr>
        <w:t xml:space="preserve"> в </w:t>
      </w:r>
      <w:r w:rsidR="006C3D23">
        <w:rPr>
          <w:sz w:val="28"/>
          <w:szCs w:val="30"/>
        </w:rPr>
        <w:t xml:space="preserve">             </w:t>
      </w:r>
      <w:r w:rsidR="0029451E" w:rsidRPr="006C3D23">
        <w:rPr>
          <w:sz w:val="28"/>
          <w:szCs w:val="30"/>
        </w:rPr>
        <w:t>разрезе П</w:t>
      </w:r>
      <w:r w:rsidR="00236043" w:rsidRPr="006C3D23">
        <w:rPr>
          <w:sz w:val="28"/>
          <w:szCs w:val="30"/>
        </w:rPr>
        <w:t>одпрограммы 1.</w:t>
      </w:r>
    </w:p>
    <w:p w:rsidR="005D34CB" w:rsidRPr="00E934E7" w:rsidRDefault="00236043" w:rsidP="00E934E7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1.1. «</w:t>
      </w:r>
      <w:r w:rsidR="00B81789" w:rsidRPr="00B817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proofErr w:type="gramStart"/>
      <w:r w:rsidR="00B81789" w:rsidRPr="00B817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дошкольного</w:t>
      </w:r>
      <w:proofErr w:type="gramEnd"/>
      <w:r w:rsidR="00B81789" w:rsidRPr="00B817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D34CB" w:rsidRPr="001006D2" w:rsidRDefault="00FB1506" w:rsidP="00CB661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1.1.1.</w:t>
      </w:r>
      <w:r w:rsidR="00236043" w:rsidRPr="001006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6043"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t>н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t>ь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t>ного образования в муниципальных дошкольных образовательных организ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t>а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t xml:space="preserve">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</w:r>
      <w:r w:rsidR="00B81789" w:rsidRPr="00B81789">
        <w:rPr>
          <w:rFonts w:ascii="Times New Roman" w:hAnsi="Times New Roman" w:cs="Times New Roman"/>
          <w:i/>
          <w:sz w:val="28"/>
          <w:szCs w:val="28"/>
        </w:rPr>
        <w:lastRenderedPageBreak/>
        <w:t>зданий и оплату коммунальных услуг), в соответствии с установленными в Камчатском крае нормативами</w:t>
      </w:r>
      <w:r w:rsidR="00236043" w:rsidRPr="001006D2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236043" w:rsidRPr="002E789A" w:rsidRDefault="002E789A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9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2E789A">
        <w:rPr>
          <w:rFonts w:ascii="Times New Roman" w:hAnsi="Times New Roman" w:cs="Times New Roman"/>
          <w:b/>
          <w:sz w:val="28"/>
          <w:szCs w:val="28"/>
        </w:rPr>
        <w:t>–</w:t>
      </w:r>
      <w:r w:rsidRPr="002E789A">
        <w:rPr>
          <w:rFonts w:ascii="Times New Roman" w:hAnsi="Times New Roman" w:cs="Times New Roman"/>
          <w:sz w:val="28"/>
          <w:szCs w:val="28"/>
        </w:rPr>
        <w:t xml:space="preserve"> </w:t>
      </w:r>
      <w:r w:rsidRPr="002E789A">
        <w:rPr>
          <w:rFonts w:ascii="Times New Roman" w:hAnsi="Times New Roman" w:cs="Times New Roman"/>
          <w:color w:val="000000"/>
          <w:sz w:val="28"/>
          <w:szCs w:val="28"/>
        </w:rPr>
        <w:t>2 012 355,31282</w:t>
      </w:r>
      <w:r w:rsidRPr="002E78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043" w:rsidRPr="001006D2" w:rsidRDefault="00236043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9A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E789A" w:rsidRPr="002E789A">
        <w:rPr>
          <w:rFonts w:ascii="Times New Roman" w:hAnsi="Times New Roman" w:cs="Times New Roman"/>
          <w:color w:val="000000"/>
          <w:sz w:val="28"/>
          <w:szCs w:val="28"/>
        </w:rPr>
        <w:t>2 012 355,31282</w:t>
      </w:r>
      <w:r w:rsidR="002E789A" w:rsidRPr="002E78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68C9" w:rsidRPr="002E789A">
        <w:rPr>
          <w:rFonts w:ascii="Times New Roman" w:hAnsi="Times New Roman" w:cs="Times New Roman"/>
          <w:sz w:val="28"/>
          <w:szCs w:val="28"/>
        </w:rPr>
        <w:t>.</w:t>
      </w:r>
    </w:p>
    <w:p w:rsidR="00F468C9" w:rsidRPr="001006D2" w:rsidRDefault="002E789A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E789A">
        <w:rPr>
          <w:rFonts w:ascii="Times New Roman" w:hAnsi="Times New Roman" w:cs="Times New Roman"/>
          <w:sz w:val="28"/>
          <w:szCs w:val="28"/>
        </w:rPr>
        <w:t>редства направлены на оплату труда в муниципальных дошкольных образовательных организациях,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 финансового обеспечения выделено и освоено средств на общую сумму 2 012 203,2010</w:t>
      </w:r>
      <w:r w:rsidR="00CB661C">
        <w:rPr>
          <w:rFonts w:ascii="Times New Roman" w:hAnsi="Times New Roman" w:cs="Times New Roman"/>
          <w:sz w:val="28"/>
          <w:szCs w:val="28"/>
        </w:rPr>
        <w:t>6 тыс. рублей (в полном объеме).</w:t>
      </w:r>
      <w:r w:rsidRPr="002E7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789A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EF5" w:rsidRPr="001006D2" w:rsidRDefault="00754EF5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1.1.2. «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Конкурсы образовательных организаций, реал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и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 xml:space="preserve">зующих программы </w:t>
      </w:r>
      <w:proofErr w:type="gramStart"/>
      <w:r w:rsidR="002E789A" w:rsidRPr="002E789A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="002E789A" w:rsidRPr="002E789A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754EF5" w:rsidRPr="002E789A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754EF5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2E789A">
        <w:rPr>
          <w:rFonts w:ascii="Times New Roman" w:hAnsi="Times New Roman" w:cs="Times New Roman"/>
          <w:color w:val="000000"/>
          <w:sz w:val="28"/>
          <w:szCs w:val="28"/>
        </w:rPr>
        <w:t>1 000,00 тыс. рублей</w:t>
      </w:r>
      <w:r w:rsidR="00754EF5" w:rsidRPr="002E789A">
        <w:rPr>
          <w:rFonts w:ascii="Times New Roman" w:hAnsi="Times New Roman" w:cs="Times New Roman"/>
          <w:sz w:val="28"/>
          <w:szCs w:val="28"/>
        </w:rPr>
        <w:t>.</w:t>
      </w:r>
    </w:p>
    <w:p w:rsidR="007910BB" w:rsidRPr="001006D2" w:rsidRDefault="00754EF5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E789A" w:rsidRPr="002E789A">
        <w:rPr>
          <w:rFonts w:ascii="Times New Roman" w:hAnsi="Times New Roman" w:cs="Times New Roman"/>
          <w:color w:val="000000"/>
          <w:sz w:val="28"/>
          <w:szCs w:val="28"/>
        </w:rPr>
        <w:t>1 000,00 тыс. рублей</w:t>
      </w:r>
      <w:r w:rsidR="002E789A" w:rsidRPr="002E789A">
        <w:rPr>
          <w:rFonts w:ascii="Times New Roman" w:hAnsi="Times New Roman" w:cs="Times New Roman"/>
          <w:sz w:val="28"/>
          <w:szCs w:val="28"/>
        </w:rPr>
        <w:t>.</w:t>
      </w:r>
    </w:p>
    <w:p w:rsidR="007910BB" w:rsidRPr="001006D2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789A">
        <w:rPr>
          <w:rFonts w:ascii="Times New Roman" w:hAnsi="Times New Roman" w:cs="Times New Roman"/>
          <w:sz w:val="28"/>
          <w:szCs w:val="28"/>
        </w:rPr>
        <w:t>одведены итоги конкурса, денежные средства переведены победит</w:t>
      </w:r>
      <w:r w:rsidRPr="002E789A">
        <w:rPr>
          <w:rFonts w:ascii="Times New Roman" w:hAnsi="Times New Roman" w:cs="Times New Roman"/>
          <w:sz w:val="28"/>
          <w:szCs w:val="28"/>
        </w:rPr>
        <w:t>е</w:t>
      </w:r>
      <w:r w:rsidRPr="002E789A">
        <w:rPr>
          <w:rFonts w:ascii="Times New Roman" w:hAnsi="Times New Roman" w:cs="Times New Roman"/>
          <w:sz w:val="28"/>
          <w:szCs w:val="28"/>
        </w:rPr>
        <w:t>лям: МАДОУ «ЦРР-детский сад № 39», Петропавловск – Камчатский горо</w:t>
      </w:r>
      <w:r w:rsidRPr="002E789A">
        <w:rPr>
          <w:rFonts w:ascii="Times New Roman" w:hAnsi="Times New Roman" w:cs="Times New Roman"/>
          <w:sz w:val="28"/>
          <w:szCs w:val="28"/>
        </w:rPr>
        <w:t>д</w:t>
      </w:r>
      <w:r w:rsidRPr="002E789A">
        <w:rPr>
          <w:rFonts w:ascii="Times New Roman" w:hAnsi="Times New Roman" w:cs="Times New Roman"/>
          <w:sz w:val="28"/>
          <w:szCs w:val="28"/>
        </w:rPr>
        <w:t>ской округ - 500 тыс. рублей; МБДОУ «Детский сад № 22 «</w:t>
      </w:r>
      <w:proofErr w:type="spellStart"/>
      <w:r w:rsidRPr="002E789A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2E789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E789A">
        <w:rPr>
          <w:rFonts w:ascii="Times New Roman" w:hAnsi="Times New Roman" w:cs="Times New Roman"/>
          <w:sz w:val="28"/>
          <w:szCs w:val="28"/>
        </w:rPr>
        <w:t>Ел</w:t>
      </w:r>
      <w:r w:rsidRPr="002E789A">
        <w:rPr>
          <w:rFonts w:ascii="Times New Roman" w:hAnsi="Times New Roman" w:cs="Times New Roman"/>
          <w:sz w:val="28"/>
          <w:szCs w:val="28"/>
        </w:rPr>
        <w:t>и</w:t>
      </w:r>
      <w:r w:rsidRPr="002E789A">
        <w:rPr>
          <w:rFonts w:ascii="Times New Roman" w:hAnsi="Times New Roman" w:cs="Times New Roman"/>
          <w:sz w:val="28"/>
          <w:szCs w:val="28"/>
        </w:rPr>
        <w:t>зовской</w:t>
      </w:r>
      <w:proofErr w:type="spellEnd"/>
      <w:r w:rsidRPr="002E789A">
        <w:rPr>
          <w:rFonts w:ascii="Times New Roman" w:hAnsi="Times New Roman" w:cs="Times New Roman"/>
          <w:sz w:val="28"/>
          <w:szCs w:val="28"/>
        </w:rPr>
        <w:t xml:space="preserve"> муниципальный район - 250 тыс. рублей; МКДОУ «Детский сад «Р</w:t>
      </w:r>
      <w:r w:rsidRPr="002E789A">
        <w:rPr>
          <w:rFonts w:ascii="Times New Roman" w:hAnsi="Times New Roman" w:cs="Times New Roman"/>
          <w:sz w:val="28"/>
          <w:szCs w:val="28"/>
        </w:rPr>
        <w:t>у</w:t>
      </w:r>
      <w:r w:rsidRPr="002E789A">
        <w:rPr>
          <w:rFonts w:ascii="Times New Roman" w:hAnsi="Times New Roman" w:cs="Times New Roman"/>
          <w:sz w:val="28"/>
          <w:szCs w:val="28"/>
        </w:rPr>
        <w:t xml:space="preserve">чеёк», </w:t>
      </w:r>
      <w:proofErr w:type="spellStart"/>
      <w:r w:rsidRPr="002E789A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E789A">
        <w:rPr>
          <w:rFonts w:ascii="Times New Roman" w:hAnsi="Times New Roman" w:cs="Times New Roman"/>
          <w:sz w:val="28"/>
          <w:szCs w:val="28"/>
        </w:rPr>
        <w:t xml:space="preserve"> муниципальный район - 250 тыс. рублей.</w:t>
      </w:r>
    </w:p>
    <w:p w:rsidR="002E789A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27E" w:rsidRPr="001006D2" w:rsidRDefault="0028427E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1.1.3. «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Компенсация части родительской платы за пр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и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смотр и уход за детьми в государственных и муниципальных образовател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ь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 xml:space="preserve">ных организациях, реализующих программы </w:t>
      </w:r>
      <w:proofErr w:type="gramStart"/>
      <w:r w:rsidR="002E789A" w:rsidRPr="002E789A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="002E789A" w:rsidRPr="002E789A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28427E" w:rsidRPr="001006D2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28427E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2E789A">
        <w:rPr>
          <w:rFonts w:ascii="Times New Roman" w:hAnsi="Times New Roman" w:cs="Times New Roman"/>
          <w:sz w:val="28"/>
          <w:szCs w:val="28"/>
        </w:rPr>
        <w:t>137 494,044 тыс. рублей</w:t>
      </w:r>
      <w:r w:rsidR="0028427E" w:rsidRPr="001006D2">
        <w:rPr>
          <w:rFonts w:ascii="Times New Roman" w:hAnsi="Times New Roman" w:cs="Times New Roman"/>
          <w:sz w:val="28"/>
          <w:szCs w:val="28"/>
        </w:rPr>
        <w:t>.</w:t>
      </w:r>
    </w:p>
    <w:p w:rsidR="0029451E" w:rsidRPr="001006D2" w:rsidRDefault="00EB2925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E789A" w:rsidRPr="002E789A">
        <w:rPr>
          <w:rFonts w:ascii="Times New Roman" w:hAnsi="Times New Roman" w:cs="Times New Roman"/>
          <w:sz w:val="28"/>
          <w:szCs w:val="28"/>
        </w:rPr>
        <w:t>131 140,78042 тыс. рублей</w:t>
      </w:r>
      <w:r w:rsidR="002E789A">
        <w:rPr>
          <w:rFonts w:ascii="Times New Roman" w:hAnsi="Times New Roman" w:cs="Times New Roman"/>
          <w:sz w:val="28"/>
          <w:szCs w:val="28"/>
        </w:rPr>
        <w:t xml:space="preserve"> (в соответствии с поступившими заявлениями)</w:t>
      </w:r>
      <w:r w:rsidR="005D34CB">
        <w:rPr>
          <w:rFonts w:ascii="Times New Roman" w:hAnsi="Times New Roman" w:cs="Times New Roman"/>
          <w:sz w:val="28"/>
          <w:szCs w:val="28"/>
        </w:rPr>
        <w:t>.</w:t>
      </w:r>
    </w:p>
    <w:p w:rsidR="00010375" w:rsidRPr="001006D2" w:rsidRDefault="002E789A" w:rsidP="002E78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789A">
        <w:rPr>
          <w:rFonts w:ascii="Times New Roman" w:hAnsi="Times New Roman" w:cs="Times New Roman"/>
          <w:sz w:val="28"/>
          <w:szCs w:val="28"/>
        </w:rPr>
        <w:t>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</w:t>
      </w:r>
      <w:r w:rsidRPr="002E789A">
        <w:rPr>
          <w:rFonts w:ascii="Times New Roman" w:hAnsi="Times New Roman" w:cs="Times New Roman"/>
          <w:sz w:val="28"/>
          <w:szCs w:val="28"/>
        </w:rPr>
        <w:t>а</w:t>
      </w:r>
      <w:r w:rsidRPr="002E789A">
        <w:rPr>
          <w:rFonts w:ascii="Times New Roman" w:hAnsi="Times New Roman" w:cs="Times New Roman"/>
          <w:sz w:val="28"/>
          <w:szCs w:val="28"/>
        </w:rPr>
        <w:t>зования.</w:t>
      </w:r>
    </w:p>
    <w:p w:rsidR="002E789A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27E" w:rsidRPr="001006D2" w:rsidRDefault="0028427E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</w:t>
      </w:r>
      <w:r w:rsidR="00D96E4C" w:rsidRPr="001006D2">
        <w:rPr>
          <w:rFonts w:ascii="Times New Roman" w:hAnsi="Times New Roman" w:cs="Times New Roman"/>
          <w:i/>
          <w:sz w:val="28"/>
          <w:szCs w:val="28"/>
        </w:rPr>
        <w:t>.1.4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Приобретение учебно-методической литерат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у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 xml:space="preserve">ры, учебно-методических пособий для осуществления </w:t>
      </w:r>
      <w:proofErr w:type="spellStart"/>
      <w:r w:rsidR="002E789A" w:rsidRPr="002E789A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="002E789A" w:rsidRPr="002E789A">
        <w:rPr>
          <w:rFonts w:ascii="Times New Roman" w:hAnsi="Times New Roman" w:cs="Times New Roman"/>
          <w:i/>
          <w:sz w:val="28"/>
          <w:szCs w:val="28"/>
        </w:rPr>
        <w:t>-образовательного процесса в соответствии с ФГОС дошкольного образов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а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ния и доставка в образовательные учреждения, реализующие программы дошкольного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28427E" w:rsidRPr="001006D2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28427E" w:rsidRPr="001006D2">
        <w:rPr>
          <w:rFonts w:ascii="Times New Roman" w:hAnsi="Times New Roman" w:cs="Times New Roman"/>
          <w:sz w:val="28"/>
          <w:szCs w:val="28"/>
        </w:rPr>
        <w:t xml:space="preserve"> – 0,000 тыс. рублей.</w:t>
      </w:r>
    </w:p>
    <w:p w:rsidR="00DB225E" w:rsidRPr="001006D2" w:rsidRDefault="00EB2925" w:rsidP="002E78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0,000 </w:t>
      </w:r>
      <w:r w:rsidR="005D34CB">
        <w:rPr>
          <w:rFonts w:ascii="Times New Roman" w:hAnsi="Times New Roman" w:cs="Times New Roman"/>
          <w:sz w:val="28"/>
          <w:szCs w:val="28"/>
        </w:rPr>
        <w:t>тыс. рублей.</w:t>
      </w:r>
    </w:p>
    <w:p w:rsidR="00CB661C" w:rsidRDefault="00CB661C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063" w:rsidRPr="001006D2" w:rsidRDefault="003D3063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1.1.5. «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Субсидии органам местного самоуправления на реализацию основных мероприятий соответствующей подпрограммы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3D3063" w:rsidRPr="001006D2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3D3063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2E789A">
        <w:rPr>
          <w:rFonts w:ascii="Times New Roman" w:hAnsi="Times New Roman" w:cs="Times New Roman"/>
          <w:sz w:val="28"/>
          <w:szCs w:val="28"/>
        </w:rPr>
        <w:t>62 560,01933 тыс. рублей</w:t>
      </w:r>
      <w:r w:rsidR="003D3063" w:rsidRPr="001006D2">
        <w:rPr>
          <w:rFonts w:ascii="Times New Roman" w:hAnsi="Times New Roman" w:cs="Times New Roman"/>
          <w:sz w:val="28"/>
          <w:szCs w:val="28"/>
        </w:rPr>
        <w:t>.</w:t>
      </w:r>
    </w:p>
    <w:p w:rsidR="00D96E4C" w:rsidRPr="001006D2" w:rsidRDefault="003D3063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>Осв</w:t>
      </w:r>
      <w:r w:rsidR="008115C9">
        <w:rPr>
          <w:rFonts w:ascii="Times New Roman" w:hAnsi="Times New Roman" w:cs="Times New Roman"/>
          <w:sz w:val="28"/>
          <w:szCs w:val="28"/>
        </w:rPr>
        <w:t xml:space="preserve">оено – </w:t>
      </w:r>
      <w:r w:rsidR="002E789A" w:rsidRPr="002E789A">
        <w:rPr>
          <w:rFonts w:ascii="Times New Roman" w:hAnsi="Times New Roman" w:cs="Times New Roman"/>
          <w:sz w:val="28"/>
          <w:szCs w:val="28"/>
        </w:rPr>
        <w:t>62 560,01933 тыс. рублей</w:t>
      </w:r>
      <w:r w:rsidR="005D34CB">
        <w:rPr>
          <w:rFonts w:ascii="Times New Roman" w:hAnsi="Times New Roman" w:cs="Times New Roman"/>
          <w:sz w:val="28"/>
          <w:szCs w:val="28"/>
        </w:rPr>
        <w:t>.</w:t>
      </w:r>
    </w:p>
    <w:p w:rsidR="0034617B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E789A">
        <w:rPr>
          <w:rFonts w:ascii="Times New Roman" w:hAnsi="Times New Roman" w:cs="Times New Roman"/>
          <w:sz w:val="28"/>
          <w:szCs w:val="28"/>
        </w:rPr>
        <w:t>редства субсидии направлены в бюджеты муниципальных образов</w:t>
      </w:r>
      <w:r w:rsidRPr="002E789A">
        <w:rPr>
          <w:rFonts w:ascii="Times New Roman" w:hAnsi="Times New Roman" w:cs="Times New Roman"/>
          <w:sz w:val="28"/>
          <w:szCs w:val="28"/>
        </w:rPr>
        <w:t>а</w:t>
      </w:r>
      <w:r w:rsidRPr="002E789A">
        <w:rPr>
          <w:rFonts w:ascii="Times New Roman" w:hAnsi="Times New Roman" w:cs="Times New Roman"/>
          <w:sz w:val="28"/>
          <w:szCs w:val="28"/>
        </w:rPr>
        <w:t>ний на развитие дошкольного образования: приобретение технологического оборудования и мебели для муниципальных дошкольных образовательных учреждений, приведение муниципальных дошкольных образовательных учреждений в соответствие с требованиями СанПиН, проведение капитал</w:t>
      </w:r>
      <w:r w:rsidRPr="002E789A">
        <w:rPr>
          <w:rFonts w:ascii="Times New Roman" w:hAnsi="Times New Roman" w:cs="Times New Roman"/>
          <w:sz w:val="28"/>
          <w:szCs w:val="28"/>
        </w:rPr>
        <w:t>ь</w:t>
      </w:r>
      <w:r w:rsidRPr="002E789A">
        <w:rPr>
          <w:rFonts w:ascii="Times New Roman" w:hAnsi="Times New Roman" w:cs="Times New Roman"/>
          <w:sz w:val="28"/>
          <w:szCs w:val="28"/>
        </w:rPr>
        <w:t>ного ремонта, развитие альтернативных форм дошкольного образования.</w:t>
      </w:r>
    </w:p>
    <w:p w:rsidR="002E789A" w:rsidRPr="001006D2" w:rsidRDefault="002E789A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4E" w:rsidRPr="001006D2" w:rsidRDefault="00985D4E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1.1.6. «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Субсидии местным бюджетам, связанные с в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ы</w:t>
      </w:r>
      <w:r w:rsidR="002E789A" w:rsidRPr="002E789A">
        <w:rPr>
          <w:rFonts w:ascii="Times New Roman" w:hAnsi="Times New Roman" w:cs="Times New Roman"/>
          <w:i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985D4E" w:rsidRPr="001006D2" w:rsidRDefault="00F06A43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985D4E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="00985D4E" w:rsidRPr="001006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5D4E" w:rsidRPr="001006D2" w:rsidRDefault="00985D4E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F06A43">
        <w:rPr>
          <w:rFonts w:ascii="Times New Roman" w:hAnsi="Times New Roman" w:cs="Times New Roman"/>
          <w:sz w:val="28"/>
          <w:szCs w:val="28"/>
        </w:rPr>
        <w:t>0,000</w:t>
      </w:r>
      <w:r w:rsidR="00481E04" w:rsidRPr="001006D2">
        <w:rPr>
          <w:rFonts w:ascii="Times New Roman" w:hAnsi="Times New Roman" w:cs="Times New Roman"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sz w:val="28"/>
          <w:szCs w:val="28"/>
        </w:rPr>
        <w:t>тыс. рублей</w:t>
      </w:r>
      <w:r w:rsidR="000D0C6D" w:rsidRPr="001006D2">
        <w:rPr>
          <w:rFonts w:ascii="Times New Roman" w:hAnsi="Times New Roman" w:cs="Times New Roman"/>
          <w:sz w:val="28"/>
          <w:szCs w:val="28"/>
        </w:rPr>
        <w:t>.</w:t>
      </w:r>
    </w:p>
    <w:p w:rsidR="00980EA8" w:rsidRPr="001006D2" w:rsidRDefault="00980EA8" w:rsidP="005D3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EA8" w:rsidRPr="001006D2" w:rsidRDefault="00B808A2" w:rsidP="005D34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1.1</w:t>
      </w:r>
      <w:r w:rsidR="00980EA8"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i/>
          <w:sz w:val="28"/>
          <w:szCs w:val="28"/>
        </w:rPr>
        <w:t>7</w:t>
      </w:r>
      <w:r w:rsidR="00FB15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0EA8"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Предоставление субсидий из краевого бюджета частным дошкольным образовательным организациям, реализующим обр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а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зовательные программы дошкольного образования в Камчатском крае</w:t>
      </w:r>
      <w:r w:rsidR="00980EA8"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980EA8" w:rsidRPr="001006D2" w:rsidRDefault="00F06A43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980EA8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F06A43">
        <w:rPr>
          <w:rFonts w:ascii="Times New Roman" w:hAnsi="Times New Roman" w:cs="Times New Roman"/>
          <w:sz w:val="28"/>
          <w:szCs w:val="28"/>
        </w:rPr>
        <w:t>4 246,394 тыс. рублей</w:t>
      </w:r>
      <w:r w:rsidR="00980EA8" w:rsidRPr="001006D2">
        <w:rPr>
          <w:rFonts w:ascii="Times New Roman" w:hAnsi="Times New Roman" w:cs="Times New Roman"/>
          <w:sz w:val="28"/>
          <w:szCs w:val="28"/>
        </w:rPr>
        <w:t>.</w:t>
      </w:r>
    </w:p>
    <w:p w:rsidR="00980EA8" w:rsidRPr="001006D2" w:rsidRDefault="00980EA8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F06A43" w:rsidRPr="00F06A43">
        <w:rPr>
          <w:rFonts w:ascii="Times New Roman" w:hAnsi="Times New Roman" w:cs="Times New Roman"/>
          <w:sz w:val="28"/>
          <w:szCs w:val="28"/>
        </w:rPr>
        <w:t>4 246,394 тыс. рублей</w:t>
      </w:r>
      <w:r w:rsidRPr="00100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67A" w:rsidRDefault="00F06A43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6A43">
        <w:rPr>
          <w:rFonts w:ascii="Times New Roman" w:hAnsi="Times New Roman" w:cs="Times New Roman"/>
          <w:sz w:val="28"/>
          <w:szCs w:val="28"/>
        </w:rPr>
        <w:t>редоставлена субсидия индивидуальному предпринимателю, реал</w:t>
      </w:r>
      <w:r w:rsidRPr="00F06A43">
        <w:rPr>
          <w:rFonts w:ascii="Times New Roman" w:hAnsi="Times New Roman" w:cs="Times New Roman"/>
          <w:sz w:val="28"/>
          <w:szCs w:val="28"/>
        </w:rPr>
        <w:t>и</w:t>
      </w:r>
      <w:r w:rsidRPr="00F06A43">
        <w:rPr>
          <w:rFonts w:ascii="Times New Roman" w:hAnsi="Times New Roman" w:cs="Times New Roman"/>
          <w:sz w:val="28"/>
          <w:szCs w:val="28"/>
        </w:rPr>
        <w:t>зующему образовательную программу дошкольного образования, на оплату труда, приобретение учебников и учебных пособий, средств обучения, игр, игрушек.</w:t>
      </w:r>
    </w:p>
    <w:p w:rsidR="00F06A43" w:rsidRPr="001006D2" w:rsidRDefault="00F06A43" w:rsidP="005D34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F62" w:rsidRPr="001006D2" w:rsidRDefault="00681231" w:rsidP="00A802FC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1.2</w:t>
      </w:r>
      <w:r w:rsidR="00814F62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F06A43" w:rsidRPr="00F06A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общего образования</w:t>
      </w:r>
      <w:r w:rsidR="00814F62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14F62" w:rsidRPr="001006D2" w:rsidRDefault="00814F62" w:rsidP="0029451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</w:t>
      </w:r>
      <w:r w:rsidR="00313850" w:rsidRPr="001006D2">
        <w:rPr>
          <w:rFonts w:ascii="Times New Roman" w:hAnsi="Times New Roman" w:cs="Times New Roman"/>
          <w:i/>
          <w:sz w:val="28"/>
          <w:szCs w:val="28"/>
        </w:rPr>
        <w:t>.2</w:t>
      </w:r>
      <w:r w:rsidR="00F43828">
        <w:rPr>
          <w:rFonts w:ascii="Times New Roman" w:hAnsi="Times New Roman" w:cs="Times New Roman"/>
          <w:i/>
          <w:sz w:val="28"/>
          <w:szCs w:val="28"/>
        </w:rPr>
        <w:t>.1.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н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ь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ного, начального общего, основного общего, среднего общего образования в муниципальных общеобразовательных организациях, обеспечение дополн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тельного образования детей в муниципальных общеобразовательных орган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зациях посредством предоставления субвенций местным бюджетам, вкл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ю</w:t>
      </w:r>
      <w:r w:rsidR="00F06A43" w:rsidRPr="00F06A43">
        <w:rPr>
          <w:rFonts w:ascii="Times New Roman" w:hAnsi="Times New Roman" w:cs="Times New Roman"/>
          <w:i/>
          <w:sz w:val="28"/>
          <w:szCs w:val="28"/>
        </w:rPr>
        <w:t>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proofErr w:type="gramEnd"/>
      <w:r w:rsidR="00F06A43" w:rsidRPr="00F06A43">
        <w:rPr>
          <w:rFonts w:ascii="Times New Roman" w:hAnsi="Times New Roman" w:cs="Times New Roman"/>
          <w:i/>
          <w:sz w:val="28"/>
          <w:szCs w:val="28"/>
        </w:rPr>
        <w:t>), в соответствии с установленными в Камчатском крае нормативами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814F62" w:rsidRPr="001006D2" w:rsidRDefault="00F06A43" w:rsidP="002945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814F62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="00517348" w:rsidRPr="00517348">
        <w:rPr>
          <w:rFonts w:ascii="Times New Roman" w:hAnsi="Times New Roman" w:cs="Times New Roman"/>
          <w:sz w:val="28"/>
          <w:szCs w:val="28"/>
          <w:lang w:eastAsia="ru-RU"/>
        </w:rPr>
        <w:t>4 808 335,90748 тыс. рублей</w:t>
      </w:r>
      <w:r w:rsidR="00814F62" w:rsidRPr="001006D2">
        <w:rPr>
          <w:rFonts w:ascii="Times New Roman" w:hAnsi="Times New Roman" w:cs="Times New Roman"/>
          <w:sz w:val="28"/>
          <w:szCs w:val="28"/>
        </w:rPr>
        <w:t>.</w:t>
      </w:r>
    </w:p>
    <w:p w:rsidR="0029451E" w:rsidRPr="001006D2" w:rsidRDefault="00814F62" w:rsidP="00A802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517348" w:rsidRPr="00517348">
        <w:rPr>
          <w:rFonts w:ascii="Times New Roman" w:hAnsi="Times New Roman" w:cs="Times New Roman"/>
          <w:sz w:val="28"/>
          <w:szCs w:val="28"/>
          <w:lang w:eastAsia="ru-RU"/>
        </w:rPr>
        <w:t>4 792 108,82842 тыс. рублей</w:t>
      </w:r>
      <w:r w:rsidR="00691C0D" w:rsidRPr="001006D2">
        <w:rPr>
          <w:rFonts w:ascii="Times New Roman" w:hAnsi="Times New Roman" w:cs="Times New Roman"/>
          <w:sz w:val="28"/>
          <w:szCs w:val="28"/>
        </w:rPr>
        <w:t>.</w:t>
      </w:r>
      <w:r w:rsidR="00A80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1E" w:rsidRDefault="004038B3" w:rsidP="002945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7348" w:rsidRPr="00517348">
        <w:rPr>
          <w:rFonts w:ascii="Times New Roman" w:hAnsi="Times New Roman" w:cs="Times New Roman"/>
          <w:sz w:val="28"/>
          <w:szCs w:val="28"/>
        </w:rPr>
        <w:t>редства направлены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 В соответствии с уст</w:t>
      </w:r>
      <w:r w:rsidR="00517348" w:rsidRPr="00517348">
        <w:rPr>
          <w:rFonts w:ascii="Times New Roman" w:hAnsi="Times New Roman" w:cs="Times New Roman"/>
          <w:sz w:val="28"/>
          <w:szCs w:val="28"/>
        </w:rPr>
        <w:t>а</w:t>
      </w:r>
      <w:r w:rsidR="00517348" w:rsidRPr="00517348">
        <w:rPr>
          <w:rFonts w:ascii="Times New Roman" w:hAnsi="Times New Roman" w:cs="Times New Roman"/>
          <w:sz w:val="28"/>
          <w:szCs w:val="28"/>
        </w:rPr>
        <w:t xml:space="preserve">новленными в Камчатском крае нормативами финансового обеспечения </w:t>
      </w:r>
      <w:proofErr w:type="gramStart"/>
      <w:r w:rsidR="00517348" w:rsidRPr="00517348">
        <w:rPr>
          <w:rFonts w:ascii="Times New Roman" w:hAnsi="Times New Roman" w:cs="Times New Roman"/>
          <w:sz w:val="28"/>
          <w:szCs w:val="28"/>
        </w:rPr>
        <w:t>в</w:t>
      </w:r>
      <w:r w:rsidR="00517348" w:rsidRPr="00517348">
        <w:rPr>
          <w:rFonts w:ascii="Times New Roman" w:hAnsi="Times New Roman" w:cs="Times New Roman"/>
          <w:sz w:val="28"/>
          <w:szCs w:val="28"/>
        </w:rPr>
        <w:t>ы</w:t>
      </w:r>
      <w:r w:rsidR="00517348" w:rsidRPr="00517348">
        <w:rPr>
          <w:rFonts w:ascii="Times New Roman" w:hAnsi="Times New Roman" w:cs="Times New Roman"/>
          <w:sz w:val="28"/>
          <w:szCs w:val="28"/>
        </w:rPr>
        <w:t>делено и освоено</w:t>
      </w:r>
      <w:proofErr w:type="gramEnd"/>
      <w:r w:rsidR="00517348" w:rsidRPr="00517348">
        <w:rPr>
          <w:rFonts w:ascii="Times New Roman" w:hAnsi="Times New Roman" w:cs="Times New Roman"/>
          <w:sz w:val="28"/>
          <w:szCs w:val="28"/>
        </w:rPr>
        <w:t xml:space="preserve"> средств на общую су</w:t>
      </w:r>
      <w:r w:rsidR="00517348">
        <w:rPr>
          <w:rFonts w:ascii="Times New Roman" w:hAnsi="Times New Roman" w:cs="Times New Roman"/>
          <w:sz w:val="28"/>
          <w:szCs w:val="28"/>
        </w:rPr>
        <w:t>мму 4 792 108,82842 тыс. рублей.</w:t>
      </w:r>
    </w:p>
    <w:p w:rsidR="00517348" w:rsidRPr="001006D2" w:rsidRDefault="00517348" w:rsidP="002945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F7F" w:rsidRPr="001006D2" w:rsidRDefault="00313850" w:rsidP="0029451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1.2</w:t>
      </w:r>
      <w:r w:rsidR="00E862C9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D76F7F"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517348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517348" w:rsidRPr="00517348">
        <w:rPr>
          <w:rFonts w:ascii="Times New Roman" w:hAnsi="Times New Roman" w:cs="Times New Roman"/>
          <w:i/>
          <w:sz w:val="28"/>
          <w:szCs w:val="28"/>
        </w:rPr>
        <w:t>а</w:t>
      </w:r>
      <w:r w:rsidR="00517348" w:rsidRPr="00517348">
        <w:rPr>
          <w:rFonts w:ascii="Times New Roman" w:hAnsi="Times New Roman" w:cs="Times New Roman"/>
          <w:i/>
          <w:sz w:val="28"/>
          <w:szCs w:val="28"/>
        </w:rPr>
        <w:t>ния и обеспечение развития подведомственных организаций, реализующих программы общего образования</w:t>
      </w:r>
      <w:r w:rsidR="00D76F7F"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D76F7F" w:rsidRPr="001006D2" w:rsidRDefault="00517348" w:rsidP="002945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D76F7F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517348">
        <w:rPr>
          <w:rFonts w:ascii="Times New Roman" w:hAnsi="Times New Roman" w:cs="Times New Roman"/>
          <w:sz w:val="28"/>
          <w:szCs w:val="28"/>
          <w:lang w:eastAsia="ru-RU"/>
        </w:rPr>
        <w:t>664 472,20601 тыс. рублей</w:t>
      </w:r>
      <w:r w:rsidR="00D76F7F" w:rsidRPr="001006D2">
        <w:rPr>
          <w:rFonts w:ascii="Times New Roman" w:hAnsi="Times New Roman" w:cs="Times New Roman"/>
          <w:sz w:val="28"/>
          <w:szCs w:val="28"/>
        </w:rPr>
        <w:t>.</w:t>
      </w:r>
    </w:p>
    <w:p w:rsidR="0025372A" w:rsidRPr="001006D2" w:rsidRDefault="00D76F7F" w:rsidP="003E7D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517348" w:rsidRPr="00517348">
        <w:rPr>
          <w:rFonts w:ascii="Times New Roman" w:hAnsi="Times New Roman" w:cs="Times New Roman"/>
          <w:sz w:val="28"/>
          <w:szCs w:val="28"/>
          <w:lang w:eastAsia="ru-RU"/>
        </w:rPr>
        <w:t>652 463,63080 тыс. рублей</w:t>
      </w:r>
      <w:r w:rsidR="00106688" w:rsidRPr="001006D2">
        <w:rPr>
          <w:rFonts w:ascii="Times New Roman" w:hAnsi="Times New Roman" w:cs="Times New Roman"/>
          <w:sz w:val="28"/>
          <w:szCs w:val="28"/>
        </w:rPr>
        <w:t>.</w:t>
      </w:r>
    </w:p>
    <w:p w:rsidR="00313850" w:rsidRDefault="00517348" w:rsidP="00313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7348">
        <w:rPr>
          <w:rFonts w:ascii="Times New Roman" w:hAnsi="Times New Roman" w:cs="Times New Roman"/>
          <w:sz w:val="28"/>
          <w:szCs w:val="28"/>
        </w:rPr>
        <w:t>средства направлены на финансовое обеспечение деятельности краевых го</w:t>
      </w:r>
      <w:r w:rsidRPr="00517348">
        <w:rPr>
          <w:rFonts w:ascii="Times New Roman" w:hAnsi="Times New Roman" w:cs="Times New Roman"/>
          <w:sz w:val="28"/>
          <w:szCs w:val="28"/>
        </w:rPr>
        <w:t>с</w:t>
      </w:r>
      <w:r w:rsidRPr="00517348">
        <w:rPr>
          <w:rFonts w:ascii="Times New Roman" w:hAnsi="Times New Roman" w:cs="Times New Roman"/>
          <w:sz w:val="28"/>
          <w:szCs w:val="28"/>
        </w:rPr>
        <w:t>ударственных организаций, реализующих программы общего образования.</w:t>
      </w:r>
    </w:p>
    <w:p w:rsidR="00517348" w:rsidRPr="001006D2" w:rsidRDefault="00517348" w:rsidP="003138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3F16" w:rsidRPr="001006D2" w:rsidRDefault="00EA3F16" w:rsidP="0025372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F63">
        <w:rPr>
          <w:rFonts w:ascii="Times New Roman" w:hAnsi="Times New Roman" w:cs="Times New Roman"/>
          <w:i/>
          <w:sz w:val="28"/>
          <w:szCs w:val="28"/>
        </w:rPr>
        <w:t>Мероприятие 1.</w:t>
      </w:r>
      <w:r w:rsidR="00621556" w:rsidRPr="00267F63">
        <w:rPr>
          <w:rFonts w:ascii="Times New Roman" w:hAnsi="Times New Roman" w:cs="Times New Roman"/>
          <w:i/>
          <w:sz w:val="28"/>
          <w:szCs w:val="28"/>
        </w:rPr>
        <w:t>2</w:t>
      </w:r>
      <w:r w:rsidR="00E862C9" w:rsidRPr="00267F63">
        <w:rPr>
          <w:rFonts w:ascii="Times New Roman" w:hAnsi="Times New Roman" w:cs="Times New Roman"/>
          <w:i/>
          <w:sz w:val="28"/>
          <w:szCs w:val="28"/>
        </w:rPr>
        <w:t xml:space="preserve">.3. </w:t>
      </w:r>
      <w:r w:rsidRPr="00267F63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267F63">
        <w:rPr>
          <w:rFonts w:ascii="Times New Roman" w:hAnsi="Times New Roman" w:cs="Times New Roman"/>
          <w:i/>
          <w:sz w:val="28"/>
          <w:szCs w:val="28"/>
        </w:rPr>
        <w:t>Издание, приобретение и доставка учебной и учебно-методической литературы в образовательные учреждения в Ка</w:t>
      </w:r>
      <w:r w:rsidR="00517348" w:rsidRPr="00267F63">
        <w:rPr>
          <w:rFonts w:ascii="Times New Roman" w:hAnsi="Times New Roman" w:cs="Times New Roman"/>
          <w:i/>
          <w:sz w:val="28"/>
          <w:szCs w:val="28"/>
        </w:rPr>
        <w:t>м</w:t>
      </w:r>
      <w:r w:rsidR="00517348" w:rsidRPr="00267F63">
        <w:rPr>
          <w:rFonts w:ascii="Times New Roman" w:hAnsi="Times New Roman" w:cs="Times New Roman"/>
          <w:i/>
          <w:sz w:val="28"/>
          <w:szCs w:val="28"/>
        </w:rPr>
        <w:t>чатском крае</w:t>
      </w:r>
      <w:r w:rsidRPr="00267F63">
        <w:rPr>
          <w:rFonts w:ascii="Times New Roman" w:hAnsi="Times New Roman" w:cs="Times New Roman"/>
          <w:i/>
          <w:sz w:val="28"/>
          <w:szCs w:val="28"/>
        </w:rPr>
        <w:t>».</w:t>
      </w:r>
    </w:p>
    <w:p w:rsidR="00EA3F16" w:rsidRPr="001006D2" w:rsidRDefault="00267F63" w:rsidP="002537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EA3F16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267F63">
        <w:rPr>
          <w:rFonts w:ascii="Times New Roman" w:hAnsi="Times New Roman" w:cs="Times New Roman"/>
          <w:sz w:val="28"/>
          <w:szCs w:val="28"/>
          <w:lang w:eastAsia="ru-RU"/>
        </w:rPr>
        <w:t>1 541,736 тыс. рублей</w:t>
      </w:r>
      <w:r w:rsidR="00EA3F16" w:rsidRPr="001006D2">
        <w:rPr>
          <w:rFonts w:ascii="Times New Roman" w:hAnsi="Times New Roman" w:cs="Times New Roman"/>
          <w:sz w:val="28"/>
          <w:szCs w:val="28"/>
        </w:rPr>
        <w:t>.</w:t>
      </w:r>
    </w:p>
    <w:p w:rsidR="003824F0" w:rsidRPr="001006D2" w:rsidRDefault="00EA3F16" w:rsidP="003E7D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67F63" w:rsidRPr="00267F63">
        <w:rPr>
          <w:rFonts w:ascii="Times New Roman" w:hAnsi="Times New Roman" w:cs="Times New Roman"/>
          <w:sz w:val="28"/>
          <w:szCs w:val="28"/>
          <w:lang w:eastAsia="ru-RU"/>
        </w:rPr>
        <w:t>1 541,736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267F63" w:rsidRPr="00267F63" w:rsidRDefault="00267F63" w:rsidP="00267F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7F63">
        <w:rPr>
          <w:rFonts w:ascii="Times New Roman" w:hAnsi="Times New Roman" w:cs="Times New Roman"/>
          <w:sz w:val="28"/>
          <w:szCs w:val="28"/>
        </w:rPr>
        <w:t xml:space="preserve"> рамках данного мероприятия в целях обеспечения образовательных организаций Камчатского края, изучающих корякский язык, учебными пос</w:t>
      </w:r>
      <w:r w:rsidRPr="00267F63">
        <w:rPr>
          <w:rFonts w:ascii="Times New Roman" w:hAnsi="Times New Roman" w:cs="Times New Roman"/>
          <w:sz w:val="28"/>
          <w:szCs w:val="28"/>
        </w:rPr>
        <w:t>о</w:t>
      </w:r>
      <w:r w:rsidRPr="00267F63">
        <w:rPr>
          <w:rFonts w:ascii="Times New Roman" w:hAnsi="Times New Roman" w:cs="Times New Roman"/>
          <w:sz w:val="28"/>
          <w:szCs w:val="28"/>
        </w:rPr>
        <w:t>биями, денежные средства в размере 700,00 тыс. рублей были переданы  КГАУ ДПО "Камчатский институт развития образования". КГАУ ДПО "Ка</w:t>
      </w:r>
      <w:r w:rsidRPr="00267F63">
        <w:rPr>
          <w:rFonts w:ascii="Times New Roman" w:hAnsi="Times New Roman" w:cs="Times New Roman"/>
          <w:sz w:val="28"/>
          <w:szCs w:val="28"/>
        </w:rPr>
        <w:t>м</w:t>
      </w:r>
      <w:r w:rsidRPr="00267F63">
        <w:rPr>
          <w:rFonts w:ascii="Times New Roman" w:hAnsi="Times New Roman" w:cs="Times New Roman"/>
          <w:sz w:val="28"/>
          <w:szCs w:val="28"/>
        </w:rPr>
        <w:t>чатский институт развития образования" был заключен государственный контракт на приобретение учебных пособий по корякскому языку в колич</w:t>
      </w:r>
      <w:r w:rsidRPr="00267F63">
        <w:rPr>
          <w:rFonts w:ascii="Times New Roman" w:hAnsi="Times New Roman" w:cs="Times New Roman"/>
          <w:sz w:val="28"/>
          <w:szCs w:val="28"/>
        </w:rPr>
        <w:t>е</w:t>
      </w:r>
      <w:r w:rsidRPr="00267F63">
        <w:rPr>
          <w:rFonts w:ascii="Times New Roman" w:hAnsi="Times New Roman" w:cs="Times New Roman"/>
          <w:sz w:val="28"/>
          <w:szCs w:val="28"/>
        </w:rPr>
        <w:t>стве 300 экземпляров.</w:t>
      </w:r>
    </w:p>
    <w:p w:rsidR="00267F63" w:rsidRPr="00267F63" w:rsidRDefault="00267F63" w:rsidP="00267F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63">
        <w:rPr>
          <w:rFonts w:ascii="Times New Roman" w:hAnsi="Times New Roman" w:cs="Times New Roman"/>
          <w:sz w:val="28"/>
          <w:szCs w:val="28"/>
        </w:rPr>
        <w:t>В целях подготовки выпускников 9-х, 11-х (12-х) классов к прохожд</w:t>
      </w:r>
      <w:r w:rsidRPr="00267F63">
        <w:rPr>
          <w:rFonts w:ascii="Times New Roman" w:hAnsi="Times New Roman" w:cs="Times New Roman"/>
          <w:sz w:val="28"/>
          <w:szCs w:val="28"/>
        </w:rPr>
        <w:t>е</w:t>
      </w:r>
      <w:r w:rsidRPr="00267F63">
        <w:rPr>
          <w:rFonts w:ascii="Times New Roman" w:hAnsi="Times New Roman" w:cs="Times New Roman"/>
          <w:sz w:val="28"/>
          <w:szCs w:val="28"/>
        </w:rPr>
        <w:t>нию государственной итоговой аттестации для всех муниципальных образ</w:t>
      </w:r>
      <w:r w:rsidRPr="00267F63">
        <w:rPr>
          <w:rFonts w:ascii="Times New Roman" w:hAnsi="Times New Roman" w:cs="Times New Roman"/>
          <w:sz w:val="28"/>
          <w:szCs w:val="28"/>
        </w:rPr>
        <w:t>о</w:t>
      </w:r>
      <w:r w:rsidRPr="00267F63">
        <w:rPr>
          <w:rFonts w:ascii="Times New Roman" w:hAnsi="Times New Roman" w:cs="Times New Roman"/>
          <w:sz w:val="28"/>
          <w:szCs w:val="28"/>
        </w:rPr>
        <w:t xml:space="preserve">ваний Камчатского края были </w:t>
      </w:r>
      <w:proofErr w:type="gramStart"/>
      <w:r w:rsidRPr="00267F63">
        <w:rPr>
          <w:rFonts w:ascii="Times New Roman" w:hAnsi="Times New Roman" w:cs="Times New Roman"/>
          <w:sz w:val="28"/>
          <w:szCs w:val="28"/>
        </w:rPr>
        <w:t>приобретены и доставлены</w:t>
      </w:r>
      <w:proofErr w:type="gramEnd"/>
      <w:r w:rsidRPr="00267F63">
        <w:rPr>
          <w:rFonts w:ascii="Times New Roman" w:hAnsi="Times New Roman" w:cs="Times New Roman"/>
          <w:sz w:val="28"/>
          <w:szCs w:val="28"/>
        </w:rPr>
        <w:t xml:space="preserve"> в отдаленные ра</w:t>
      </w:r>
      <w:r w:rsidRPr="00267F63">
        <w:rPr>
          <w:rFonts w:ascii="Times New Roman" w:hAnsi="Times New Roman" w:cs="Times New Roman"/>
          <w:sz w:val="28"/>
          <w:szCs w:val="28"/>
        </w:rPr>
        <w:t>й</w:t>
      </w:r>
      <w:r w:rsidRPr="00267F63">
        <w:rPr>
          <w:rFonts w:ascii="Times New Roman" w:hAnsi="Times New Roman" w:cs="Times New Roman"/>
          <w:sz w:val="28"/>
          <w:szCs w:val="28"/>
        </w:rPr>
        <w:t>оны края учебно-методические пособия по подготовке к ЕГЭ и ОГЭ в кол</w:t>
      </w:r>
      <w:r w:rsidRPr="00267F63">
        <w:rPr>
          <w:rFonts w:ascii="Times New Roman" w:hAnsi="Times New Roman" w:cs="Times New Roman"/>
          <w:sz w:val="28"/>
          <w:szCs w:val="28"/>
        </w:rPr>
        <w:t>и</w:t>
      </w:r>
      <w:r w:rsidRPr="00267F63">
        <w:rPr>
          <w:rFonts w:ascii="Times New Roman" w:hAnsi="Times New Roman" w:cs="Times New Roman"/>
          <w:sz w:val="28"/>
          <w:szCs w:val="28"/>
        </w:rPr>
        <w:t>честве 7220 экземпляров на общую сумму 841,736 тыс. рублей. По итогам проведения экзаменационной кампании в 2016 году по сравнению с 2015 г</w:t>
      </w:r>
      <w:r w:rsidRPr="00267F63">
        <w:rPr>
          <w:rFonts w:ascii="Times New Roman" w:hAnsi="Times New Roman" w:cs="Times New Roman"/>
          <w:sz w:val="28"/>
          <w:szCs w:val="28"/>
        </w:rPr>
        <w:t>о</w:t>
      </w:r>
      <w:r w:rsidRPr="00267F63">
        <w:rPr>
          <w:rFonts w:ascii="Times New Roman" w:hAnsi="Times New Roman" w:cs="Times New Roman"/>
          <w:sz w:val="28"/>
          <w:szCs w:val="28"/>
        </w:rPr>
        <w:t>дом снизилась доля участников ЕГЭ, не получивших аттестат о среднем о</w:t>
      </w:r>
      <w:r w:rsidRPr="00267F63">
        <w:rPr>
          <w:rFonts w:ascii="Times New Roman" w:hAnsi="Times New Roman" w:cs="Times New Roman"/>
          <w:sz w:val="28"/>
          <w:szCs w:val="28"/>
        </w:rPr>
        <w:t>б</w:t>
      </w:r>
      <w:r w:rsidRPr="00267F63">
        <w:rPr>
          <w:rFonts w:ascii="Times New Roman" w:hAnsi="Times New Roman" w:cs="Times New Roman"/>
          <w:sz w:val="28"/>
          <w:szCs w:val="28"/>
        </w:rPr>
        <w:t>щем образовании.</w:t>
      </w:r>
    </w:p>
    <w:p w:rsidR="00267F63" w:rsidRPr="00267F63" w:rsidRDefault="00267F63" w:rsidP="00267F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63">
        <w:rPr>
          <w:rFonts w:ascii="Times New Roman" w:hAnsi="Times New Roman" w:cs="Times New Roman"/>
          <w:sz w:val="28"/>
          <w:szCs w:val="28"/>
        </w:rPr>
        <w:t>Также снизилась доля участников, не преодолевших минимальный п</w:t>
      </w:r>
      <w:r w:rsidRPr="00267F63">
        <w:rPr>
          <w:rFonts w:ascii="Times New Roman" w:hAnsi="Times New Roman" w:cs="Times New Roman"/>
          <w:sz w:val="28"/>
          <w:szCs w:val="28"/>
        </w:rPr>
        <w:t>о</w:t>
      </w:r>
      <w:r w:rsidRPr="00267F63">
        <w:rPr>
          <w:rFonts w:ascii="Times New Roman" w:hAnsi="Times New Roman" w:cs="Times New Roman"/>
          <w:sz w:val="28"/>
          <w:szCs w:val="28"/>
        </w:rPr>
        <w:t>рог по математике профильного уровня.</w:t>
      </w:r>
    </w:p>
    <w:p w:rsidR="00621556" w:rsidRDefault="00267F63" w:rsidP="00267F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63">
        <w:rPr>
          <w:rFonts w:ascii="Times New Roman" w:hAnsi="Times New Roman" w:cs="Times New Roman"/>
          <w:sz w:val="28"/>
          <w:szCs w:val="28"/>
        </w:rPr>
        <w:t>Увеличилось количество участников ЕГЭ, получивших результат от 81 до 100 баллов по русскому языку, математике профильного уровня, инфо</w:t>
      </w:r>
      <w:r w:rsidRPr="00267F63">
        <w:rPr>
          <w:rFonts w:ascii="Times New Roman" w:hAnsi="Times New Roman" w:cs="Times New Roman"/>
          <w:sz w:val="28"/>
          <w:szCs w:val="28"/>
        </w:rPr>
        <w:t>р</w:t>
      </w:r>
      <w:r w:rsidRPr="00267F63">
        <w:rPr>
          <w:rFonts w:ascii="Times New Roman" w:hAnsi="Times New Roman" w:cs="Times New Roman"/>
          <w:sz w:val="28"/>
          <w:szCs w:val="28"/>
        </w:rPr>
        <w:t>матике и ИКТ, географии, литературе, истории, биологии, английскому яз</w:t>
      </w:r>
      <w:r w:rsidRPr="00267F63">
        <w:rPr>
          <w:rFonts w:ascii="Times New Roman" w:hAnsi="Times New Roman" w:cs="Times New Roman"/>
          <w:sz w:val="28"/>
          <w:szCs w:val="28"/>
        </w:rPr>
        <w:t>ы</w:t>
      </w:r>
      <w:r w:rsidRPr="00267F63">
        <w:rPr>
          <w:rFonts w:ascii="Times New Roman" w:hAnsi="Times New Roman" w:cs="Times New Roman"/>
          <w:sz w:val="28"/>
          <w:szCs w:val="28"/>
        </w:rPr>
        <w:t>ку.</w:t>
      </w:r>
    </w:p>
    <w:p w:rsidR="00267F63" w:rsidRPr="001006D2" w:rsidRDefault="00267F63" w:rsidP="00267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24F0" w:rsidRPr="001006D2" w:rsidRDefault="00B64787" w:rsidP="00CB661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1.2</w:t>
      </w:r>
      <w:r w:rsidR="00E862C9">
        <w:rPr>
          <w:rFonts w:ascii="Times New Roman" w:hAnsi="Times New Roman" w:cs="Times New Roman"/>
          <w:i/>
          <w:sz w:val="28"/>
          <w:szCs w:val="28"/>
        </w:rPr>
        <w:t xml:space="preserve">.4. </w:t>
      </w:r>
      <w:r w:rsidR="003824F0"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267F63" w:rsidRPr="00267F63">
        <w:rPr>
          <w:rFonts w:ascii="Times New Roman" w:hAnsi="Times New Roman" w:cs="Times New Roman"/>
          <w:i/>
          <w:sz w:val="28"/>
          <w:szCs w:val="28"/>
        </w:rPr>
        <w:t>Участие, организация и проведение мероприятий, направленных на создание условий, обеспечивающих инновационный хара</w:t>
      </w:r>
      <w:r w:rsidR="00267F63" w:rsidRPr="00267F63">
        <w:rPr>
          <w:rFonts w:ascii="Times New Roman" w:hAnsi="Times New Roman" w:cs="Times New Roman"/>
          <w:i/>
          <w:sz w:val="28"/>
          <w:szCs w:val="28"/>
        </w:rPr>
        <w:t>к</w:t>
      </w:r>
      <w:r w:rsidR="00267F63" w:rsidRPr="00267F63">
        <w:rPr>
          <w:rFonts w:ascii="Times New Roman" w:hAnsi="Times New Roman" w:cs="Times New Roman"/>
          <w:i/>
          <w:sz w:val="28"/>
          <w:szCs w:val="28"/>
        </w:rPr>
        <w:t>тер образования</w:t>
      </w:r>
      <w:r w:rsidR="003824F0"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3824F0" w:rsidRPr="001006D2" w:rsidRDefault="00267F63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3824F0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267F63">
        <w:rPr>
          <w:rFonts w:ascii="Times New Roman" w:hAnsi="Times New Roman" w:cs="Times New Roman"/>
          <w:sz w:val="28"/>
          <w:szCs w:val="28"/>
          <w:lang w:eastAsia="ru-RU"/>
        </w:rPr>
        <w:t xml:space="preserve">1 000,00 </w:t>
      </w:r>
      <w:r w:rsidR="003824F0" w:rsidRPr="001006D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824F0" w:rsidRPr="001006D2" w:rsidRDefault="003824F0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67F63" w:rsidRPr="00267F63">
        <w:rPr>
          <w:rFonts w:ascii="Times New Roman" w:hAnsi="Times New Roman" w:cs="Times New Roman"/>
          <w:sz w:val="28"/>
          <w:szCs w:val="28"/>
          <w:lang w:eastAsia="ru-RU"/>
        </w:rPr>
        <w:t xml:space="preserve">999,200 </w:t>
      </w:r>
      <w:r w:rsidRPr="001006D2">
        <w:rPr>
          <w:rFonts w:ascii="Times New Roman" w:hAnsi="Times New Roman" w:cs="Times New Roman"/>
          <w:sz w:val="28"/>
          <w:szCs w:val="28"/>
        </w:rPr>
        <w:t>ты</w:t>
      </w:r>
      <w:r w:rsidR="003E7D11">
        <w:rPr>
          <w:rFonts w:ascii="Times New Roman" w:hAnsi="Times New Roman" w:cs="Times New Roman"/>
          <w:sz w:val="28"/>
          <w:szCs w:val="28"/>
        </w:rPr>
        <w:t>с. рублей.</w:t>
      </w:r>
    </w:p>
    <w:p w:rsidR="003E7D11" w:rsidRDefault="00267F63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7F63">
        <w:rPr>
          <w:rFonts w:ascii="Times New Roman" w:hAnsi="Times New Roman" w:cs="Times New Roman"/>
          <w:sz w:val="28"/>
          <w:szCs w:val="28"/>
        </w:rPr>
        <w:t xml:space="preserve">роведен региональный этап Всероссийского конкурса инновационных площадок «Путь к успеху» в 2016 году. Денежные средства распределены между 3 общеобразовательными организациями </w:t>
      </w:r>
      <w:proofErr w:type="gramStart"/>
      <w:r w:rsidRPr="00267F6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267F6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02067" w:rsidRDefault="00602067" w:rsidP="0025372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13F" w:rsidRPr="001006D2" w:rsidRDefault="00407C30" w:rsidP="00CB661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1.2</w:t>
      </w:r>
      <w:r w:rsidR="00E862C9">
        <w:rPr>
          <w:rFonts w:ascii="Times New Roman" w:hAnsi="Times New Roman" w:cs="Times New Roman"/>
          <w:i/>
          <w:sz w:val="28"/>
          <w:szCs w:val="28"/>
        </w:rPr>
        <w:t xml:space="preserve">.5. </w:t>
      </w:r>
      <w:r w:rsidR="00AC013F"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602067" w:rsidRPr="00602067">
        <w:rPr>
          <w:rFonts w:ascii="Times New Roman" w:hAnsi="Times New Roman" w:cs="Times New Roman"/>
          <w:i/>
          <w:sz w:val="28"/>
          <w:szCs w:val="28"/>
        </w:rPr>
        <w:t>Развитие системы дистанционного обучения д</w:t>
      </w:r>
      <w:r w:rsidR="00602067" w:rsidRPr="00602067">
        <w:rPr>
          <w:rFonts w:ascii="Times New Roman" w:hAnsi="Times New Roman" w:cs="Times New Roman"/>
          <w:i/>
          <w:sz w:val="28"/>
          <w:szCs w:val="28"/>
        </w:rPr>
        <w:t>е</w:t>
      </w:r>
      <w:r w:rsidR="00602067" w:rsidRPr="00602067">
        <w:rPr>
          <w:rFonts w:ascii="Times New Roman" w:hAnsi="Times New Roman" w:cs="Times New Roman"/>
          <w:i/>
          <w:sz w:val="28"/>
          <w:szCs w:val="28"/>
        </w:rPr>
        <w:t>тей</w:t>
      </w:r>
      <w:r w:rsidR="00AC013F"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AC013F" w:rsidRPr="001006D2" w:rsidRDefault="00602067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AC013F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602067">
        <w:rPr>
          <w:rFonts w:ascii="Times New Roman" w:hAnsi="Times New Roman" w:cs="Times New Roman"/>
          <w:sz w:val="28"/>
          <w:szCs w:val="28"/>
          <w:lang w:eastAsia="ru-RU"/>
        </w:rPr>
        <w:t>1 860,00 тыс. рублей (с учетом переданных в ноябре 2016 года 360,00 тыс. рублей)</w:t>
      </w:r>
      <w:r w:rsidR="00AC013F" w:rsidRPr="001006D2">
        <w:rPr>
          <w:rFonts w:ascii="Times New Roman" w:hAnsi="Times New Roman" w:cs="Times New Roman"/>
          <w:sz w:val="28"/>
          <w:szCs w:val="28"/>
        </w:rPr>
        <w:t>.</w:t>
      </w:r>
    </w:p>
    <w:p w:rsidR="003824F0" w:rsidRPr="001006D2" w:rsidRDefault="00AC013F" w:rsidP="00CB66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602067" w:rsidRPr="00602067">
        <w:rPr>
          <w:rFonts w:ascii="Times New Roman" w:hAnsi="Times New Roman" w:cs="Times New Roman"/>
          <w:sz w:val="28"/>
          <w:szCs w:val="28"/>
          <w:lang w:eastAsia="ru-RU"/>
        </w:rPr>
        <w:t xml:space="preserve">1 772,40860  </w:t>
      </w:r>
      <w:r w:rsidR="003E7D1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02067" w:rsidRPr="00922CC4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аключено соглашение с КГПОБУ «Камчатский педагогический ко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ледж» о реализации функций по организации дистанционного обучения школьников с использованием сети Интернет.</w:t>
      </w:r>
    </w:p>
    <w:p w:rsidR="00602067" w:rsidRPr="00922CC4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C4">
        <w:rPr>
          <w:rFonts w:ascii="Times New Roman" w:hAnsi="Times New Roman" w:cs="Times New Roman"/>
          <w:color w:val="000000"/>
          <w:sz w:val="28"/>
          <w:szCs w:val="28"/>
        </w:rPr>
        <w:t>По данному мероприятию в ноябре 2016 года добавлены средства КГПОБУ «Камчатский педагогический колледж» в размере 360,00 тыс. ру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лей для проведения обучения школьников из отдаленных муниципальных районов Камчатского края с использованием сети Интернет.</w:t>
      </w:r>
    </w:p>
    <w:p w:rsid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01.01.2017 года по мероприятию освоены средства в размере </w:t>
      </w:r>
      <w:r w:rsidRPr="00922CC4">
        <w:rPr>
          <w:rFonts w:ascii="Times New Roman" w:hAnsi="Times New Roman" w:cs="Times New Roman"/>
          <w:sz w:val="28"/>
          <w:szCs w:val="28"/>
        </w:rPr>
        <w:t>1 772,40860</w:t>
      </w:r>
      <w:r w:rsidRPr="00922CC4">
        <w:rPr>
          <w:rFonts w:ascii="Times New Roman" w:hAnsi="Times New Roman" w:cs="Times New Roman"/>
        </w:rPr>
        <w:t xml:space="preserve"> </w:t>
      </w:r>
      <w:r w:rsidRPr="00922CC4">
        <w:rPr>
          <w:rFonts w:ascii="Times New Roman" w:hAnsi="Times New Roman" w:cs="Times New Roman"/>
          <w:sz w:val="28"/>
          <w:szCs w:val="28"/>
        </w:rPr>
        <w:t xml:space="preserve">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Освоение составило 95,29% в связи с тем, что фактически </w:t>
      </w:r>
      <w:r w:rsidR="00D90E12"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заявок </w:t>
      </w:r>
      <w:r w:rsidR="00A864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90E12"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школ </w:t>
      </w:r>
      <w:r w:rsidR="00D90E12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A8645F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станционного обучения оказа</w:t>
      </w:r>
      <w:r w:rsidR="00A8645F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меньше, чем </w:t>
      </w:r>
      <w:r w:rsidR="00A8645F">
        <w:rPr>
          <w:rFonts w:ascii="Times New Roman" w:hAnsi="Times New Roman" w:cs="Times New Roman"/>
          <w:color w:val="000000"/>
          <w:sz w:val="28"/>
          <w:szCs w:val="28"/>
        </w:rPr>
        <w:t>предполагалось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067" w:rsidRDefault="00602067" w:rsidP="006020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067" w:rsidRP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«Субсидии органам местного самоуправления на реализацию основных мероприятий соответствующей подпрограммы».</w:t>
      </w:r>
    </w:p>
    <w:p w:rsidR="00602067" w:rsidRP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>Предусмотрено – 62 477,55357 тыс. рублей.</w:t>
      </w:r>
    </w:p>
    <w:p w:rsidR="00602067" w:rsidRP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>Освоено – 62 477,55253 тыс. рублей.</w:t>
      </w:r>
    </w:p>
    <w:p w:rsid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рамках заключенных соглашений средства субсидии направлены в бюджеты муниципальных образований на развитие общего образования - с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здание условий для перехода муниципальных общеобразовательных учр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ждений в Камчатском крае на федеральные государственные образовател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ные стандарты, приведение муниципальных общеобразовательных учрежд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ний в Камчатском крае в соответствие с основными современными требов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ниями.</w:t>
      </w:r>
    </w:p>
    <w:p w:rsidR="00602067" w:rsidRDefault="00602067" w:rsidP="0060206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2067" w:rsidRP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«Субсидии местным бюджетам, связанные с в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обязательств».</w:t>
      </w:r>
    </w:p>
    <w:p w:rsidR="00602067" w:rsidRP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B661C" w:rsidRPr="00602067" w:rsidRDefault="00CB661C" w:rsidP="006020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067" w:rsidRP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«Финансовое обеспечение создания специальных условий получения образования обучающихся с ограниченными возможн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стями здоровья в подведомственных организациях».</w:t>
      </w:r>
    </w:p>
    <w:p w:rsidR="00602067" w:rsidRP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>Предусмотрено – 1 076,264 тыс. рублей.</w:t>
      </w:r>
    </w:p>
    <w:p w:rsid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>Освоено – 1 076,264 тыс. рублей.</w:t>
      </w:r>
    </w:p>
    <w:p w:rsidR="00602067" w:rsidRDefault="00602067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ыделенные средства краевому государственному общеобразовател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ному бюджетному учреждению «</w:t>
      </w:r>
      <w:proofErr w:type="gramStart"/>
      <w:r w:rsidRPr="00602067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Петропавловск-Камчатская</w:t>
      </w:r>
      <w:proofErr w:type="gramEnd"/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 для детей-сирот и детей, оставшихся без попечения родителей, с ограниче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ными возможностями здоровья» направлены на оборудование помещений 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обеспечения доступности здания (панелей, пандусов и т.д.), приобрет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ние мобильного гусеничного лестничного подъёмника, приобретение мат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риалов.</w:t>
      </w:r>
    </w:p>
    <w:p w:rsidR="00602067" w:rsidRDefault="0060206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2067" w:rsidRPr="00602067" w:rsidRDefault="0060206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«Конкурсы общеобразовательных организаций».</w:t>
      </w:r>
    </w:p>
    <w:p w:rsidR="00602067" w:rsidRPr="00602067" w:rsidRDefault="0060206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>Предусмотрено – 4 400,00 тыс. рублей.</w:t>
      </w:r>
    </w:p>
    <w:p w:rsidR="00602067" w:rsidRDefault="0060206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>Освоено – 4 400,00 тыс. рублей.</w:t>
      </w:r>
    </w:p>
    <w:p w:rsidR="00A8645F" w:rsidRDefault="00B73F86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3F86">
        <w:rPr>
          <w:rFonts w:ascii="Times New Roman" w:hAnsi="Times New Roman" w:cs="Times New Roman"/>
          <w:color w:val="000000"/>
          <w:sz w:val="28"/>
          <w:szCs w:val="28"/>
        </w:rPr>
        <w:t>редства направлены на поощрение победителей конкурсного отбора проектов общеобразовательных организаций, реализующих программы национальных языков коренных малочисленных народов Севера, Сибири и Дальнего Востока и иных этнокультурных предметов. Конкурсный отбор проектов в сфере образования, программ развития общеобразовательных о</w:t>
      </w:r>
      <w:r w:rsidRPr="00B73F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3F86">
        <w:rPr>
          <w:rFonts w:ascii="Times New Roman" w:hAnsi="Times New Roman" w:cs="Times New Roman"/>
          <w:color w:val="000000"/>
          <w:sz w:val="28"/>
          <w:szCs w:val="28"/>
        </w:rPr>
        <w:t>ганизаций, расположенных на территории Камчатского края, был проведен в мае 2016 года.</w:t>
      </w:r>
    </w:p>
    <w:p w:rsidR="00A8645F" w:rsidRPr="00A8645F" w:rsidRDefault="00A8645F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F86" w:rsidRPr="00E934E7" w:rsidRDefault="00B73F86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Развитие сферы </w:t>
      </w:r>
      <w:proofErr w:type="gramStart"/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дополнительного</w:t>
      </w:r>
      <w:proofErr w:type="gramEnd"/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</w:t>
      </w:r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</w:t>
      </w:r>
      <w:r w:rsidRPr="00B73F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разования и социализации детей</w:t>
      </w:r>
      <w:r w:rsid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73F86" w:rsidRPr="00602067" w:rsidRDefault="00B73F86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B73F86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государственного зад</w:t>
      </w:r>
      <w:r w:rsidRPr="00B73F8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B73F86">
        <w:rPr>
          <w:rFonts w:ascii="Times New Roman" w:hAnsi="Times New Roman" w:cs="Times New Roman"/>
          <w:i/>
          <w:color w:val="000000"/>
          <w:sz w:val="28"/>
          <w:szCs w:val="28"/>
        </w:rPr>
        <w:t>ния и обеспечение развития подведомственных организаций дополнительн</w:t>
      </w:r>
      <w:r w:rsidRPr="00B73F86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B73F86">
        <w:rPr>
          <w:rFonts w:ascii="Times New Roman" w:hAnsi="Times New Roman" w:cs="Times New Roman"/>
          <w:i/>
          <w:color w:val="000000"/>
          <w:sz w:val="28"/>
          <w:szCs w:val="28"/>
        </w:rPr>
        <w:t>го образования детей и организаций, обеспечивающих оздоровительную, профилактическую и реабилитационную работу с детьми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B73F86" w:rsidRPr="00602067" w:rsidRDefault="00B73F86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B73F86">
        <w:rPr>
          <w:rFonts w:ascii="Times New Roman" w:hAnsi="Times New Roman" w:cs="Times New Roman"/>
          <w:color w:val="000000"/>
          <w:sz w:val="28"/>
          <w:szCs w:val="28"/>
        </w:rPr>
        <w:t>210 424,86337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F86" w:rsidRDefault="00B73F86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B73F86">
        <w:rPr>
          <w:rFonts w:ascii="Times New Roman" w:hAnsi="Times New Roman" w:cs="Times New Roman"/>
          <w:color w:val="000000"/>
          <w:sz w:val="28"/>
          <w:szCs w:val="28"/>
        </w:rPr>
        <w:t>206 209,59310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F86" w:rsidRPr="00B73F86" w:rsidRDefault="00B73F8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B73F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редства направлены на финансовое обеспечение деятельности краевых государственных организаций, реализующих программы дополнительного образования детей. 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28C" w:rsidRPr="00602067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Конкурсы организаций </w:t>
      </w:r>
      <w:proofErr w:type="gramStart"/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вания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9128C" w:rsidRPr="00602067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1 000,00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1 000,00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Pr="00C9128C" w:rsidRDefault="00C9128C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соответствии с приказом Министерства образования и науки Камчатского края от 05.04.2016 № 396 состоялся краевой смотр-конкурс муниципальных организаций дополнительного образования в Камчатском крае. Победителем смотра-конкурса муниципальных организаций дополнительного образования Камчатского края стал Центр развития творчества детей и юношества г. </w:t>
      </w:r>
      <w:proofErr w:type="spellStart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Вилючинска</w:t>
      </w:r>
      <w:proofErr w:type="spellEnd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лауреатами – Центр «Луч» г. Елизово и Станция детского и юношеского технического творчества г. Петропавловска-Камчатского.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28C" w:rsidRPr="00602067" w:rsidRDefault="00C9128C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и проведение мероприятий, напра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ленных на развитие системы воспитания и социализации детей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9128C" w:rsidRPr="00602067" w:rsidRDefault="00C9128C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150,00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Default="00C9128C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149,0136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Pr="00C9128C" w:rsidRDefault="00C9128C" w:rsidP="00CB66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С</w:t>
      </w: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предусмотрены на проведение краевых конференций. В ноябре 2016 года состоялась межрегиональная научно-практическая конференция «Социализация и воспитание обучающихся: стратегия, технология, опыт», в которой приняли участие более 500 педагогических работников.</w:t>
      </w:r>
    </w:p>
    <w:p w:rsidR="00C9128C" w:rsidRDefault="00C9128C" w:rsidP="00CB66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 14 по 15 декабря 2016 года состоялась межрегиональная научно-практическая конференция «1917-2017: уроки столетия». </w:t>
      </w:r>
      <w:proofErr w:type="gramStart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рамках конференции состоялись: пленарное заседание, мастер-классы «Совершенствование учительского потенциала в области духовно-нравственного воспитания в годы становления и профессионального развития учительства на Камчатке», «Воспитание гражданской идентичности на основе изучения общественных наук», педагогическая мастерская «Новые технологии и практики продуктивного воспитания (на примере проекта «Умная школа»), семинар «Раскрытие ценностного ряда православной культуры на основе анализа важнейших понятий, примеров и образов (методика проведения</w:t>
      </w:r>
      <w:proofErr w:type="gramEnd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уроков ОПК с 1 по 34), круглый стол «Психология, педагогика, теология – </w:t>
      </w:r>
      <w:proofErr w:type="spellStart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полидисциплинарный</w:t>
      </w:r>
      <w:proofErr w:type="spellEnd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подход к проблеме заикания».</w:t>
      </w:r>
    </w:p>
    <w:p w:rsidR="00C9128C" w:rsidRDefault="00C9128C" w:rsidP="00C9128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9128C" w:rsidRPr="00602067" w:rsidRDefault="00C9128C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деятельности организ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ния и проживания в пути следования к месту отдыха</w:t>
      </w:r>
      <w:proofErr w:type="gramEnd"/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обратно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9128C" w:rsidRPr="00C9128C" w:rsidRDefault="00C9128C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16 979,14351 тыс. рублей.</w:t>
      </w:r>
    </w:p>
    <w:p w:rsidR="00C9128C" w:rsidRDefault="00C9128C" w:rsidP="00CB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16 950,74351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Pr="00C9128C" w:rsidRDefault="00C9128C" w:rsidP="00CB66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направлены на финансовое обеспечение деятельности организаций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оплату путевок, оплату проезда к месту отдыха и обратно, оплату питания и проживания в пути следования</w:t>
      </w:r>
      <w:proofErr w:type="gramEnd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месту отдыха и обратно.</w:t>
      </w:r>
    </w:p>
    <w:p w:rsidR="00C9128C" w:rsidRPr="00C9128C" w:rsidRDefault="00C9128C" w:rsidP="00CB66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Было организовано оздоровление 257 детей-сирот и детей, оставшихся без попечения родителей, подлежащих оздоровлению (в 2015 г. – 251 чел.). </w:t>
      </w:r>
    </w:p>
    <w:p w:rsidR="00C9128C" w:rsidRPr="00C9128C" w:rsidRDefault="00C9128C" w:rsidP="00CB66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Воспитанники организаций для детей-сирот и детей, оставшихся без попечения родителей, отдыхали в загородных стационарных лагерях Камчатского края (58 человек), Краснодарского края (48 человек) и Приморского края (100 человек), Республики Крым (6 человек). </w:t>
      </w:r>
    </w:p>
    <w:p w:rsidR="00C9128C" w:rsidRPr="00C9128C" w:rsidRDefault="00C9128C" w:rsidP="00CB661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 пределами Камчатского края </w:t>
      </w:r>
      <w:proofErr w:type="spellStart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оздоравливались</w:t>
      </w:r>
      <w:proofErr w:type="spellEnd"/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154 воспитанника (в 2015 году – 129 воспитанников).</w:t>
      </w:r>
    </w:p>
    <w:p w:rsidR="00C9128C" w:rsidRPr="00C9128C" w:rsidRDefault="00C9128C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9128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В детских оздоровительных лагерях «Восход» и «Металлист» на территории Камчатского края оздоровились 58 воспитанников из 3 организаций для детей – сирот и детей, оставшихся без попечения родителей.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28C" w:rsidRPr="00602067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государственного зад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организаций для детей-сирот и детей, оставшихся без попечения родителей, не осуществляющих образовательную деятел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ность в качестве основного вида деятельности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9128C" w:rsidRP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184 149,62739 тыс. рублей.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183 467,43079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Pr="00C9128C" w:rsidRDefault="00C9128C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редства направлены на обеспечение деятельности краевых государственных организаций, оказывающих социальные услуги детям – сиротам и детям, оставшимся без попечения родителей. </w:t>
      </w:r>
    </w:p>
    <w:p w:rsidR="00602067" w:rsidRDefault="00602067" w:rsidP="00A86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28C" w:rsidRPr="00602067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детей-сирот и детей, оставшихся без попечения родителей, переданных под опеку (попечител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ство) или в приемные семьи (за исключением детей, переданных под опеку, обучающихся в федеральных образовательных учреждениях), по предоста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лению дополнительной меры социальной поддержки по содержанию</w:t>
      </w:r>
      <w:proofErr w:type="gramEnd"/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отдел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ных лиц из числа детей-сирот и детей, оставшихся без попечения родит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лей, а также по выплате вознаграждения, причитающегося приемному р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дителю, и по подготовке лиц, желающих принять на воспитание в свою с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мью ребенка, оставшегося без попечения родителей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9128C" w:rsidRP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503 387,91570 тыс. рублей.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498 194,14975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Default="00C9128C" w:rsidP="00A86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t>редства направлены на выплату вознаграждения, причитающегося приемному родителю; единовременные выплаты при приеме детей в семью (опека); единовременные выплаты при усыновлении (удочерении) ребенка в Камчатском крае; выплаты на содержание детей-сирот и детей, оставшихся без попечения родителей, в семьях.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28C" w:rsidRPr="00602067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9128C" w:rsidRP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40 189,72000 тыс. рублей.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39 648,03914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Default="00C9128C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CC4">
        <w:rPr>
          <w:rFonts w:ascii="Times New Roman" w:hAnsi="Times New Roman" w:cs="Times New Roman"/>
          <w:sz w:val="28"/>
          <w:szCs w:val="28"/>
        </w:rPr>
        <w:t>редства направлены на обеспечение деятельности органов опеки и попечительства в Камчатском крае и оплату прочих расходов.</w:t>
      </w:r>
    </w:p>
    <w:p w:rsidR="00C9128C" w:rsidRDefault="00C9128C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28C" w:rsidRPr="00602067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Субвенции на выполнение государственных по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номочий Камчатского края по выплате ежемесячной доплаты к заработной плате педагогическим работникам муниципальных образовательных учр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ждений, финансируемых из местных бюджетов (учреждения дополнител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ного образования детей, находящиеся в ведении органов управления образ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ванием и органов управления культурой), имеющим ученые степени доктора наук, кандидата наук, государственные награды СССР, РСФСР и Росси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ской Федерации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proofErr w:type="gramEnd"/>
    </w:p>
    <w:p w:rsidR="00C9128C" w:rsidRP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326,26697 тыс. рублей.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281,88493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Pr="00C9128C" w:rsidRDefault="00C9128C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t>редства направлены на выплату ежемесячной доплаты к заработной плате педагогическим работникам муниципальных образовательных учреждений дополнительного образования, финансируемых из местных бюджетов, имеющим ученые степени доктора наук, кандидата наук, государственные награды СССР, РСФСР и РФ.</w:t>
      </w:r>
      <w:proofErr w:type="gramEnd"/>
      <w:r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Финансирование осуществляется в соответствии с ежемесячной потребностью муниципальных образований.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28C" w:rsidRPr="00602067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Социальная адаптация и сопровождение выпус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ников учреждений для детей-сирот и детей, оставшихся без попечения р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9128C">
        <w:rPr>
          <w:rFonts w:ascii="Times New Roman" w:hAnsi="Times New Roman" w:cs="Times New Roman"/>
          <w:i/>
          <w:color w:val="000000"/>
          <w:sz w:val="28"/>
          <w:szCs w:val="28"/>
        </w:rPr>
        <w:t>дителей, в Камчатском крае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9128C" w:rsidRP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13 600,00 тыс. рублей.</w:t>
      </w:r>
    </w:p>
    <w:p w:rsidR="00C9128C" w:rsidRDefault="00C9128C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11 600,71015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Pr="00C9128C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C9128C"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2016 году средства были предусмотрены на реализацию следующих мероприятий: </w:t>
      </w:r>
    </w:p>
    <w:p w:rsidR="00C9128C" w:rsidRPr="00CB661C" w:rsidRDefault="00C9128C" w:rsidP="00A8645F">
      <w:pPr>
        <w:pStyle w:val="a3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>постинтернатное</w:t>
      </w:r>
      <w:proofErr w:type="spellEnd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сопровождение выпускников организаций для детей-сирот и детей, оставшихся без попечения родителей (на реализацию мероприятия было предусмотрено 4 631 600,0 тыс. рублей, по состоянию на 01.01.2017 г. освоение составило 3 565 655, 46 тыс. рублей.</w:t>
      </w:r>
      <w:proofErr w:type="gramEnd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Причина </w:t>
      </w:r>
      <w:proofErr w:type="spellStart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>неосвоения</w:t>
      </w:r>
      <w:proofErr w:type="spellEnd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денежных средств </w:t>
      </w:r>
      <w:r w:rsidR="00CB661C"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снижение количества граждан, находящихся под </w:t>
      </w:r>
      <w:proofErr w:type="spellStart"/>
      <w:r w:rsidR="00CB661C">
        <w:rPr>
          <w:rFonts w:ascii="Times New Roman" w:eastAsia="Calibri" w:hAnsi="Times New Roman" w:cs="Times New Roman"/>
          <w:sz w:val="28"/>
          <w:szCs w:val="28"/>
          <w:lang w:eastAsia="ar-SA"/>
        </w:rPr>
        <w:t>постинтернатным</w:t>
      </w:r>
      <w:proofErr w:type="spellEnd"/>
      <w:r w:rsid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сопровождением);</w:t>
      </w:r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C9128C" w:rsidRPr="00CB661C" w:rsidRDefault="00C9128C" w:rsidP="00A8645F">
      <w:pPr>
        <w:pStyle w:val="a3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оставшихся без попечения родителей, лицам из числа детей-сирот и детей, оставшихся без попечения родителей (на реализацию мероприятия было предусмотрено 1 268 499,00 тыс. рублей, по состоянию на 01.01.2017 г. освоение составило 335 054, 69 тыс. рублей.</w:t>
      </w:r>
      <w:proofErr w:type="gramEnd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Причина </w:t>
      </w:r>
      <w:proofErr w:type="spellStart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>неосвоения</w:t>
      </w:r>
      <w:proofErr w:type="spellEnd"/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средств </w:t>
      </w:r>
      <w:r w:rsidR="00CB661C"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CB66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отсутствие заявителей на предоставление единовременной денежной выплаты). </w:t>
      </w:r>
      <w:proofErr w:type="gramEnd"/>
    </w:p>
    <w:p w:rsidR="00C9128C" w:rsidRPr="00C9128C" w:rsidRDefault="00C9128C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Таким образом, всего по мероприятиям Министерства образования и науки Камчатского края было предусмотрено 5 900,0 тыс. рублей, по состоянию на 01.01.2017 г. освоение составило 3 900,71015 тыс. рублей. </w:t>
      </w:r>
    </w:p>
    <w:p w:rsidR="00C9128C" w:rsidRDefault="00C9128C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 же, в рамках данного мероприятия средства в размере 7 700,000 тыс. рублей переданы Министерству социального развития и труда Камчатского края для оказания единовременной материальной помощи для </w:t>
      </w:r>
      <w:r w:rsidRPr="00C9128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приобретения  мебели и бытовой техники выпускникам учреждений из числа детей-сирот и детей, оставшихся без попечения родителей. Средства освоены в полном объеме.</w:t>
      </w:r>
    </w:p>
    <w:p w:rsidR="00CB661C" w:rsidRPr="00C9128C" w:rsidRDefault="00CB661C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7F17" w:rsidRPr="00602067" w:rsidRDefault="00937F1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реализации подведо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ственными организациями </w:t>
      </w:r>
      <w:proofErr w:type="gramStart"/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образования прочих меропри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тий с детьми и молодежью в области образования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937F17" w:rsidRPr="00C9128C" w:rsidRDefault="00937F1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11 963,12178 тыс. рублей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F17" w:rsidRDefault="00937F1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11 868,08397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CC4">
        <w:rPr>
          <w:rFonts w:ascii="Times New Roman" w:hAnsi="Times New Roman" w:cs="Times New Roman"/>
          <w:sz w:val="28"/>
          <w:szCs w:val="28"/>
        </w:rPr>
        <w:t>редства направлены на проведение краевых конкурсных мероприятий с детьми и молодежью учреждений Камчатского края.</w:t>
      </w:r>
    </w:p>
    <w:p w:rsidR="00937F17" w:rsidRDefault="00937F1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7F17" w:rsidRPr="00602067" w:rsidRDefault="00937F1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11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регионального банка данных о детях, оставшихся без попечения родителей</w:t>
      </w:r>
      <w:r w:rsidRPr="0060206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937F17" w:rsidRPr="00C9128C" w:rsidRDefault="00937F1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912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F17" w:rsidRDefault="00937F17" w:rsidP="00A86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06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602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C" w:rsidRDefault="00C9128C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«Организация участия усыновителей (</w:t>
      </w:r>
      <w:proofErr w:type="spellStart"/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удочерит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лей</w:t>
      </w:r>
      <w:proofErr w:type="spellEnd"/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), опекунов (попечителей), приемных родителей и детей, находящихся на воспитании в их семьях, в том числе родных, в краевых и федеральных мер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приятиях».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289,25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289,25 тыс. рублей.</w:t>
      </w:r>
    </w:p>
    <w:p w:rsid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были направлены на проведение регионального этапа Всероссийского конкурса художественного творчества «Ассамблея замещающих семей, а также на участие победителей конкурса в финале Всероссийского конкурса художественного творчества «Ассамблея замещающих семей» в г. Москва, участие представителей Камчатского края во Всероссийском форуме приемных семей в г. Сочи.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«Финансовое обеспечение государственного зад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учреждений, выполняющих работы, оказывающих услуги по развитию семейных форм устройства детей, оставшихся без п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печения родителей, и их социализации в обществе, не имеющих в своем с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ставе стационарных групп».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23 481,94000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23 481,94000 тыс. рублей.</w:t>
      </w:r>
    </w:p>
    <w:p w:rsid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были направлены на финансовое обеспечение деятельности, услуг, предусмотренных государственным заданием КГАУ «Камчатский ресурсный центр содействия развитию семейных форм устройства».</w:t>
      </w:r>
    </w:p>
    <w:p w:rsidR="00937F17" w:rsidRDefault="00937F17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37F17" w:rsidRPr="00E934E7" w:rsidRDefault="00937F17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937F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Выявление, поддержка и сопровожд</w:t>
      </w:r>
      <w:r w:rsidRPr="00937F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937F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ние одаренных детей и молодежи</w:t>
      </w:r>
      <w:r w:rsid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.1. «Обеспечение подготовки и проведения краевых мероприятий среди обучающихся общеобразовательных организаций в Ка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чатском крае. Участие в предметных олимпиадах, научно-исследовательских проектах и других мероприятиях более высокого уровня».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2 047,170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2 047,170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CC4">
        <w:rPr>
          <w:rFonts w:ascii="Times New Roman" w:hAnsi="Times New Roman" w:cs="Times New Roman"/>
          <w:sz w:val="28"/>
          <w:szCs w:val="28"/>
        </w:rPr>
        <w:t>редства направлены на организацию и проведение краевых конкурсов для обучающихся и воспитанников образовательных организаций Камча</w:t>
      </w:r>
      <w:r w:rsidRPr="00922CC4">
        <w:rPr>
          <w:rFonts w:ascii="Times New Roman" w:hAnsi="Times New Roman" w:cs="Times New Roman"/>
          <w:sz w:val="28"/>
          <w:szCs w:val="28"/>
        </w:rPr>
        <w:t>т</w:t>
      </w:r>
      <w:r w:rsidRPr="00922CC4">
        <w:rPr>
          <w:rFonts w:ascii="Times New Roman" w:hAnsi="Times New Roman" w:cs="Times New Roman"/>
          <w:sz w:val="28"/>
          <w:szCs w:val="28"/>
        </w:rPr>
        <w:t>ского</w:t>
      </w:r>
      <w:r w:rsidRPr="00AC079A">
        <w:rPr>
          <w:rFonts w:ascii="Times New Roman" w:hAnsi="Times New Roman" w:cs="Times New Roman"/>
          <w:sz w:val="28"/>
          <w:szCs w:val="28"/>
        </w:rPr>
        <w:t xml:space="preserve"> </w:t>
      </w:r>
      <w:r w:rsidRPr="00922CC4">
        <w:rPr>
          <w:rFonts w:ascii="Times New Roman" w:hAnsi="Times New Roman" w:cs="Times New Roman"/>
          <w:sz w:val="28"/>
          <w:szCs w:val="28"/>
        </w:rPr>
        <w:t xml:space="preserve">края, обеспечение участника Камчатского края в заключительном этапе конкурса «Ученик года» (г. Ульяновск), проведение и организацию краевого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CC4">
        <w:rPr>
          <w:rFonts w:ascii="Times New Roman" w:hAnsi="Times New Roman" w:cs="Times New Roman"/>
          <w:sz w:val="28"/>
          <w:szCs w:val="28"/>
        </w:rPr>
        <w:t>Край камчатский - родина талантов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CC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CC4">
        <w:rPr>
          <w:rFonts w:ascii="Times New Roman" w:hAnsi="Times New Roman" w:cs="Times New Roman"/>
          <w:sz w:val="28"/>
          <w:szCs w:val="28"/>
        </w:rPr>
        <w:t>Всероссийского конкурса сочинений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CC4">
        <w:rPr>
          <w:rFonts w:ascii="Times New Roman" w:hAnsi="Times New Roman" w:cs="Times New Roman"/>
          <w:sz w:val="28"/>
          <w:szCs w:val="28"/>
        </w:rPr>
        <w:t>; краевого конкурса на лучший прое</w:t>
      </w:r>
      <w:proofErr w:type="gramStart"/>
      <w:r w:rsidRPr="00922CC4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922CC4">
        <w:rPr>
          <w:rFonts w:ascii="Times New Roman" w:hAnsi="Times New Roman" w:cs="Times New Roman"/>
          <w:sz w:val="28"/>
          <w:szCs w:val="28"/>
        </w:rPr>
        <w:t>ере охраны, восст</w:t>
      </w:r>
      <w:r w:rsidRPr="00922CC4">
        <w:rPr>
          <w:rFonts w:ascii="Times New Roman" w:hAnsi="Times New Roman" w:cs="Times New Roman"/>
          <w:sz w:val="28"/>
          <w:szCs w:val="28"/>
        </w:rPr>
        <w:t>а</w:t>
      </w:r>
      <w:r w:rsidRPr="00922CC4">
        <w:rPr>
          <w:rFonts w:ascii="Times New Roman" w:hAnsi="Times New Roman" w:cs="Times New Roman"/>
          <w:sz w:val="28"/>
          <w:szCs w:val="28"/>
        </w:rPr>
        <w:t>новления и рационального использования водных ресурсов, проведение р</w:t>
      </w:r>
      <w:r w:rsidRPr="00922CC4">
        <w:rPr>
          <w:rFonts w:ascii="Times New Roman" w:hAnsi="Times New Roman" w:cs="Times New Roman"/>
          <w:sz w:val="28"/>
          <w:szCs w:val="28"/>
        </w:rPr>
        <w:t>е</w:t>
      </w:r>
      <w:r w:rsidRPr="00922CC4">
        <w:rPr>
          <w:rFonts w:ascii="Times New Roman" w:hAnsi="Times New Roman" w:cs="Times New Roman"/>
          <w:sz w:val="28"/>
          <w:szCs w:val="28"/>
        </w:rPr>
        <w:t xml:space="preserve">гионального этапа Всероссийской олимпиады школьников (далее – </w:t>
      </w:r>
      <w:proofErr w:type="spellStart"/>
      <w:r w:rsidRPr="00922CC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22CC4">
        <w:rPr>
          <w:rFonts w:ascii="Times New Roman" w:hAnsi="Times New Roman" w:cs="Times New Roman"/>
          <w:sz w:val="28"/>
          <w:szCs w:val="28"/>
        </w:rPr>
        <w:t>), обеспечение участия победителей и лауреатов заключительных этапа ко</w:t>
      </w:r>
      <w:r w:rsidRPr="00922CC4">
        <w:rPr>
          <w:rFonts w:ascii="Times New Roman" w:hAnsi="Times New Roman" w:cs="Times New Roman"/>
          <w:sz w:val="28"/>
          <w:szCs w:val="28"/>
        </w:rPr>
        <w:t>н</w:t>
      </w:r>
      <w:r w:rsidRPr="00922CC4">
        <w:rPr>
          <w:rFonts w:ascii="Times New Roman" w:hAnsi="Times New Roman" w:cs="Times New Roman"/>
          <w:sz w:val="28"/>
          <w:szCs w:val="28"/>
        </w:rPr>
        <w:t xml:space="preserve">курсов, в том числе в  заключительном этапе </w:t>
      </w:r>
      <w:proofErr w:type="spellStart"/>
      <w:r w:rsidRPr="00922CC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22CC4">
        <w:rPr>
          <w:rFonts w:ascii="Times New Roman" w:hAnsi="Times New Roman" w:cs="Times New Roman"/>
          <w:sz w:val="28"/>
          <w:szCs w:val="28"/>
        </w:rPr>
        <w:t>, а также на награждение победителей и лауреатов.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«Развитие системы поиска, поддержки и послед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вательного сопровождения одаренных детей, включая оснащение образов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тельных учреждений, работающих с одаренными детьми».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1 350,0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1 349,99958 тыс. рублей.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Приобретен мультимедийный комплект оборудования для учебного кабинета КГОАУ «Центр образования «Эврика». 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Организовано сопровождение всех одаренных обучающихся в мероприятиях более высокого уровня за пределами Камчатского края.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Организована и проведена</w:t>
      </w:r>
      <w:proofErr w:type="gramEnd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Торжественная церемония награждения п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бедителей и призеров регионального этапа </w:t>
      </w:r>
      <w:proofErr w:type="spellStart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«Обеспечение участия учащихся, воспитанников и сопровождающих их лиц  во всероссийских, зональных смотрах, конкурсах, соревнованиях, фестивалях согласно календарному плану, участие во всеро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сийских праздничных мероприятиях».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1 715,00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1 712,59430 тыс. рублей.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предусмотрены на направление победителей краевых этапов всероссийских конкурсов, спортивных соревнований за пределы Камчатского края для участия в зональных и всероссийских конкурсах, соревнованиях. 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proofErr w:type="gramStart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Приобретены билеты на отправку команды школьников Камчатского края для участия в финальных Всероссийских соревнованиях по шахматам «Белая ладья», которые состоялись в мае в г. Сочи. 2 команды судомоделистов Камчатского края направлены для участия в соревнованиях по судомодельному спорту «Кубок России» в младшей и старшей возрастных 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группах в г. Новосибирск и г. Благовещенск.</w:t>
      </w:r>
      <w:proofErr w:type="gramEnd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Команды обучающихся направлены для участия во Всероссийском конкурсе юных вокалистов «Звонкие голоса России» г. Таганрог,</w:t>
      </w:r>
      <w:r w:rsidRPr="00937F17">
        <w:rPr>
          <w:rFonts w:ascii="Times New Roman" w:eastAsia="Calibri" w:hAnsi="Times New Roman" w:cs="Times New Roman"/>
          <w:lang w:eastAsia="ar-SA"/>
        </w:rPr>
        <w:t xml:space="preserve"> 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группа обучающихся края направлена для участия во Всероссийском этапе конкурса «Живая классика» Республика Крым МДЦ «Артек»;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Сумма неиспользованных денежных средств 2,4057 тыс. рублей </w:t>
      </w:r>
      <w:proofErr w:type="gramStart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 конец</w:t>
      </w:r>
      <w:proofErr w:type="gramEnd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2016 года осталась за счет снижения тарифов авиаперевозчика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«Организация работы краевых профильных школ».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1 202,830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1 202,830 тыс. рублей.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Проведена зимняя профильная школа, которую посетили 90 обучающихся общеобразовательных учреждений Камчатского края.</w:t>
      </w:r>
    </w:p>
    <w:p w:rsid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>В период с 13 июня по 03 июля проведена летняя профильная школа для 47 одаренных детей Камчатского края с приглашением педагогов из ведущих вузов страны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«Организация подготовки педагогических кадров для работы с одаренными детьми».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350,000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347,000 тыс. рублей.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2016 году 508 педагогических работников прошли курсы повышения квалификации по модульной программе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обучения и воспитания одаренных детей в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28 педагогических работников прошли курсы повышения квалификации по программе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Технология работы с одаренными детьми в условиях общеобразовательных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7F17">
        <w:rPr>
          <w:rFonts w:ascii="Times New Roman" w:eastAsia="Calibri" w:hAnsi="Times New Roman" w:cs="Times New Roman"/>
          <w:sz w:val="28"/>
          <w:szCs w:val="28"/>
          <w:lang w:eastAsia="ar-SA"/>
        </w:rPr>
        <w:t>В Образовательный центр «Сириус» направлено три педагога (2 по математике, 1 по биологии) для участия  в обучающих семинарах в целях повышения квалификации при работе с одарёнными детьми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«Поощрение преподавателей, подготовивших п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бедителей и призёров заключительного этапа всероссийской олимпиады школьников».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Предусмотрено – 150 тыс. рублей.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>Освоено – 150 тыс. рублей.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роведена Торжественная церемония награждения победителей и призеров заключительного этапа Всероссийской олимпиады школьников.</w:t>
      </w:r>
      <w:r w:rsidRPr="00937F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  <w:t xml:space="preserve"> </w:t>
      </w:r>
    </w:p>
    <w:p w:rsidR="00937F17" w:rsidRPr="00937F17" w:rsidRDefault="00937F1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мае 2016 года средства в объеме 150,00 тыс. руб. были направлены на поощрение преподавателей, подготовивших победителей и призёров заключительного этапа </w:t>
      </w:r>
      <w:proofErr w:type="spellStart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ВсОШ</w:t>
      </w:r>
      <w:proofErr w:type="spellEnd"/>
      <w:r w:rsidRPr="00937F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FB6827" w:rsidRDefault="00FB6827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B6827" w:rsidRPr="00E934E7" w:rsidRDefault="00FB6827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1.5. «</w:t>
      </w:r>
      <w:r w:rsidR="00D545B6"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="00D545B6"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="00D545B6"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стемы дошкольного, общего и дополнительного образования детей, в том </w:t>
      </w:r>
      <w:r w:rsidR="00D545B6"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числе проведение конкурсов профессионального мастерства педагогич</w:t>
      </w:r>
      <w:r w:rsidR="00D545B6"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545B6"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ских работников</w:t>
      </w:r>
      <w:r w:rsidR="00E934E7" w:rsidRPr="0027097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 w:rsidR="00D545B6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545B6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="00D545B6"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Проведение конкурсов профессионального м</w:t>
      </w:r>
      <w:r w:rsidR="00D545B6"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D545B6" w:rsidRPr="00D545B6">
        <w:rPr>
          <w:rFonts w:ascii="Times New Roman" w:hAnsi="Times New Roman" w:cs="Times New Roman"/>
          <w:i/>
          <w:color w:val="000000"/>
          <w:sz w:val="28"/>
          <w:szCs w:val="28"/>
        </w:rPr>
        <w:t>стерства педагогических работников образовательных учреждений в  Ка</w:t>
      </w:r>
      <w:r w:rsidR="00D545B6"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D545B6" w:rsidRPr="00D545B6">
        <w:rPr>
          <w:rFonts w:ascii="Times New Roman" w:hAnsi="Times New Roman" w:cs="Times New Roman"/>
          <w:i/>
          <w:color w:val="000000"/>
          <w:sz w:val="28"/>
          <w:szCs w:val="28"/>
        </w:rPr>
        <w:t>чатском крае, обеспечение участия представителей Камчатского края в конкурсах более высокого уровня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937F17" w:rsidRP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D545B6" w:rsidRPr="00D545B6">
        <w:rPr>
          <w:rFonts w:ascii="Times New Roman" w:hAnsi="Times New Roman" w:cs="Times New Roman"/>
          <w:color w:val="000000"/>
          <w:sz w:val="28"/>
          <w:szCs w:val="28"/>
        </w:rPr>
        <w:t>2 085,00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F17" w:rsidRDefault="00937F17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D545B6" w:rsidRPr="00D545B6">
        <w:rPr>
          <w:rFonts w:ascii="Times New Roman" w:hAnsi="Times New Roman" w:cs="Times New Roman"/>
          <w:color w:val="000000"/>
          <w:sz w:val="28"/>
          <w:szCs w:val="28"/>
        </w:rPr>
        <w:t>2 015,000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Pr="00D545B6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направлены на организацию краевых конкурсов «Учитель года», «Воспитатель года», «Педагогический дебют», по </w:t>
      </w:r>
      <w:proofErr w:type="gramStart"/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итогам</w:t>
      </w:r>
      <w:proofErr w:type="gramEnd"/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которых</w:t>
      </w:r>
      <w:r w:rsidRPr="00D545B6">
        <w:rPr>
          <w:rFonts w:ascii="Times New Roman" w:eastAsia="Calibri" w:hAnsi="Times New Roman" w:cs="Times New Roman"/>
          <w:lang w:eastAsia="ar-SA"/>
        </w:rPr>
        <w:t xml:space="preserve"> 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победители были направлены для участия во Всероссийских конкурсах «Учитель года», «Воспитатель года», регионального этапа Всероссийского конкурса в области педагогики, воспитания и работы с детьми и молодежью до 20 лет «За нравственный подвиг учителя». </w:t>
      </w:r>
    </w:p>
    <w:p w:rsidR="00D545B6" w:rsidRPr="00D545B6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Проведены региональные этапы Всероссийского конкурса «Мастер педагогического труда по учебным и </w:t>
      </w:r>
      <w:proofErr w:type="spellStart"/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внеучебным</w:t>
      </w:r>
      <w:proofErr w:type="spellEnd"/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формам и спортивной работе» и Всероссийского конкурса педагогических работников «Воспитать человека». </w:t>
      </w:r>
    </w:p>
    <w:p w:rsidR="00D545B6" w:rsidRPr="00D545B6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связи с отсутствием участников краевого конкурса «Лучший учитель ОБЖ» и «Лучший преподаватель БЖД», конкурс не состоялся. В связи с чем, неосвоенными остались 70,00 тыс. рублей.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Поощрение лучших учителей в рамках приор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тетного национального проекта «Образование»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900,00 тыс. рублей, за счет средств федерального бюджета – 400,00 тыс. рублей, за счет сре</w:t>
      </w:r>
      <w:proofErr w:type="gramStart"/>
      <w:r w:rsidRPr="00D545B6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D545B6">
        <w:rPr>
          <w:rFonts w:ascii="Times New Roman" w:hAnsi="Times New Roman" w:cs="Times New Roman"/>
          <w:color w:val="000000"/>
          <w:sz w:val="28"/>
          <w:szCs w:val="28"/>
        </w:rPr>
        <w:t>аевого бюджета – 500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,000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F17" w:rsidRPr="00937F17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редства, предусмотренные краевым бюджетом в размере 500 тыс. рублей и федеральным бюджетом в размере 400 тыс. рублей, выплачены победителям в рамках приоритетного национального проекта «Образование».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Поощрение лучших педагогических работников образовательных учреждений, реализующих программы </w:t>
      </w:r>
      <w:proofErr w:type="gramStart"/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дошкольного</w:t>
      </w:r>
      <w:proofErr w:type="gramEnd"/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зования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400,00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400,00 тыс. рублей.</w:t>
      </w:r>
    </w:p>
    <w:p w:rsidR="00937F17" w:rsidRPr="00937F17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редства, предусмотренные краевым бюджетом, выплачены 5 победителям по 80,00 тыс. каждому. Награждение состоялось в июне 2016 года.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Создание условий для повышения профессионал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ной компетенции педагогических и руководящих работников образовател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ных учреждений в Камчатском крае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1 000,00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1 000,00 тыс. рублей.</w:t>
      </w:r>
    </w:p>
    <w:p w:rsidR="00D545B6" w:rsidRPr="00D545B6" w:rsidRDefault="00D545B6" w:rsidP="00A86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роведены курсы повышения квалификации педагогических кадров. </w:t>
      </w:r>
    </w:p>
    <w:p w:rsidR="00937F17" w:rsidRDefault="00D545B6" w:rsidP="00A86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Организовано сотрудничество с учеными и ведущими специалистами образовательных организаций:  МБОУ Гимназия № 1 г. Самары;  Центр ф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лологического образования; ФГБНУ «Институт стратегии развития образ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вания Российской академии образования»; Брянский государственный пед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гогический университет; Дальневосточный филиал ООО «ОИЦ «Академия».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и проведение августовского совещ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ния педагогических работников образовательных учреждений в Камчатском крае, Дня учителя, Дня дошкольного работника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1080,00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1080,00 тыс. рублей.</w:t>
      </w:r>
    </w:p>
    <w:p w:rsidR="00D545B6" w:rsidRPr="00D545B6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предусмотрены на организацию и проведение августовского совещания педагогических работников образовательных организаций в Камчатском крае, Дня учителя и дошкольного работника. 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Поощрение педагогических работников за выпо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D545B6">
        <w:rPr>
          <w:rFonts w:ascii="Times New Roman" w:hAnsi="Times New Roman" w:cs="Times New Roman"/>
          <w:i/>
          <w:color w:val="000000"/>
          <w:sz w:val="28"/>
          <w:szCs w:val="28"/>
        </w:rPr>
        <w:t>нение функций классного руководителя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66 484,07690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65 106,30049 тыс. рублей.</w:t>
      </w:r>
    </w:p>
    <w:p w:rsidR="00D545B6" w:rsidRPr="00D545B6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D545B6">
        <w:rPr>
          <w:rFonts w:ascii="Times New Roman" w:eastAsia="Calibri" w:hAnsi="Times New Roman" w:cs="Times New Roman"/>
          <w:sz w:val="28"/>
          <w:szCs w:val="28"/>
          <w:lang w:eastAsia="ar-SA"/>
        </w:rPr>
        <w:t>редства направлены на выплату денежного вознаграждения классным руководителям общеобразовательных организаций</w:t>
      </w: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освоено средств на общую сумму 65 106,30049 тыс. рублей.</w:t>
      </w:r>
    </w:p>
    <w:p w:rsidR="00D545B6" w:rsidRPr="00D545B6" w:rsidRDefault="00D545B6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45B6">
        <w:rPr>
          <w:rFonts w:ascii="Times New Roman" w:eastAsia="Calibri" w:hAnsi="Times New Roman" w:cs="Times New Roman"/>
          <w:sz w:val="28"/>
          <w:szCs w:val="28"/>
          <w:lang w:eastAsia="ar-SA"/>
        </w:rPr>
        <w:t>Экономия средств на выплату вознаграждения за классное руководство образовалась за счет больничных листов педагогических работников и нового комплектования классов с начала учебного года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545B6" w:rsidRDefault="00D545B6" w:rsidP="00A8645F">
      <w:pPr>
        <w:pStyle w:val="a4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545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545B6" w:rsidRPr="00E934E7" w:rsidRDefault="00D545B6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Сохранение и укрепление здоровья уч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щихся и воспитанников</w:t>
      </w:r>
      <w:r w:rsid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="00FE7E31"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Повышение квалификации различных категорий работников образовательных учреждений в Камчатском  крае по вопросам организации питания и формирования здорового образа жизни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D545B6" w:rsidRPr="00937F17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FE7E31" w:rsidRPr="00FE7E31">
        <w:rPr>
          <w:rFonts w:ascii="Times New Roman" w:hAnsi="Times New Roman" w:cs="Times New Roman"/>
          <w:color w:val="000000"/>
          <w:sz w:val="28"/>
          <w:szCs w:val="28"/>
        </w:rPr>
        <w:t>300,00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5B6" w:rsidRDefault="00D545B6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FE7E31" w:rsidRPr="00FE7E31">
        <w:rPr>
          <w:rFonts w:ascii="Times New Roman" w:hAnsi="Times New Roman" w:cs="Times New Roman"/>
          <w:color w:val="000000"/>
          <w:sz w:val="28"/>
          <w:szCs w:val="28"/>
        </w:rPr>
        <w:t>300,00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FE7E31" w:rsidRDefault="00FE7E31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рамках заключенного соглашения средства были переданы КГАУ ДПО «Камчатский институт развития образования» на проведение мероприятий с педагогическими работниками по вопросам организации питания и формирования здорового образа жизни. 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Распространение моделей формирования культ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ры здорового образа жизни, совершенствование системы здорового питания 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в образовательных учреждениях Камчатского края, создание и организация работы региональной </w:t>
      </w:r>
      <w:proofErr w:type="spellStart"/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стажировочной</w:t>
      </w:r>
      <w:proofErr w:type="spellEnd"/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площадки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1 004,15000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1 004,15000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рамках заключенного соглашения средства переданы КГПОАУ «Камчатский колледж технологии и сервиса» на организацию работы региональной </w:t>
      </w:r>
      <w:proofErr w:type="spellStart"/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стажировочной</w:t>
      </w:r>
      <w:proofErr w:type="spellEnd"/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площадки.</w:t>
      </w:r>
    </w:p>
    <w:p w:rsidR="00FE7E31" w:rsidRPr="00FE7E31" w:rsidRDefault="00FE7E31" w:rsidP="00A864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Субсидии органам местного самоуправления на реализацию муниципальных программ развития образования по обеспечению школьных столовых современным технологическим оборудованием и меб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лью для обеденных зон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25 124,71966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25 111,45812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FE7E31" w:rsidRDefault="00FE7E31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рамках заключенных соглашений средства субсидии направлены в бюджеты муниципальных образований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зон.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Субсидии органам местного самоуправления на реализацию муниципальных программ развития образования по приобрет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нию спортивного оборудования и инвентаря, созданию спортивных площ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док в муниципальных общеобразовательных учреждениях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31 078,30744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31 078,30744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FE7E31" w:rsidRDefault="00FE7E31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субсидии направлены в бюджеты 3 муниципальных образований Камчатского края на реализацию муниципальных программ развития образования по приобретению спортивного оборудования и инвентаря, созданию спортивных площадок в муниципальных общеобразовательных учреждениях. 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Организационно-просветительская работа по пропаганде здорового образа жизни среди учащихся и воспитанников обр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зовательных учреждений, их родителей, педагогов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150,00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150,00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рамках заключенного соглашения средства были переданы КГАУ ДПО «Камчатский институт развития образования» на проведение мероприятий по пропаганде здорового образа жизни среди учащихся и воспитанников образовательных учреждений, их родителей, педагогов. </w:t>
      </w:r>
      <w:proofErr w:type="gramStart"/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Приобретены книги и тиражированы</w:t>
      </w:r>
      <w:proofErr w:type="gramEnd"/>
      <w:r w:rsidRPr="00FE7E3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брошюры по пропаганде ЗОЖ для педагогов общеобразовательных организаций.</w:t>
      </w:r>
    </w:p>
    <w:p w:rsidR="00270974" w:rsidRDefault="00270974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Финансовое обеспечение исполнения органами местного самоуправления государственных полномочий Камчатского края по предоставлению отдельных мер </w:t>
      </w:r>
      <w:proofErr w:type="gramStart"/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социальной</w:t>
      </w:r>
      <w:proofErr w:type="gramEnd"/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поддержки гражданам в п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риод обучения в муниципальных образовательных учреждениях в Камча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ском крае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195 807,810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FE7E31">
        <w:rPr>
          <w:rFonts w:ascii="Times New Roman" w:hAnsi="Times New Roman" w:cs="Times New Roman"/>
          <w:color w:val="000000"/>
          <w:sz w:val="28"/>
          <w:szCs w:val="28"/>
        </w:rPr>
        <w:t>194 713,29578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FE7E31" w:rsidRDefault="00FE7E31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FE7E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редства направлены на финансовое обеспечение предоставления бесплатного питания отдельным категориям </w:t>
      </w:r>
      <w:proofErr w:type="gramStart"/>
      <w:r w:rsidRPr="00FE7E31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E7E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Камчатском крае. 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Реализация мероприятий, направленных на обе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E7E31">
        <w:rPr>
          <w:rFonts w:ascii="Times New Roman" w:hAnsi="Times New Roman" w:cs="Times New Roman"/>
          <w:i/>
          <w:color w:val="000000"/>
          <w:sz w:val="28"/>
          <w:szCs w:val="28"/>
        </w:rPr>
        <w:t>печение информационной безопасности детей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E7E31" w:rsidRPr="00937F17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2794B" w:rsidRPr="00C2794B">
        <w:rPr>
          <w:rFonts w:ascii="Times New Roman" w:hAnsi="Times New Roman" w:cs="Times New Roman"/>
          <w:color w:val="000000"/>
          <w:sz w:val="28"/>
          <w:szCs w:val="28"/>
        </w:rPr>
        <w:t>50,00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Default="00FE7E31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C2794B" w:rsidRPr="00C2794B">
        <w:rPr>
          <w:rFonts w:ascii="Times New Roman" w:hAnsi="Times New Roman" w:cs="Times New Roman"/>
          <w:color w:val="000000"/>
          <w:sz w:val="28"/>
          <w:szCs w:val="28"/>
        </w:rPr>
        <w:t>50,00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D3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C2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2016 г. были растиражированы брошюры «Безопасный интернет» в количестве 500 экземпляров и направлены в образовательные организации Камчатского края. 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Субсидии органам местного самоуправления на реализацию Комплекса мероприятий по созданию в общеобразовательных организациях в Камчатском крае, расположенных  в сельской местности, условий для занятия физической культурой и спортом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34 739,20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34 739,20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FE7E31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C2794B">
        <w:rPr>
          <w:rFonts w:ascii="Times New Roman" w:eastAsia="Calibri" w:hAnsi="Times New Roman" w:cs="Times New Roman"/>
          <w:sz w:val="28"/>
          <w:szCs w:val="28"/>
          <w:lang w:eastAsia="ar-SA"/>
        </w:rPr>
        <w:t>редства субсидии направлены в бюджеты 4 муниципальных образований Камчатского края на реализацию Комплекса мероприятий по созданию в общеобразовательных организациях в Камчатском крае, расположенных  в сельской местности, условий для занятия физической культурой и спортом. Выполнен ремонт 7 спортивных залов, построено 3 открытых плоскостных спортивных сооружения, перепрофилирована 1 аудитория для занятия физической культурой и спортом, создан 1 спортивный клуб.</w:t>
      </w:r>
    </w:p>
    <w:p w:rsidR="00270974" w:rsidRPr="00270974" w:rsidRDefault="00270974" w:rsidP="00A8645F">
      <w:pPr>
        <w:pStyle w:val="a4"/>
      </w:pPr>
    </w:p>
    <w:p w:rsidR="00C2794B" w:rsidRPr="00E934E7" w:rsidRDefault="00C2794B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Сохранение и укрепление здоровья уч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545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щихся и воспитанников</w:t>
      </w:r>
      <w:r w:rsid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Инвестиции в объекты капитального строител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ства дошкольного образования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194 240,95507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185 780,41119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«Детский сад на 260 мест» - предусмотрено 80 000,00 тыс. рублей. 31.03.2016 г. документы размещены на электронной площадке на строительство объекта. Победителем признан ООО «Мастер». На сегодняшний день проведены работы: возведение фундамента; строительство 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стен ниже отметки 0,00; возведение стен второго этажа. Техническая готовность – 22,7%. 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состоянию на 01.01.2017 г. освоено 72 869,20812 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 детского сада по ул. Савченко, г. Петропавловск-Камчатский (в том числе проектные работы)» - предусмотрено 0,00 тыс. рублей, т.к. предусмотренные средства на данное мероприятие в 2016 году предложены к перераспределению на другие объекты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 детского сада по ул. Арсеньева, г. Петропавловск-Камчатский (проектные работы)» - предусмотрено 61 179,10883 тыс. рублей. Заключен контракт с ООО 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Альтир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На сегодняшний день все работы приостановлены.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МКУ «Управление капитального строительства и ремонта» ведется процедура по расторжению контракта с ООО 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Альтир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», а также направлено требование к ОАО коммерческий банк 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Евросити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Банк» об осуществлении уплаты денежной суммы по банковской гарантии в соответствии с постановлением Правительства РФ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государственных и муниципальных нужд». По состоянию на 01.01.2017 г. освоено 61 179,10883 тыс. рублей. Техническая готовность – 32,86 %.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 детского сада на 150 мест в п.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Оссора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Карагинского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района (проектные работы)» - предусмотрено 19 164,250 тыс. рублей. В настоящее время идет устранение замечаний и переработка проектной документации. 06.12.2016 получено положительное заключение гос. экспертизы по объекту капитального строительства «Детский сад на 150 мест в п.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Оссора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Карагинского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района» (№ 41-1-1-3-0088-16). Положительное заключение достоверности сметной стоимости планируется получить в первом квартале 2017 года.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 01.01.2017 года освоено 18 116,425 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 детского сада на 30 мест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с.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Ковран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Тигильского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района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(в том числе проектные работы)» - предусмотрено 0,00 тыс. рублей. В октябре 2015 г. аукцион не состоялся в связи с поступившими жалобами участников размещения заказов. 30.03.2016 г. размещены документы на электронной площадке на строительство объекта. Аукцион не состоялся, поступила жалоба. На сегодняшний день решен вопрос о нецелесообразности строительства в текущем году объекта, объявление повторного аукциона перенесено на февраль 2017 года. 02.06.2016 средства перераспределены на строительство объекта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Строительство детского сада на 200 мест в  п. Ключи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Усть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-Камчатского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  <w:t xml:space="preserve">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 детского сада на 200 мест в  п. Ключи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Усть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-Камчатского района (в том числе проектные работы)» - предусмотрено 19 667,42216 тыс. рублей. Проектная документация выполнен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 ООО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34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Сахапроект</w:t>
      </w:r>
      <w:proofErr w:type="spellEnd"/>
      <w:r w:rsidR="00E934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(стоимость- 19 010,03080 тыс. рублей). Техническое задание на строительство разработано, аукционная документация подготовлена. 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Начальная (максимальная) цена контракта 337 628,610 тыс. руб. 05.05.2016 заключен гос. контракт на техническое присоединение к электроснабжению с АО «Южные электрические сети Камчатки», на сумму 4 173,44109 тыс. рублей.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Срок выполнения 04.05.2017. 08.11.2016 проведен аукцион, гос. контракт заключен в 21.11.2016 с ООО Строительная компания 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БраНс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 (как с единственным подавшим заявку), на сумму 337 628,61000 тыс. рублей.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Срок завершения строительства – не позднее 05.10.2018. Выплачен аванс (предусмотрен контрактом) в сумме 16 881,43050 тыс. рублей. Выполнены работы: разработка бетонного фундамента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54%, перебазировка строительной техники и автотранспорта на объект 36,9%. Техническая готовность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0,4%. На 01.01.2017 года освоено 19 385,49516 тыс. рублей.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="00E934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«Детский сад на 150 мест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Соболево Соболевского района (в том числе проектные работы)» - предусмотрено 34,34908 тыс. рублей. Техническое задание на проектирование объекта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разработано и согласовано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Размещена конкурсная документация на электронной площадке для разработки проектной документации. Подано 5 заявок. Победителем признан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ООО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Сахапроект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». Срок выполнения работ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03.05.2017 года. На 01.01.2017 года освоено 34,34908 тыс. рублей.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1.7.1.8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«Детский сад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с.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Тиличики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Олюторского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района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(в том числе проектные работы)» - предусмотрено 14 195,825 тыс. рублей. Получено положительное заключение государственной экспертизы проектной документации. На 01.01.2017 года освоено 14 195,825 тыс. рублей.</w:t>
      </w:r>
    </w:p>
    <w:p w:rsidR="00270974" w:rsidRDefault="00270974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Инвестиции в объекты капитального строител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ства общего образования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373 214,36151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358 965,59964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«Строительство, оснащение средствами обучения и воспитания в соответствии с современными условиями обучения сельского учебного комплекса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с. Усть-Хайрюзово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Тигильского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района» </w:t>
      </w:r>
      <w:r w:rsid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предусмотрено 273 946,71487 тыс. рублей.</w:t>
      </w:r>
    </w:p>
    <w:p w:rsidR="00C2794B" w:rsidRPr="00C2794B" w:rsidRDefault="00C2794B" w:rsidP="00A8645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1 января 2017 года средства субсидии федерального бюджета и Камчатского края израсходованы в полном объеме.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30 ноября 2016 года получено разрешение на ввод в эксплуатацию </w:t>
      </w:r>
      <w:r w:rsidR="00270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794B">
        <w:rPr>
          <w:rFonts w:ascii="Times New Roman" w:eastAsia="Calibri" w:hAnsi="Times New Roman" w:cs="Times New Roman"/>
          <w:sz w:val="28"/>
          <w:szCs w:val="28"/>
          <w:lang w:eastAsia="ar-SA"/>
        </w:rPr>
        <w:t>№ 41-30832407-05-2016 объекта «</w:t>
      </w:r>
      <w:r w:rsidRPr="00C27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Сельский учебный комплекс </w:t>
      </w:r>
      <w:proofErr w:type="gramStart"/>
      <w:r w:rsidRPr="00C2794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27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Усть-Хайрюзово </w:t>
      </w:r>
      <w:proofErr w:type="spellStart"/>
      <w:r w:rsidRPr="00C2794B">
        <w:rPr>
          <w:rFonts w:ascii="Times New Roman" w:eastAsia="Calibri" w:hAnsi="Times New Roman" w:cs="Times New Roman"/>
          <w:sz w:val="28"/>
          <w:szCs w:val="28"/>
          <w:lang w:eastAsia="ru-RU"/>
        </w:rPr>
        <w:t>Тигильского</w:t>
      </w:r>
      <w:proofErr w:type="spellEnd"/>
      <w:r w:rsidRPr="00C27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94B">
        <w:rPr>
          <w:rFonts w:ascii="Times New Roman" w:eastAsia="Calibri" w:hAnsi="Times New Roman" w:cs="Times New Roman"/>
          <w:sz w:val="28"/>
          <w:szCs w:val="28"/>
          <w:lang w:eastAsia="ru-RU"/>
        </w:rPr>
        <w:t>Торжественное открытие Объекта состоялось 26 декабря 2016 года.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состоянию на 01.01.2017 года освоено сре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дств кр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аевого бюджета 15 515,77710 тыс. рублей, федерального бюджета – 258 430,93777 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«Строительство сельского учебного комплекса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Школа - детский сад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с. Каменское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Пенжинского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района на 161 ученических и 80 дошкольных мест (в том числе проектные работы)» </w:t>
      </w:r>
      <w:r w:rsid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предусмотрено 21 364,263 тыс. рублей.</w:t>
      </w:r>
      <w:proofErr w:type="gramEnd"/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Проектная документация подготовлена, направлена на государственную экспертизу. Получено положительное заключение государственной экспертизы проектной документации. 11.07.2016 года получено положительное заключение проверки достоверности сметной стоимости. Денежные средства освоены в полном объеме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«Общеобразовательная школа на 250 мест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Соболево Соболевского района (в том числе проектные работы)» - предусмотрено 0,00 тыс. рублей. Ассигнования на 2016 год оптимизированы.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«Средняя общеобразовательная школа в г. Елизово по ул.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Сопочной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 - предусмотрено 0,00 тыс. рублей.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Ассигнования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предусмотренные на 2016 год предложены к оптимизации.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 здания начальной общеобразовательной школы по проспекту Рыбаков в г. Петропавловск-Камчатский (в том числе проектные работы)» - предусмотрено 7 731,360 тыс. рублей. Выполнены работы по геологическим изысканиям, представлен план-график, направлены на согласование в администрацию города архитектурно планировочные решения, а также генплан и сводный план инженерных сетей. Все работы выполняются согласно план-графика.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Проектная документация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представлена в полном объеме и направлена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 государственную экспертизу.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состоянию на 01.01.2017 г. освоено 7 731,360 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«Строительство начальной общеобразовательной школы в районе Космического проезда в г. Петропавловск-Камчатский (в том числе проектные работы)» - предусмотрено 20 592,07740 тыс. рублей. В ноябре 2015 г. состоялся конкурс на разработку проектной документации, победителем признан ГУП КК 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Камчатскгражданпроект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», 10.11.2015 заключен муниципальный контракт, также заключен МК на инженерные изыскания. Выполнены работы по геологическим изысканиям, представлен план-график, согласованы  архитектурно планировочные решения, а также генплан и сводный план инженерных сетей. 13.10.2016 проектная документация предоставлена в полном объеме, направлена на гос. экспертизу. 15.11.2016 заключен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.к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онтракта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на сумму 1083,13800 тыс. рублей. Предполагаемая сметная стоимость строительства по проекту 1 150 000,00 тыс. рублей. По состоянию на 01.01.2017 г. освоено 7 384,38920 тыс. рублей.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1.7.2.7. «Сельский учебный комплекс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Седанка на 100 школьных и 50 дошкольных мест (в том числе проектные работы)» - предусмотрено 0,00 тыс. рублей. Денежные средства перераспределены в июле 2016 года.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«Сельский учебный комплекс "Школа-детский сад" на 72 ученических и 40 дошкольных мест в с.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Лесная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Тигильского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района (в том числе проектные работы)» - предусмотрено 8,94079 тыс. рублей.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  <w:t xml:space="preserve">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Предоставленный кадастровый паспорт на земельный участок не достаточен для строительства объекта. Территория проектирования состоит из 2-х земельных участков. Один оформлен, получено Право постоянно 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(бессрочного) пользования земельным участком (Свидетельство от 21.05.2015 41 АВ 237949), по второму ведутся кадастровые работы.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Выполнены работы по гидрометеорологии и мониторингу окружающей среды земельного участка.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После разрешения вопросов с инженерной инфраструктурой (отсутствует теплоснабжение, водоснабжение, водоотведение), будет решаться вопрос о проектировании объекта.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 01.01.2017 г. освоено 8,94079 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«Общеобразовательная школа на 300 мест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с.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Оссора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Карагинского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района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(в том числе проектные работы)» - предусмотрено 79,00 тыс. рублей: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 результатам вскрытия конвертов победителем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признан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ГУП «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Камчатскгражданпроект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 Сумма контракта 14 000,00 тыс. рублей. Срок выполнения работ 05.06.2017 года. Выполнены кадастровые работы по земельному участку на сумму 79,00 тыс. рублей.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1.7.2.10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«Школа на 400 мест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с. Эссо» - предусмотрено 46 492,00545 тыс. рублей: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D320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Погашение задолженности по исполнительным листам на сумму 46 492,00545 тыс. рублей.</w:t>
      </w:r>
    </w:p>
    <w:p w:rsidR="00C2794B" w:rsidRPr="00270974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1.7.2.11. Сельский учебный комплекс "Школа - детский сад" </w:t>
      </w:r>
      <w:proofErr w:type="gramStart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Таловка </w:t>
      </w:r>
      <w:proofErr w:type="spellStart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Пенжинского</w:t>
      </w:r>
      <w:proofErr w:type="spellEnd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района на 60 ученических и 30 дошкольных мест (проектные работы) – предусмотрено 3 000,00 тыс. рублей. </w:t>
      </w:r>
    </w:p>
    <w:p w:rsidR="00C2794B" w:rsidRPr="00270974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10.02.2016 года заключен государственный контракт № 17/16-ГК с ООО «</w:t>
      </w:r>
      <w:proofErr w:type="spellStart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Сахапроект</w:t>
      </w:r>
      <w:proofErr w:type="spellEnd"/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 г. Якутск на сумму 17 000,00 тыс. рублей. Срок выполнения проекта 05.12.2016 года. Получены планировки этажей и схема планов земельного участка. Согласован эскизный проект и генплан. Заключено 3 контракта на выполнение работ по оформлению дополнительного земельного участка. Выполнены инженерно-строительные изыскания. 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709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Освоено 1 958,929 тыс. рублей.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Инвестиции в объекты капитального строител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ства сферы дополнительного образования и социализации детей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31" w:rsidRPr="00FE7E31" w:rsidRDefault="00FE7E31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приобретения дорог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стоящих основных средств, проведения капитального ремонта имущества и благоустройство территории подведомственных учреждений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91 883,47884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90 108,30505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редства предусмотрены на проведение капитального ремонта имущ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ства и благоустройство территорий краевых государственных образовател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 xml:space="preserve">ных учреждений в соответствии с приказом Министерства образования и науки Камчатского края «Об утверждении Плана выполнения капитального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ремонта в краевых государственных учреждениях, подведомственных Мин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стерству образования и науки Камчатского края на 2016 год».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Прочие субсидии органам местного самоуправл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ния, имеющие целевое назначение в соответствии с законом о краевом бюджете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>51 280,091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A8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51 271,80528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Pr="00C2794B" w:rsidRDefault="00C2794B" w:rsidP="00A8645F">
      <w:pPr>
        <w:pStyle w:val="a3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28 000,00 тыс. рублей предусмотрено бюджету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Елизовского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на приобретение помещений для реализации программ дошкольного образования;</w:t>
      </w:r>
    </w:p>
    <w:p w:rsidR="00C2794B" w:rsidRPr="00C2794B" w:rsidRDefault="00C2794B" w:rsidP="00A8645F">
      <w:pPr>
        <w:pStyle w:val="a3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6 145,00 тыс. рублей предусмотрено бюджету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Усть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-Камчатского муниципального района на выполнение ремонтных работ в МБУДО «Детская школа искусств № 1» п. Ключи; </w:t>
      </w:r>
    </w:p>
    <w:p w:rsidR="00C2794B" w:rsidRPr="00C2794B" w:rsidRDefault="00C2794B" w:rsidP="00A8645F">
      <w:pPr>
        <w:pStyle w:val="a3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9 576,650 тыс. рублей предусмотрено бюджету </w:t>
      </w:r>
      <w:proofErr w:type="gram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Петропавловск-Камчатского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городского округа на выполнение ремонтных работ помещений МБОУ «Основная общеобразовательная школа № 32». </w:t>
      </w:r>
    </w:p>
    <w:p w:rsidR="00C2794B" w:rsidRPr="00C2794B" w:rsidRDefault="00C2794B" w:rsidP="00A8645F">
      <w:pPr>
        <w:pStyle w:val="a3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7 000,00 тыс. рублей предусмотрено бюджету городского округа «поселок Палана» на проведение капитального ремонта крыльца МКОУ «Средняя общеобразовательная школа № 1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пгт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Палана»;</w:t>
      </w:r>
    </w:p>
    <w:p w:rsidR="00C2794B" w:rsidRPr="00C2794B" w:rsidRDefault="00C2794B" w:rsidP="00A8645F">
      <w:pPr>
        <w:pStyle w:val="a3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558,441 тыс. рублей предусмотрено бюджету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Карагинского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на приобретение и установку детского спортивно-игрового комплекса для МБДОУ «Детский сад» с. </w:t>
      </w:r>
      <w:proofErr w:type="spellStart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Карага</w:t>
      </w:r>
      <w:proofErr w:type="spell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6</w:t>
      </w:r>
      <w:r w:rsidRPr="00C279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. «Иные межбюджетные трансферты органам местного самоуправления».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Предусмотрено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0,000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C2794B" w:rsidRP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Освоено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0,000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C2794B" w:rsidRDefault="00C2794B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</w:p>
    <w:p w:rsidR="00C2794B" w:rsidRP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7</w:t>
      </w:r>
      <w:r w:rsidRPr="00C279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. «Финансовое обеспечение приобретения материальных ценностей (за исключением особо ценного имущества) подведомственных учреждений в рамках реализации значимых мероприятий».</w:t>
      </w:r>
    </w:p>
    <w:p w:rsidR="00C2794B" w:rsidRP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Предусмотрено – 29 980,32573 тыс. рублей.</w:t>
      </w:r>
    </w:p>
    <w:p w:rsidR="00C2794B" w:rsidRP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29 712,40873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C2794B" w:rsidRDefault="00E934E7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Средства </w:t>
      </w:r>
      <w:r w:rsidR="00853816" w:rsidRPr="008538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освоены на приобретение материалов и оборудования для обеспечения текущей деятельности подведомственных учреждений. </w:t>
      </w:r>
    </w:p>
    <w:p w:rsidR="00853816" w:rsidRDefault="00853816" w:rsidP="00C2794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</w:p>
    <w:p w:rsidR="00C2794B" w:rsidRP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Мероприятие 1.7.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8</w:t>
      </w:r>
      <w:r w:rsidRPr="00C2794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. «Субсидия на возмещение части затрат в текущем финансовом году на проведение текущего и капитального ремонта зданий общеобразовательных организаций в Камчатском крае, ликвидацию проблемы отсутствия санитарно-гигиенических помещений в школьных зданиях».</w:t>
      </w:r>
    </w:p>
    <w:p w:rsidR="00C2794B" w:rsidRP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Предусмотрено – 271 149,800 тыс. рублей.</w:t>
      </w:r>
    </w:p>
    <w:p w:rsid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Освоено – 246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 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368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009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34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тыс. 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рублей.</w:t>
      </w:r>
    </w:p>
    <w:p w:rsidR="00C2794B" w:rsidRP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целях освоения высвободившихся средств краевого бюджета, в 2016 году Министерством образования и науки Камчатского края были заключены 15 соглашений, из них 10 – с муниципальными образованиями Камчатского края и 5 – с краевыми государственными образовательными организациями на получение субсидии из краевого бюджета на возмещение части затрат на проведение текущего и капитального ремонта зданий общеобразовательных организаций в Камчатском крае, ликвидацию проблемы отсутствия</w:t>
      </w:r>
      <w:proofErr w:type="gramEnd"/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санитарно-гигиенических помещений в школьных зданиях.</w:t>
      </w:r>
    </w:p>
    <w:p w:rsidR="00C2794B" w:rsidRPr="00C2794B" w:rsidRDefault="00C2794B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794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состоянию на 01.01.2017 года расходы на проведение капитального и текущего ремонтов составили 246 368 009,34 рублей или 90,8% от финансирования. 24 781 790,66 рублей в декабре 2016 года были возвращены  четырьмя муниципальными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образованиями Камчатского края.</w:t>
      </w:r>
    </w:p>
    <w:p w:rsidR="00C2794B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94B" w:rsidRPr="00937F17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Инвестиции в объекты капитального строител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ства сферы дополнительного образования и социализации детей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C279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94B" w:rsidRPr="00937F17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Проведение капитального ремонта после ос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ществления работ по </w:t>
      </w:r>
      <w:proofErr w:type="spellStart"/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сейсмоусилению</w:t>
      </w:r>
      <w:proofErr w:type="spellEnd"/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 здании  МАОУ </w:t>
      </w:r>
      <w:r w:rsidR="005651E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Средняя школа № 8</w:t>
      </w:r>
      <w:r w:rsidR="005651E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>Петропавловск-Камчатского</w:t>
      </w:r>
      <w:proofErr w:type="gramEnd"/>
      <w:r w:rsidRPr="00C279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округа, в целях решения задач по ликвидации второй смены обучения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C2794B" w:rsidRPr="00937F17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5651EA" w:rsidRPr="005651EA">
        <w:rPr>
          <w:rFonts w:ascii="Times New Roman" w:hAnsi="Times New Roman" w:cs="Times New Roman"/>
          <w:color w:val="000000"/>
          <w:sz w:val="28"/>
          <w:szCs w:val="28"/>
        </w:rPr>
        <w:t>12 718,86223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C2794B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5651EA" w:rsidRPr="005651EA">
        <w:rPr>
          <w:rFonts w:ascii="Times New Roman" w:hAnsi="Times New Roman" w:cs="Times New Roman"/>
          <w:color w:val="000000"/>
          <w:sz w:val="28"/>
          <w:szCs w:val="28"/>
        </w:rPr>
        <w:t>12 718,86223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94B" w:rsidRDefault="005651EA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5651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израсходованы на проведение капитального ремонта в здании МАОУ «Средняя школа № 8».</w:t>
      </w:r>
    </w:p>
    <w:p w:rsidR="005651EA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51EA" w:rsidRPr="001006D2" w:rsidRDefault="005651EA" w:rsidP="00270974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565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Социальные гарантии работникам подведомственных организаций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651EA" w:rsidRPr="00937F17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пуска и обратно, расходов, связанных с выездом из районов Крайнего Севера и приравненных к ним местностей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5651EA" w:rsidRPr="00937F17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5651EA">
        <w:rPr>
          <w:rFonts w:ascii="Times New Roman" w:hAnsi="Times New Roman" w:cs="Times New Roman"/>
          <w:color w:val="000000"/>
          <w:sz w:val="28"/>
          <w:szCs w:val="28"/>
        </w:rPr>
        <w:t>21 904,48647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1EA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 183,68937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1EA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редства выделены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</w:t>
      </w:r>
      <w:r w:rsidRPr="00922CC4">
        <w:rPr>
          <w:rFonts w:ascii="Times New Roman" w:hAnsi="Times New Roman" w:cs="Times New Roman"/>
          <w:sz w:val="28"/>
          <w:szCs w:val="28"/>
        </w:rPr>
        <w:t xml:space="preserve"> работников кр</w:t>
      </w:r>
      <w:r w:rsidRPr="00922CC4">
        <w:rPr>
          <w:rFonts w:ascii="Times New Roman" w:hAnsi="Times New Roman" w:cs="Times New Roman"/>
          <w:sz w:val="28"/>
          <w:szCs w:val="28"/>
        </w:rPr>
        <w:t>а</w:t>
      </w:r>
      <w:r w:rsidRPr="00922CC4">
        <w:rPr>
          <w:rFonts w:ascii="Times New Roman" w:hAnsi="Times New Roman" w:cs="Times New Roman"/>
          <w:sz w:val="28"/>
          <w:szCs w:val="28"/>
        </w:rPr>
        <w:t>евых государственных общеобразовательных организаций.</w:t>
      </w:r>
    </w:p>
    <w:p w:rsidR="005651EA" w:rsidRDefault="005651EA" w:rsidP="00270974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651EA" w:rsidRPr="001006D2" w:rsidRDefault="005651EA" w:rsidP="00270974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Основное мероприятие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9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565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Обеспечение </w:t>
      </w:r>
      <w:proofErr w:type="gramStart"/>
      <w:r w:rsidRPr="00565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социальной</w:t>
      </w:r>
      <w:proofErr w:type="gramEnd"/>
      <w:r w:rsidRPr="00565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поддержки обучающихся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651EA" w:rsidRPr="00937F17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Социальное обеспечение обучающихся, в том чи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ле детей-сирот и детей, оставшихся без попечения родителей, а так же лиц из числа детей-сирот и детей, оставшихся без попечения родителей в соо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5651EA">
        <w:rPr>
          <w:rFonts w:ascii="Times New Roman" w:hAnsi="Times New Roman" w:cs="Times New Roman"/>
          <w:i/>
          <w:color w:val="000000"/>
          <w:sz w:val="28"/>
          <w:szCs w:val="28"/>
        </w:rPr>
        <w:t>ветствии с действующими нормативными правовыми актами Камчатского края</w:t>
      </w:r>
      <w:r w:rsidRPr="00937F17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5651EA" w:rsidRPr="00937F17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Pr="005651EA">
        <w:rPr>
          <w:rFonts w:ascii="Times New Roman" w:hAnsi="Times New Roman" w:cs="Times New Roman"/>
          <w:color w:val="000000"/>
          <w:sz w:val="28"/>
          <w:szCs w:val="28"/>
        </w:rPr>
        <w:t>80 286,88927 тыс. рублей</w:t>
      </w:r>
      <w:r w:rsidRPr="00937F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1EA" w:rsidRDefault="005651EA" w:rsidP="002709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17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Pr="005651EA">
        <w:rPr>
          <w:rFonts w:ascii="Times New Roman" w:hAnsi="Times New Roman" w:cs="Times New Roman"/>
          <w:color w:val="000000"/>
          <w:sz w:val="28"/>
          <w:szCs w:val="28"/>
        </w:rPr>
        <w:t>71 502,766 тыс. рублей</w:t>
      </w:r>
      <w:r w:rsidRPr="00D54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1EA" w:rsidRPr="005651EA" w:rsidRDefault="005651EA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5651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выделены на обеспечение социальной поддержки обучающихся, в том числе детей-сирот и детей, оставшихся без попечения родителей, по программам общего образования, а также меры социальной поддержки обучающихся из многодетных семей, в том числе обеспечение социальных гарантий детей-сирот и детей, оставшихся без попечения родителей: обучающимся, являющимся детьми-сиротами и детьми, оставшимися без попечения родителей, лицами из числа детей-сирот и детей, оставшихся без</w:t>
      </w:r>
      <w:proofErr w:type="gramEnd"/>
      <w:r w:rsidRPr="005651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попечения родителей, лицам, потерявшим в период обучения обоих родителей или единственного родителя; обучающимся с ограниченными возможностями здоровья, в том числе инвалидам.</w:t>
      </w:r>
    </w:p>
    <w:p w:rsidR="005651EA" w:rsidRPr="005651EA" w:rsidRDefault="005651EA" w:rsidP="002709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651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освоены в соответствии с фактической потребностью муниципальных районов, городских округов, подведомственных организаций. Остаток средств возвращен в бюджет.</w:t>
      </w:r>
    </w:p>
    <w:p w:rsidR="00C2794B" w:rsidRPr="00D545B6" w:rsidRDefault="00C2794B" w:rsidP="002709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8218F" w:rsidRPr="003E7D11" w:rsidRDefault="00E862C9" w:rsidP="00270974">
      <w:pPr>
        <w:pStyle w:val="1"/>
        <w:numPr>
          <w:ilvl w:val="1"/>
          <w:numId w:val="17"/>
        </w:numPr>
        <w:spacing w:after="240" w:line="240" w:lineRule="auto"/>
        <w:jc w:val="left"/>
        <w:rPr>
          <w:i/>
          <w:sz w:val="28"/>
          <w:szCs w:val="30"/>
        </w:rPr>
      </w:pPr>
      <w:r>
        <w:rPr>
          <w:i/>
          <w:sz w:val="28"/>
          <w:szCs w:val="30"/>
        </w:rPr>
        <w:t>Подпрограмма 2</w:t>
      </w:r>
      <w:r w:rsidR="00F52451" w:rsidRPr="00A802FC">
        <w:rPr>
          <w:i/>
          <w:sz w:val="28"/>
          <w:szCs w:val="30"/>
        </w:rPr>
        <w:t xml:space="preserve"> «</w:t>
      </w:r>
      <w:r w:rsidR="005651EA" w:rsidRPr="005651EA">
        <w:rPr>
          <w:i/>
          <w:sz w:val="28"/>
          <w:szCs w:val="30"/>
        </w:rPr>
        <w:t xml:space="preserve">Развитие </w:t>
      </w:r>
      <w:proofErr w:type="gramStart"/>
      <w:r w:rsidR="005651EA" w:rsidRPr="005651EA">
        <w:rPr>
          <w:i/>
          <w:sz w:val="28"/>
          <w:szCs w:val="30"/>
        </w:rPr>
        <w:t>профессионального</w:t>
      </w:r>
      <w:proofErr w:type="gramEnd"/>
      <w:r w:rsidR="005651EA" w:rsidRPr="005651EA">
        <w:rPr>
          <w:i/>
          <w:sz w:val="28"/>
          <w:szCs w:val="30"/>
        </w:rPr>
        <w:t xml:space="preserve"> образования в Камчатском крае</w:t>
      </w:r>
      <w:r w:rsidR="00F43828">
        <w:rPr>
          <w:i/>
          <w:sz w:val="28"/>
          <w:szCs w:val="30"/>
        </w:rPr>
        <w:t>»</w:t>
      </w:r>
      <w:r w:rsidR="004A24F3" w:rsidRPr="00A802FC">
        <w:rPr>
          <w:i/>
          <w:sz w:val="28"/>
          <w:szCs w:val="30"/>
        </w:rPr>
        <w:t xml:space="preserve"> </w:t>
      </w:r>
      <w:r w:rsidR="00F8218F" w:rsidRPr="00A802FC">
        <w:rPr>
          <w:i/>
          <w:sz w:val="28"/>
          <w:szCs w:val="30"/>
        </w:rPr>
        <w:t xml:space="preserve">(далее </w:t>
      </w:r>
      <w:r w:rsidR="00A82BA8" w:rsidRPr="00A802FC">
        <w:rPr>
          <w:i/>
          <w:sz w:val="28"/>
          <w:szCs w:val="30"/>
        </w:rPr>
        <w:t>–</w:t>
      </w:r>
      <w:r w:rsidR="00F8218F" w:rsidRPr="00A802FC">
        <w:rPr>
          <w:i/>
          <w:sz w:val="28"/>
          <w:szCs w:val="30"/>
        </w:rPr>
        <w:t xml:space="preserve"> П</w:t>
      </w:r>
      <w:r w:rsidR="004A24F3" w:rsidRPr="00A802FC">
        <w:rPr>
          <w:i/>
          <w:sz w:val="28"/>
          <w:szCs w:val="30"/>
        </w:rPr>
        <w:t>одпрограмма</w:t>
      </w:r>
      <w:r w:rsidR="00A82BA8" w:rsidRPr="00A802FC">
        <w:rPr>
          <w:i/>
          <w:sz w:val="28"/>
          <w:szCs w:val="30"/>
        </w:rPr>
        <w:t xml:space="preserve"> 2</w:t>
      </w:r>
      <w:r w:rsidR="004A24F3" w:rsidRPr="00A802FC">
        <w:rPr>
          <w:i/>
          <w:sz w:val="28"/>
          <w:szCs w:val="30"/>
        </w:rPr>
        <w:t>)</w:t>
      </w:r>
      <w:r w:rsidR="00F52451" w:rsidRPr="00A802FC">
        <w:rPr>
          <w:i/>
          <w:sz w:val="28"/>
          <w:szCs w:val="30"/>
        </w:rPr>
        <w:t>»</w:t>
      </w:r>
    </w:p>
    <w:p w:rsidR="00590CE7" w:rsidRPr="00590CE7" w:rsidRDefault="00271225" w:rsidP="003E7D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Цель подп</w:t>
      </w:r>
      <w:r w:rsidR="00B92FBE" w:rsidRPr="00590CE7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590CE7" w:rsidRPr="00590CE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</w:t>
      </w:r>
      <w:r w:rsidR="00590CE7" w:rsidRPr="00590CE7">
        <w:rPr>
          <w:rFonts w:ascii="Times New Roman" w:hAnsi="Times New Roman" w:cs="Times New Roman"/>
          <w:sz w:val="28"/>
          <w:szCs w:val="28"/>
        </w:rPr>
        <w:t>о</w:t>
      </w:r>
      <w:r w:rsidR="00590CE7" w:rsidRPr="00590CE7">
        <w:rPr>
          <w:rFonts w:ascii="Times New Roman" w:hAnsi="Times New Roman" w:cs="Times New Roman"/>
          <w:sz w:val="28"/>
          <w:szCs w:val="28"/>
        </w:rPr>
        <w:t>стей граждан, общества и рынка труда в качественном профессиональном образовании в соответствии с социальными и экономическими задачами ра</w:t>
      </w:r>
      <w:r w:rsidR="00590CE7" w:rsidRPr="00590CE7">
        <w:rPr>
          <w:rFonts w:ascii="Times New Roman" w:hAnsi="Times New Roman" w:cs="Times New Roman"/>
          <w:sz w:val="28"/>
          <w:szCs w:val="28"/>
        </w:rPr>
        <w:t>з</w:t>
      </w:r>
      <w:r w:rsidR="00590CE7" w:rsidRPr="00590CE7">
        <w:rPr>
          <w:rFonts w:ascii="Times New Roman" w:hAnsi="Times New Roman" w:cs="Times New Roman"/>
          <w:sz w:val="28"/>
          <w:szCs w:val="28"/>
        </w:rPr>
        <w:t>вития Камчатского края.</w:t>
      </w:r>
    </w:p>
    <w:p w:rsidR="00B92FBE" w:rsidRPr="00590CE7" w:rsidRDefault="00B92FBE" w:rsidP="003E7D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590CE7" w:rsidRPr="00590CE7" w:rsidRDefault="00590CE7" w:rsidP="00590C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7">
        <w:rPr>
          <w:rFonts w:ascii="Times New Roman" w:hAnsi="Times New Roman" w:cs="Times New Roman"/>
          <w:sz w:val="28"/>
          <w:szCs w:val="28"/>
        </w:rPr>
        <w:t>формирование гибкой системы профессионального образования, развивающей человеческий потенциал, обеспечивающей текущие и перспе</w:t>
      </w:r>
      <w:r w:rsidRPr="00590CE7">
        <w:rPr>
          <w:rFonts w:ascii="Times New Roman" w:hAnsi="Times New Roman" w:cs="Times New Roman"/>
          <w:sz w:val="28"/>
          <w:szCs w:val="28"/>
        </w:rPr>
        <w:t>к</w:t>
      </w:r>
      <w:r w:rsidRPr="00590CE7">
        <w:rPr>
          <w:rFonts w:ascii="Times New Roman" w:hAnsi="Times New Roman" w:cs="Times New Roman"/>
          <w:sz w:val="28"/>
          <w:szCs w:val="28"/>
        </w:rPr>
        <w:t>тивные потребности социально-экономического развития Камчатского края;</w:t>
      </w:r>
      <w:proofErr w:type="gramEnd"/>
    </w:p>
    <w:p w:rsidR="00590CE7" w:rsidRPr="00590CE7" w:rsidRDefault="00590CE7" w:rsidP="00590C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создание условий для социализации, самореализации молодежи, развитие потенциала профессионально обучающейся молодежи;</w:t>
      </w:r>
    </w:p>
    <w:p w:rsidR="00590CE7" w:rsidRPr="00590CE7" w:rsidRDefault="00590CE7" w:rsidP="00590C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формирование региональной государственно-общественной сист</w:t>
      </w:r>
      <w:r w:rsidRPr="00590CE7">
        <w:rPr>
          <w:rFonts w:ascii="Times New Roman" w:hAnsi="Times New Roman" w:cs="Times New Roman"/>
          <w:sz w:val="28"/>
          <w:szCs w:val="28"/>
        </w:rPr>
        <w:t>е</w:t>
      </w:r>
      <w:r w:rsidRPr="00590CE7">
        <w:rPr>
          <w:rFonts w:ascii="Times New Roman" w:hAnsi="Times New Roman" w:cs="Times New Roman"/>
          <w:sz w:val="28"/>
          <w:szCs w:val="28"/>
        </w:rPr>
        <w:t>мы оценки качества профессионального образования;</w:t>
      </w:r>
    </w:p>
    <w:p w:rsidR="00590CE7" w:rsidRPr="00590CE7" w:rsidRDefault="00590CE7" w:rsidP="00590C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развитие кадровых ресурсов региональной системы </w:t>
      </w:r>
      <w:proofErr w:type="gramStart"/>
      <w:r w:rsidRPr="00590CE7">
        <w:rPr>
          <w:rFonts w:ascii="Times New Roman" w:hAnsi="Times New Roman" w:cs="Times New Roman"/>
          <w:sz w:val="28"/>
          <w:szCs w:val="28"/>
        </w:rPr>
        <w:t>професси</w:t>
      </w:r>
      <w:r w:rsidRPr="00590CE7">
        <w:rPr>
          <w:rFonts w:ascii="Times New Roman" w:hAnsi="Times New Roman" w:cs="Times New Roman"/>
          <w:sz w:val="28"/>
          <w:szCs w:val="28"/>
        </w:rPr>
        <w:t>о</w:t>
      </w:r>
      <w:r w:rsidRPr="00590CE7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590CE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90CE7" w:rsidRPr="00590CE7" w:rsidRDefault="00590CE7" w:rsidP="00590C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расширение возможностей граждан в выборе профессии и сферы дальнейшей деятельности через информационное обеспечение системы </w:t>
      </w:r>
      <w:proofErr w:type="gramStart"/>
      <w:r w:rsidRPr="00590CE7">
        <w:rPr>
          <w:rFonts w:ascii="Times New Roman" w:hAnsi="Times New Roman" w:cs="Times New Roman"/>
          <w:sz w:val="28"/>
          <w:szCs w:val="28"/>
        </w:rPr>
        <w:t>пр</w:t>
      </w:r>
      <w:r w:rsidRPr="00590CE7">
        <w:rPr>
          <w:rFonts w:ascii="Times New Roman" w:hAnsi="Times New Roman" w:cs="Times New Roman"/>
          <w:sz w:val="28"/>
          <w:szCs w:val="28"/>
        </w:rPr>
        <w:t>о</w:t>
      </w:r>
      <w:r w:rsidRPr="00590CE7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gramEnd"/>
      <w:r w:rsidRPr="00590CE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90CE7" w:rsidRPr="00590CE7" w:rsidRDefault="00590CE7" w:rsidP="00590C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повышения квалификации педагогических и управленческих кадров в системе образования Камчатского края. </w:t>
      </w:r>
    </w:p>
    <w:p w:rsidR="007738D1" w:rsidRPr="003E7D11" w:rsidRDefault="00C34057" w:rsidP="00590CE7">
      <w:pPr>
        <w:pStyle w:val="1"/>
        <w:spacing w:after="240" w:line="240" w:lineRule="auto"/>
        <w:ind w:firstLine="709"/>
        <w:rPr>
          <w:i/>
          <w:sz w:val="28"/>
          <w:szCs w:val="30"/>
        </w:rPr>
      </w:pPr>
      <w:bookmarkStart w:id="1" w:name="_Toc411867339"/>
      <w:r w:rsidRPr="006C3D23">
        <w:rPr>
          <w:sz w:val="28"/>
          <w:szCs w:val="30"/>
        </w:rPr>
        <w:t xml:space="preserve">Описание результатов реализации основных мероприятий в </w:t>
      </w:r>
      <w:r w:rsidR="006C3D23">
        <w:rPr>
          <w:sz w:val="28"/>
          <w:szCs w:val="30"/>
        </w:rPr>
        <w:t xml:space="preserve">             </w:t>
      </w:r>
      <w:r w:rsidRPr="006C3D23">
        <w:rPr>
          <w:sz w:val="28"/>
          <w:szCs w:val="30"/>
        </w:rPr>
        <w:t>разре</w:t>
      </w:r>
      <w:r w:rsidR="006C3D23">
        <w:rPr>
          <w:sz w:val="28"/>
          <w:szCs w:val="30"/>
        </w:rPr>
        <w:t xml:space="preserve">зе </w:t>
      </w:r>
      <w:r w:rsidR="008F4926">
        <w:rPr>
          <w:sz w:val="28"/>
          <w:szCs w:val="30"/>
        </w:rPr>
        <w:t>Подпрограммы 2</w:t>
      </w:r>
      <w:r w:rsidRPr="006C3D23">
        <w:rPr>
          <w:sz w:val="28"/>
          <w:szCs w:val="30"/>
        </w:rPr>
        <w:t xml:space="preserve"> в 201</w:t>
      </w:r>
      <w:r w:rsidR="008F4926">
        <w:rPr>
          <w:sz w:val="28"/>
          <w:szCs w:val="30"/>
        </w:rPr>
        <w:t>6</w:t>
      </w:r>
      <w:r w:rsidRPr="006C3D23">
        <w:rPr>
          <w:sz w:val="28"/>
          <w:szCs w:val="30"/>
        </w:rPr>
        <w:t xml:space="preserve"> году.</w:t>
      </w:r>
      <w:bookmarkEnd w:id="1"/>
    </w:p>
    <w:p w:rsidR="009673E1" w:rsidRPr="003E7D11" w:rsidRDefault="0059645D" w:rsidP="00590CE7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</w:t>
      </w:r>
      <w:r w:rsidR="007B3E87"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2.1.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2E8B"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8F4926"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Реализация </w:t>
      </w:r>
      <w:proofErr w:type="gramStart"/>
      <w:r w:rsidR="008F4926"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образовательных</w:t>
      </w:r>
      <w:proofErr w:type="gramEnd"/>
      <w:r w:rsidR="008F4926"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</w:t>
      </w:r>
      <w:r w:rsidR="00062E8B"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9645D" w:rsidRPr="001006D2" w:rsidRDefault="0059645D" w:rsidP="00590CE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8A6418" w:rsidRPr="001006D2">
        <w:rPr>
          <w:rFonts w:ascii="Times New Roman" w:hAnsi="Times New Roman" w:cs="Times New Roman"/>
          <w:i/>
          <w:sz w:val="28"/>
          <w:szCs w:val="28"/>
        </w:rPr>
        <w:t>2.1.1.</w:t>
      </w:r>
      <w:r w:rsidR="008A6418"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а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ния на предоставление государственных услуг по реализации программ сре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д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него профессионального образования, программ профессиональной подг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о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товки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8A6418" w:rsidRPr="001006D2" w:rsidRDefault="008F4926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8A6418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8F4926">
        <w:rPr>
          <w:rFonts w:ascii="Times New Roman" w:hAnsi="Times New Roman" w:cs="Times New Roman"/>
          <w:sz w:val="28"/>
          <w:szCs w:val="28"/>
        </w:rPr>
        <w:t>811 747,23229 тыс. рублей</w:t>
      </w:r>
      <w:r w:rsidR="008A6418" w:rsidRPr="001006D2">
        <w:rPr>
          <w:rFonts w:ascii="Times New Roman" w:hAnsi="Times New Roman" w:cs="Times New Roman"/>
          <w:sz w:val="28"/>
          <w:szCs w:val="28"/>
        </w:rPr>
        <w:t>.</w:t>
      </w:r>
    </w:p>
    <w:p w:rsidR="006A637B" w:rsidRPr="001006D2" w:rsidRDefault="008A64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F4926" w:rsidRPr="008F4926">
        <w:rPr>
          <w:rFonts w:ascii="Times New Roman" w:hAnsi="Times New Roman" w:cs="Times New Roman"/>
          <w:sz w:val="28"/>
          <w:szCs w:val="28"/>
        </w:rPr>
        <w:t>808 435,76510 тыс. рублей</w:t>
      </w:r>
      <w:r w:rsidR="006A637B" w:rsidRPr="001006D2">
        <w:rPr>
          <w:rFonts w:ascii="Times New Roman" w:hAnsi="Times New Roman" w:cs="Times New Roman"/>
          <w:sz w:val="28"/>
          <w:szCs w:val="28"/>
        </w:rPr>
        <w:t>.</w:t>
      </w:r>
    </w:p>
    <w:p w:rsidR="008A6418" w:rsidRPr="001006D2" w:rsidRDefault="008F4926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8F4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редства выделены на финансовое обеспечение деятельности краевых государственных профессиональных образовательных организаций.</w:t>
      </w:r>
    </w:p>
    <w:p w:rsidR="005028A8" w:rsidRPr="001006D2" w:rsidRDefault="005028A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926" w:rsidRPr="003E7D11" w:rsidRDefault="008F4926" w:rsidP="00590CE7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структуры сети профессиональных образовательных организаций, отражающей и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менения в потребностях экономики и запросах населения. Повышение качества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9645D" w:rsidRPr="001006D2" w:rsidRDefault="00F43828" w:rsidP="00590CE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8F492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F492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B4975"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Создание и организация деятельности Центра прикладных квалификаций, реализующего программы профессионального обучения</w:t>
      </w:r>
      <w:r w:rsidR="00FB4975" w:rsidRPr="001006D2">
        <w:rPr>
          <w:rFonts w:ascii="Times New Roman" w:hAnsi="Times New Roman" w:cs="Times New Roman"/>
          <w:i/>
          <w:sz w:val="28"/>
          <w:szCs w:val="28"/>
        </w:rPr>
        <w:t>»</w:t>
      </w:r>
    </w:p>
    <w:p w:rsidR="00A767B2" w:rsidRPr="001006D2" w:rsidRDefault="008F4926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A767B2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8F4926">
        <w:rPr>
          <w:rFonts w:ascii="Times New Roman" w:hAnsi="Times New Roman" w:cs="Times New Roman"/>
          <w:sz w:val="28"/>
          <w:szCs w:val="28"/>
        </w:rPr>
        <w:t>2 850,00 тыс. рублей</w:t>
      </w:r>
      <w:r w:rsidR="00A767B2" w:rsidRPr="001006D2">
        <w:rPr>
          <w:rFonts w:ascii="Times New Roman" w:hAnsi="Times New Roman" w:cs="Times New Roman"/>
          <w:sz w:val="28"/>
          <w:szCs w:val="28"/>
        </w:rPr>
        <w:t>.</w:t>
      </w:r>
    </w:p>
    <w:p w:rsidR="008B3173" w:rsidRPr="001006D2" w:rsidRDefault="00A767B2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F4926" w:rsidRPr="008F4926">
        <w:rPr>
          <w:rFonts w:ascii="Times New Roman" w:hAnsi="Times New Roman" w:cs="Times New Roman"/>
          <w:sz w:val="28"/>
          <w:szCs w:val="28"/>
        </w:rPr>
        <w:t>2 850,00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07C90" w:rsidRPr="001006D2" w:rsidRDefault="008F4926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8F4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енежные средства направлены на приобретение аппарата </w:t>
      </w:r>
      <w:proofErr w:type="spellStart"/>
      <w:r w:rsidRPr="008F4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аргонной</w:t>
      </w:r>
      <w:proofErr w:type="spellEnd"/>
      <w:r w:rsidRPr="008F4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сварки для подготовки кадров по направлению «Сварочное произв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одство»</w:t>
      </w:r>
      <w:r w:rsidR="008F5E18" w:rsidRPr="00100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07C90" w:rsidRPr="001006D2" w:rsidRDefault="00707C90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13B4" w:rsidRPr="001006D2" w:rsidRDefault="00F43828" w:rsidP="00590CE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8F492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F492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913B4"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4926" w:rsidRPr="008F4926">
        <w:rPr>
          <w:rFonts w:ascii="Times New Roman" w:hAnsi="Times New Roman" w:cs="Times New Roman"/>
          <w:i/>
          <w:sz w:val="28"/>
          <w:szCs w:val="28"/>
        </w:rPr>
        <w:t>Поддержка профессиональных образовательных организаций на конкурсной основе</w:t>
      </w:r>
      <w:r w:rsidR="00E913B4" w:rsidRPr="001006D2">
        <w:rPr>
          <w:rFonts w:ascii="Times New Roman" w:hAnsi="Times New Roman" w:cs="Times New Roman"/>
          <w:i/>
          <w:sz w:val="28"/>
          <w:szCs w:val="28"/>
        </w:rPr>
        <w:t>»</w:t>
      </w:r>
    </w:p>
    <w:p w:rsidR="00E913B4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E913B4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794D55">
        <w:rPr>
          <w:rFonts w:ascii="Times New Roman" w:hAnsi="Times New Roman" w:cs="Times New Roman"/>
          <w:sz w:val="28"/>
          <w:szCs w:val="28"/>
        </w:rPr>
        <w:t>10 000,00 тыс. рублей</w:t>
      </w:r>
      <w:r w:rsidR="00E913B4" w:rsidRPr="001006D2">
        <w:rPr>
          <w:rFonts w:ascii="Times New Roman" w:hAnsi="Times New Roman" w:cs="Times New Roman"/>
          <w:sz w:val="28"/>
          <w:szCs w:val="28"/>
        </w:rPr>
        <w:t>.</w:t>
      </w:r>
    </w:p>
    <w:p w:rsidR="008B3173" w:rsidRPr="001006D2" w:rsidRDefault="00EF7360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794D55" w:rsidRPr="00794D55">
        <w:rPr>
          <w:rFonts w:ascii="Times New Roman" w:hAnsi="Times New Roman" w:cs="Times New Roman"/>
          <w:sz w:val="28"/>
          <w:szCs w:val="28"/>
        </w:rPr>
        <w:t>10 000,00 тыс. рублей</w:t>
      </w:r>
      <w:r w:rsidR="00E913B4"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794D55" w:rsidRDefault="00794D55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соответствии с Порядком проведения конкурсного отбора проектов в сфере профессионального образования, утвержденным приказом Министерства образования и науки Камчатского края от 27.01.2016 № 89, конкурсный отбор проектов проведен. Победителями признаны КГПОАУ «Камчатский политехнический техникум», КГПОБУ «Камчатский педагогический колледж», КГПОАУ «Камчатский морской энергетический техникум», КГПОАУ «Камчатский колледж технологии и сервиса». Проведены конкурсные процедуры, профессиональными образовательными организациями приобретено оборудование. </w:t>
      </w:r>
    </w:p>
    <w:p w:rsidR="004B7D24" w:rsidRPr="001006D2" w:rsidRDefault="004B7D24" w:rsidP="00590CE7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444F" w:rsidRPr="001006D2" w:rsidRDefault="004A296E" w:rsidP="00590CE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2.</w:t>
      </w:r>
      <w:r w:rsidR="00794D55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794D55">
        <w:rPr>
          <w:rFonts w:ascii="Times New Roman" w:hAnsi="Times New Roman" w:cs="Times New Roman"/>
          <w:i/>
          <w:sz w:val="28"/>
          <w:szCs w:val="28"/>
        </w:rPr>
        <w:t>3</w:t>
      </w:r>
      <w:r w:rsidR="00F43828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Разработка образовательных программ, напра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в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ленных на обеспечение потребностей инвесторов в квалифицированных ка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д</w:t>
      </w:r>
      <w:r w:rsidR="00794D55" w:rsidRPr="00794D55">
        <w:rPr>
          <w:rFonts w:ascii="Times New Roman" w:hAnsi="Times New Roman" w:cs="Times New Roman"/>
          <w:i/>
          <w:sz w:val="28"/>
          <w:szCs w:val="28"/>
        </w:rPr>
        <w:t>рах в соответствии с Инвестиционной стратегией Камчатского края до 2020 года</w:t>
      </w:r>
      <w:r w:rsidRPr="001006D2">
        <w:rPr>
          <w:rFonts w:ascii="Times New Roman" w:hAnsi="Times New Roman" w:cs="Times New Roman"/>
          <w:i/>
          <w:sz w:val="28"/>
          <w:szCs w:val="28"/>
        </w:rPr>
        <w:t>»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794D55">
        <w:rPr>
          <w:rFonts w:ascii="Times New Roman" w:hAnsi="Times New Roman" w:cs="Times New Roman"/>
          <w:sz w:val="28"/>
          <w:szCs w:val="28"/>
        </w:rPr>
        <w:t>200,00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794D55">
        <w:rPr>
          <w:rFonts w:ascii="Times New Roman" w:hAnsi="Times New Roman" w:cs="Times New Roman"/>
          <w:sz w:val="28"/>
          <w:szCs w:val="28"/>
        </w:rPr>
        <w:t>200,00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794D55" w:rsidRDefault="00794D55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соответствии с планом-графиком, предусмотренным Соглашением между Министерством образования и науки Камчатского края и КГПОАУ «Камчатский морской энергетический техникум», заключен договор на разработку 5 основных профессиональных образовательных программ: автомеханик, мастер по техническому обслуживанию машинно-тракторного парка, электромонтер по техническому обслуживанию электросетей, сварщик, оленевод-механизатор.    </w:t>
      </w:r>
    </w:p>
    <w:p w:rsidR="00EB2BFA" w:rsidRPr="001006D2" w:rsidRDefault="00EB2BFA" w:rsidP="00590CE7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2.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94D55">
        <w:rPr>
          <w:rFonts w:ascii="Times New Roman" w:hAnsi="Times New Roman" w:cs="Times New Roman"/>
          <w:i/>
          <w:sz w:val="28"/>
          <w:szCs w:val="28"/>
        </w:rPr>
        <w:t xml:space="preserve">Информационное сопровождение региональной системы </w:t>
      </w:r>
      <w:proofErr w:type="gramStart"/>
      <w:r w:rsidRPr="00794D55">
        <w:rPr>
          <w:rFonts w:ascii="Times New Roman" w:hAnsi="Times New Roman" w:cs="Times New Roman"/>
          <w:i/>
          <w:sz w:val="28"/>
          <w:szCs w:val="28"/>
        </w:rPr>
        <w:t>профессионального</w:t>
      </w:r>
      <w:proofErr w:type="gramEnd"/>
      <w:r w:rsidRPr="00794D55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>»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794D55">
        <w:rPr>
          <w:rFonts w:ascii="Times New Roman" w:hAnsi="Times New Roman" w:cs="Times New Roman"/>
          <w:sz w:val="28"/>
          <w:szCs w:val="28"/>
        </w:rPr>
        <w:t>750,00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794D55">
        <w:rPr>
          <w:rFonts w:ascii="Times New Roman" w:hAnsi="Times New Roman" w:cs="Times New Roman"/>
          <w:sz w:val="28"/>
          <w:szCs w:val="28"/>
        </w:rPr>
        <w:t>750,00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794D55" w:rsidRDefault="00794D55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выделены КГПОАУ «Камчатский морской энергетический техникум» на организацию работы Центра профессиональной ориентации, а также издание презентационной печатной и </w:t>
      </w:r>
      <w:proofErr w:type="spellStart"/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медиапродукции</w:t>
      </w:r>
      <w:proofErr w:type="spellEnd"/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   </w:t>
      </w:r>
    </w:p>
    <w:p w:rsidR="00794D55" w:rsidRDefault="00794D55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794D55" w:rsidRPr="003E7D11" w:rsidRDefault="00794D55" w:rsidP="00590CE7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структуры сети профессиональных образовательных организаций, отражающей и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Pr="008F49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менения в потребностях экономики и запросах населения. Повышение качества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E7FA1" w:rsidRPr="001006D2" w:rsidRDefault="00F4382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</w:t>
      </w:r>
      <w:r w:rsid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2E7FA1"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Проведение мероприятий с </w:t>
      </w:r>
      <w:proofErr w:type="gramStart"/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пр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фессиональных образовательных организаций с привлечением работодат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="00794D55"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лей</w:t>
      </w:r>
      <w:r w:rsidR="002E7FA1"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794D55">
        <w:rPr>
          <w:rFonts w:ascii="Times New Roman" w:hAnsi="Times New Roman" w:cs="Times New Roman"/>
          <w:sz w:val="28"/>
          <w:szCs w:val="28"/>
        </w:rPr>
        <w:t>142,00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794D55">
        <w:rPr>
          <w:rFonts w:ascii="Times New Roman" w:hAnsi="Times New Roman" w:cs="Times New Roman"/>
          <w:sz w:val="28"/>
          <w:szCs w:val="28"/>
        </w:rPr>
        <w:t>142,00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794D55" w:rsidRDefault="00794D55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</w:t>
      </w:r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енежные средства направлены на проведение </w:t>
      </w:r>
      <w:proofErr w:type="spellStart"/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профориентационного</w:t>
      </w:r>
      <w:proofErr w:type="spellEnd"/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мероприятия «Профессиональный мир без границ», которое состоялось           12 октября 2016 года.    </w:t>
      </w:r>
    </w:p>
    <w:p w:rsidR="00794D55" w:rsidRDefault="00794D55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2.3.2.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Интеграция системы среднего профессиональн</w:t>
      </w:r>
      <w:r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 образования Камчатского края в движение «</w:t>
      </w:r>
      <w:proofErr w:type="spellStart"/>
      <w:r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Ворлдскиллс</w:t>
      </w:r>
      <w:proofErr w:type="spellEnd"/>
      <w:r w:rsidRPr="00794D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Россия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="00DC0D18" w:rsidRPr="00DC0D18">
        <w:rPr>
          <w:rFonts w:ascii="Times New Roman" w:hAnsi="Times New Roman" w:cs="Times New Roman"/>
          <w:sz w:val="28"/>
          <w:szCs w:val="28"/>
        </w:rPr>
        <w:t>4 437,00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1006D2" w:rsidRDefault="00794D55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DC0D18" w:rsidRPr="00DC0D18">
        <w:rPr>
          <w:rFonts w:ascii="Times New Roman" w:hAnsi="Times New Roman" w:cs="Times New Roman"/>
          <w:sz w:val="28"/>
          <w:szCs w:val="28"/>
        </w:rPr>
        <w:t>4 437,00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794D55" w:rsidRPr="00794D55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рамках заключенного соглашения с КГАУ ДПО «Камчатский институт развития образования» средства направлены на оплату вступительного взноса в Союз «Агентство развития профессиональных сообществ и рабочих кадров «</w:t>
      </w:r>
      <w:proofErr w:type="spellStart"/>
      <w:r w:rsidRPr="00922CC4">
        <w:rPr>
          <w:rFonts w:ascii="Times New Roman" w:hAnsi="Times New Roman" w:cs="Times New Roman"/>
          <w:color w:val="000000"/>
          <w:sz w:val="28"/>
          <w:szCs w:val="28"/>
        </w:rPr>
        <w:t>WorldSkillsRussia</w:t>
      </w:r>
      <w:proofErr w:type="spellEnd"/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», обучение экспертов,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студентов в Финале чемпионата «Молодые профессионалы» в Дальневосточном федеральном округе, в Финале Национального чемпионата в г. Красногорске, оплату договоров гражданско-правового характера.</w:t>
      </w:r>
      <w:proofErr w:type="gramEnd"/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08 по 12 ноября 2016 года проведен I Региональный чемпионат «Молодые профессионалы» (</w:t>
      </w:r>
      <w:proofErr w:type="spellStart"/>
      <w:r w:rsidRPr="00922CC4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2CC4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922CC4">
        <w:rPr>
          <w:rFonts w:ascii="Times New Roman" w:hAnsi="Times New Roman" w:cs="Times New Roman"/>
          <w:color w:val="000000"/>
          <w:sz w:val="28"/>
          <w:szCs w:val="28"/>
        </w:rPr>
        <w:t>) в Камчатском крае. Участниками чемпионата стали студенты профессиональных образовательных организаций и молодые рабочие предприятий Камчатского края. Соревновательная часть представляла собой конкурсы профессионального мастерства по 5 компетенциям: «Электромонтаж», «Поварское дело», «Парикмахерское искусство», «Преподавание в младших классах», «Сварочные технологии».</w:t>
      </w:r>
      <w:r w:rsidR="00794D55"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:rsidR="00DC0D18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2.3.3.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Организация и проведение ярмарки молодежных вакансий "Молодежь Камчатки - успешная экономика края"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DC0D18">
        <w:rPr>
          <w:rFonts w:ascii="Times New Roman" w:hAnsi="Times New Roman" w:cs="Times New Roman"/>
          <w:sz w:val="28"/>
          <w:szCs w:val="28"/>
        </w:rPr>
        <w:t>200,00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C0D18">
        <w:rPr>
          <w:rFonts w:ascii="Times New Roman" w:hAnsi="Times New Roman" w:cs="Times New Roman"/>
          <w:sz w:val="28"/>
          <w:szCs w:val="28"/>
        </w:rPr>
        <w:t>200,00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794D55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енежные средства направлены Министерству спорта и молодежной политики Камчатского края для организации и проведения ярмарки</w:t>
      </w:r>
      <w:r w:rsidRPr="00794D5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   </w:t>
      </w:r>
    </w:p>
    <w:p w:rsidR="0086776D" w:rsidRDefault="0086776D" w:rsidP="00590CE7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2.3.4.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нансовое обеспечение реализации 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подведо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ственными профессиональными образовательными организациями прочих мероприятий с детьми и молодежью в области образования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DC0D18">
        <w:rPr>
          <w:rFonts w:ascii="Times New Roman" w:hAnsi="Times New Roman" w:cs="Times New Roman"/>
          <w:sz w:val="28"/>
          <w:szCs w:val="28"/>
        </w:rPr>
        <w:t>200,00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C0D18">
        <w:rPr>
          <w:rFonts w:ascii="Times New Roman" w:hAnsi="Times New Roman" w:cs="Times New Roman"/>
          <w:sz w:val="28"/>
          <w:szCs w:val="28"/>
        </w:rPr>
        <w:t>200,00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C0D18">
        <w:rPr>
          <w:rFonts w:ascii="Times New Roman" w:hAnsi="Times New Roman" w:cs="Times New Roman"/>
          <w:color w:val="000000"/>
          <w:sz w:val="28"/>
          <w:szCs w:val="28"/>
        </w:rPr>
        <w:t>редства предусмотрены на проведение краевых олимпиад и конкурсов среди студентов профессиональных образовательных организаций. Олимпиада по математике состоялась 28.04.2016 г., олимпиада по английскому языку – 05.05.2016 г., по русскому языку – 11.05.2016 г. В декабре 2016 года проведен конкурс «Студент года» среди студентов профессиональных образовательных организаций в Камчатском крае.</w:t>
      </w:r>
      <w:r w:rsidR="00590C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:rsidR="00590CE7" w:rsidRPr="00590CE7" w:rsidRDefault="00590CE7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C0D18" w:rsidRPr="003E7D11" w:rsidRDefault="00DC0D18" w:rsidP="00590CE7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2.4.1.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Проведение конкурсов профессионального м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стерства педагогов профессиональных образовательных организаций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0D18">
        <w:rPr>
          <w:rFonts w:ascii="Times New Roman" w:hAnsi="Times New Roman" w:cs="Times New Roman"/>
          <w:sz w:val="28"/>
          <w:szCs w:val="28"/>
        </w:rPr>
        <w:t>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0D18">
        <w:rPr>
          <w:rFonts w:ascii="Times New Roman" w:hAnsi="Times New Roman" w:cs="Times New Roman"/>
          <w:sz w:val="28"/>
          <w:szCs w:val="28"/>
        </w:rPr>
        <w:t>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DC0D18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предусмотрены на проведение конкурсов профессионального мастерства педагогов профессиональных образовательных организаций. </w:t>
      </w:r>
    </w:p>
    <w:p w:rsidR="00DC0D18" w:rsidRPr="00DC0D18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Субсидия передана КГПОБУ «Камчатский педагогический колледж». Денежные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освоены в полном объеме.</w:t>
      </w:r>
    </w:p>
    <w:p w:rsidR="00794D55" w:rsidRDefault="00794D55" w:rsidP="00590CE7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2.4.2.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Организация повышения квалификации и стаж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ровок мастеров производственного обучения, преподавателей специальных 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дисциплин и руководителей подведомственных профессиональных образов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тельных организаций в профильных организациях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C0D18">
        <w:rPr>
          <w:rFonts w:ascii="Times New Roman" w:hAnsi="Times New Roman" w:cs="Times New Roman"/>
          <w:sz w:val="28"/>
          <w:szCs w:val="28"/>
        </w:rPr>
        <w:t>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C0D18">
        <w:rPr>
          <w:rFonts w:ascii="Times New Roman" w:hAnsi="Times New Roman" w:cs="Times New Roman"/>
          <w:sz w:val="28"/>
          <w:szCs w:val="28"/>
        </w:rPr>
        <w:t>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DC0D18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мае 2016 г. были направлены на обучение по первому модулю по программе повышения квалификации  в рамках Финала Национального чемпионата «Молодые профессионалы» (</w:t>
      </w:r>
      <w:proofErr w:type="spellStart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WorldSkills</w:t>
      </w:r>
      <w:proofErr w:type="spellEnd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Russia</w:t>
      </w:r>
      <w:proofErr w:type="spellEnd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) в  г. Красногорске Московской области два преподавателя профессиональных образовательных организаций. </w:t>
      </w:r>
    </w:p>
    <w:p w:rsidR="00DC0D18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сентябре два преподавателя профессиональных образовательных организаций прошли обучение  по второму модулю по программе повышения квалификации  в рамках Финала Национального чемпионата «Молодые профессионалы» (</w:t>
      </w:r>
      <w:proofErr w:type="spellStart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WorldSkills</w:t>
      </w:r>
      <w:proofErr w:type="spellEnd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Russia</w:t>
      </w:r>
      <w:proofErr w:type="spellEnd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 в  г. Новосибирске и г. Новокуйбышевске.</w:t>
      </w:r>
    </w:p>
    <w:p w:rsidR="00DC0D18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Также с 21 по 27 сентября 2016 г. в г. Ярославле методист КГПОАУ «Камчатский политехнический техникум» прошла обучение по программе повышения квалификации </w:t>
      </w:r>
      <w:proofErr w:type="spellStart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тьюторов</w:t>
      </w:r>
      <w:proofErr w:type="spellEnd"/>
      <w:r w:rsidRPr="00DC0D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 внедрению в Камчатском крае федеральных государственных образовательных стандартов по ТОП-50 востребованным, новым и перспективным профессиям.</w:t>
      </w:r>
    </w:p>
    <w:p w:rsidR="00590CE7" w:rsidRPr="00590CE7" w:rsidRDefault="00590CE7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C0D18" w:rsidRPr="003E7D11" w:rsidRDefault="00DC0D18" w:rsidP="00590CE7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2.5.1.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Финансовое обеспечение государственного зад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ния на предоставление государственных услуг по реализации программ д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DC0D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полнительного профессионального образования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DC0D18">
        <w:rPr>
          <w:rFonts w:ascii="Times New Roman" w:hAnsi="Times New Roman" w:cs="Times New Roman"/>
          <w:sz w:val="28"/>
          <w:szCs w:val="28"/>
        </w:rPr>
        <w:t>98 200,810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1006D2" w:rsidRDefault="00DC0D18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C0D18">
        <w:rPr>
          <w:rFonts w:ascii="Times New Roman" w:hAnsi="Times New Roman" w:cs="Times New Roman"/>
          <w:sz w:val="28"/>
          <w:szCs w:val="28"/>
        </w:rPr>
        <w:t>97 940,00067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C0D18" w:rsidRPr="00DC0D18" w:rsidRDefault="00DC0D18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редства выделены на финансовое обеспечение реализации программ дополнительного профессионального образования КГАУ ДПО «Камчатский институт развития образования».</w:t>
      </w:r>
    </w:p>
    <w:p w:rsidR="00DC0D18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2.5.2.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Финансовое обеспечение организационного, м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тодического, материального и технического сопровождения функционир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вания системы РКЦ-ММТЦ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DA5B3D">
        <w:rPr>
          <w:rFonts w:ascii="Times New Roman" w:hAnsi="Times New Roman" w:cs="Times New Roman"/>
          <w:sz w:val="28"/>
          <w:szCs w:val="28"/>
        </w:rPr>
        <w:t>375,00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A5B3D">
        <w:rPr>
          <w:rFonts w:ascii="Times New Roman" w:hAnsi="Times New Roman" w:cs="Times New Roman"/>
          <w:sz w:val="28"/>
          <w:szCs w:val="28"/>
        </w:rPr>
        <w:t>375,00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DC0D18" w:rsidRDefault="00DA5B3D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CC4">
        <w:rPr>
          <w:rFonts w:ascii="Times New Roman" w:hAnsi="Times New Roman" w:cs="Times New Roman"/>
          <w:sz w:val="28"/>
          <w:szCs w:val="28"/>
        </w:rPr>
        <w:t xml:space="preserve"> ноябре 2016 года переданы КГАУ «Камчатский центр </w:t>
      </w:r>
      <w:r w:rsidR="00A8645F">
        <w:rPr>
          <w:rFonts w:ascii="Times New Roman" w:hAnsi="Times New Roman" w:cs="Times New Roman"/>
          <w:sz w:val="28"/>
          <w:szCs w:val="28"/>
        </w:rPr>
        <w:t xml:space="preserve">информатизации и </w:t>
      </w:r>
      <w:r w:rsidRPr="00922CC4">
        <w:rPr>
          <w:rFonts w:ascii="Times New Roman" w:hAnsi="Times New Roman" w:cs="Times New Roman"/>
          <w:sz w:val="28"/>
          <w:szCs w:val="28"/>
        </w:rPr>
        <w:t xml:space="preserve">оценки качества образования»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на изготовление полиграфической продукции.</w:t>
      </w:r>
    </w:p>
    <w:p w:rsidR="00DC0D18" w:rsidRDefault="00DC0D18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A5B3D" w:rsidRPr="003E7D11" w:rsidRDefault="00DA5B3D" w:rsidP="00590CE7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C0D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Мероприятие 2.6.1. </w:t>
      </w:r>
      <w:proofErr w:type="gramStart"/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Стипендиальное обеспечение обучающихся в по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ведомственных профессиональных образовательных организациях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proofErr w:type="gramEnd"/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DA5B3D">
        <w:rPr>
          <w:rFonts w:ascii="Times New Roman" w:hAnsi="Times New Roman" w:cs="Times New Roman"/>
          <w:sz w:val="28"/>
          <w:szCs w:val="28"/>
        </w:rPr>
        <w:t>средства краевого бюджета - 33 963,19500 тыс. ру</w:t>
      </w:r>
      <w:r w:rsidRPr="00DA5B3D">
        <w:rPr>
          <w:rFonts w:ascii="Times New Roman" w:hAnsi="Times New Roman" w:cs="Times New Roman"/>
          <w:sz w:val="28"/>
          <w:szCs w:val="28"/>
        </w:rPr>
        <w:t>б</w:t>
      </w:r>
      <w:r w:rsidRPr="00DA5B3D">
        <w:rPr>
          <w:rFonts w:ascii="Times New Roman" w:hAnsi="Times New Roman" w:cs="Times New Roman"/>
          <w:sz w:val="28"/>
          <w:szCs w:val="28"/>
        </w:rPr>
        <w:t>лей, средства федерального бюджета – 371,2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A5B3D">
        <w:rPr>
          <w:rFonts w:ascii="Times New Roman" w:hAnsi="Times New Roman" w:cs="Times New Roman"/>
          <w:sz w:val="28"/>
          <w:szCs w:val="28"/>
        </w:rPr>
        <w:t>средства краевого бюджета - 33 963,19500 тыс. рублей, сре</w:t>
      </w:r>
      <w:r w:rsidRPr="00DA5B3D">
        <w:rPr>
          <w:rFonts w:ascii="Times New Roman" w:hAnsi="Times New Roman" w:cs="Times New Roman"/>
          <w:sz w:val="28"/>
          <w:szCs w:val="28"/>
        </w:rPr>
        <w:t>д</w:t>
      </w:r>
      <w:r w:rsidRPr="00DA5B3D">
        <w:rPr>
          <w:rFonts w:ascii="Times New Roman" w:hAnsi="Times New Roman" w:cs="Times New Roman"/>
          <w:sz w:val="28"/>
          <w:szCs w:val="28"/>
        </w:rPr>
        <w:t>ства федерального бюджета – 371,2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Default="00DA5B3D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5B3D">
        <w:rPr>
          <w:rFonts w:ascii="Times New Roman" w:hAnsi="Times New Roman" w:cs="Times New Roman"/>
          <w:sz w:val="28"/>
          <w:szCs w:val="28"/>
        </w:rPr>
        <w:t xml:space="preserve">редства направлены на выплату стипендий </w:t>
      </w:r>
      <w:proofErr w:type="gramStart"/>
      <w:r w:rsidRPr="00DA5B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A5B3D">
        <w:rPr>
          <w:rFonts w:ascii="Times New Roman" w:hAnsi="Times New Roman" w:cs="Times New Roman"/>
          <w:sz w:val="28"/>
          <w:szCs w:val="28"/>
        </w:rPr>
        <w:t xml:space="preserve"> в подведо</w:t>
      </w:r>
      <w:r w:rsidRPr="00DA5B3D">
        <w:rPr>
          <w:rFonts w:ascii="Times New Roman" w:hAnsi="Times New Roman" w:cs="Times New Roman"/>
          <w:sz w:val="28"/>
          <w:szCs w:val="28"/>
        </w:rPr>
        <w:t>м</w:t>
      </w:r>
      <w:r w:rsidRPr="00DA5B3D">
        <w:rPr>
          <w:rFonts w:ascii="Times New Roman" w:hAnsi="Times New Roman" w:cs="Times New Roman"/>
          <w:sz w:val="28"/>
          <w:szCs w:val="28"/>
        </w:rPr>
        <w:t>ственных профессиональных образовательных организациях.</w:t>
      </w:r>
    </w:p>
    <w:p w:rsidR="00DA5B3D" w:rsidRDefault="00DA5B3D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2.6.2.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Социальное обеспечение обучающихся, в том чи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ле  детей – сирот и детей, оставшихся без попечения родителей, а также лиц из числа детей-сирот и детей, оставшихся без попечения родителей в соответствии с нормативными правовыми актами Камчатского края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DA5B3D">
        <w:rPr>
          <w:rFonts w:ascii="Times New Roman" w:hAnsi="Times New Roman" w:cs="Times New Roman"/>
          <w:sz w:val="28"/>
          <w:szCs w:val="28"/>
        </w:rPr>
        <w:t>84 171,70180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1006D2" w:rsidRDefault="00DA5B3D" w:rsidP="00590C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80 561,17587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DA5B3D" w:rsidRDefault="00DA5B3D" w:rsidP="00590C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DA5B3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направлены на обеспечение бесплатным питанием учащихся, обучающимся рабочим специальностям, учащихся из малоимущих семей, проживающих в п. Палана, обучающихся </w:t>
      </w:r>
      <w:r w:rsidR="00A8645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Pr="00DA5B3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специальностям среднего звена; а также на полное государственное обеспечение детей - сирот и детей, оставшихся без попечения родителей.</w:t>
      </w:r>
    </w:p>
    <w:p w:rsidR="00DA5B3D" w:rsidRDefault="00DA5B3D" w:rsidP="00590CE7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A5B3D" w:rsidRPr="003E7D11" w:rsidRDefault="00DA5B3D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Модернизация инфраструктуры с</w:t>
      </w:r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стемы </w:t>
      </w:r>
      <w:proofErr w:type="gramStart"/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профессионального</w:t>
      </w:r>
      <w:proofErr w:type="gramEnd"/>
      <w:r w:rsidRPr="00DA5B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5B3D" w:rsidRPr="001006D2" w:rsidRDefault="00853816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</w:t>
      </w:r>
      <w:r w:rsid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ероприятие 2.7.1 </w:t>
      </w:r>
      <w:r w:rsidR="00DA5B3D"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="00DA5B3D"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Оснащение современным оборудованием профе</w:t>
      </w:r>
      <w:r w:rsidR="00DA5B3D"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</w:t>
      </w:r>
      <w:r w:rsidR="00DA5B3D"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сиональных образовательных организаций для подготовки кадров по востр</w:t>
      </w:r>
      <w:r w:rsidR="00DA5B3D"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="00DA5B3D"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бованным профессиям и специальностям</w:t>
      </w:r>
      <w:r w:rsidR="00DA5B3D"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A5B3D" w:rsidRPr="001006D2" w:rsidRDefault="00DA5B3D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DA5B3D">
        <w:rPr>
          <w:rFonts w:ascii="Times New Roman" w:hAnsi="Times New Roman" w:cs="Times New Roman"/>
          <w:sz w:val="28"/>
          <w:szCs w:val="28"/>
        </w:rPr>
        <w:t>5 671,000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1006D2" w:rsidRDefault="00DA5B3D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DA5B3D">
        <w:rPr>
          <w:rFonts w:ascii="Times New Roman" w:hAnsi="Times New Roman" w:cs="Times New Roman"/>
          <w:color w:val="000000"/>
          <w:sz w:val="28"/>
          <w:szCs w:val="28"/>
        </w:rPr>
        <w:t>5 669,80820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DA5B3D" w:rsidRDefault="00DA5B3D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</w:t>
      </w:r>
      <w:r w:rsidRPr="00DA5B3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аспределение субсидий на основании заявок от профессиональных образовательных организаций утверждено приказом Министерства образования и науки Камчатского края от 06.07.2016 № 877. Средства направлены на приобретение оборудования для организации подготовки кадров по специальностям: «Строительство и эксплуатация зданий и сооружений», «Архитектура», «Сварочное производство», «Парикмахерское искусство», «Механизация сельского хозяйства», «Преподавание в младших классах».</w:t>
      </w:r>
    </w:p>
    <w:p w:rsidR="00DA5B3D" w:rsidRDefault="00DA5B3D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A5B3D" w:rsidRPr="001006D2" w:rsidRDefault="00DA5B3D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2.7.2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DA5B3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Модернизация учебно-материальной базы краевых государственных профессиональных образовательных организаций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DA5B3D" w:rsidRPr="001006D2" w:rsidRDefault="00DA5B3D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="003F4F8F" w:rsidRPr="003F4F8F">
        <w:rPr>
          <w:rFonts w:ascii="Times New Roman" w:hAnsi="Times New Roman" w:cs="Times New Roman"/>
          <w:sz w:val="28"/>
          <w:szCs w:val="28"/>
        </w:rPr>
        <w:t>8 700,000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Pr="001006D2" w:rsidRDefault="00DA5B3D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3F4F8F" w:rsidRPr="00922CC4">
        <w:rPr>
          <w:rFonts w:ascii="Times New Roman" w:hAnsi="Times New Roman" w:cs="Times New Roman"/>
          <w:color w:val="000000"/>
          <w:sz w:val="28"/>
          <w:szCs w:val="28"/>
        </w:rPr>
        <w:t>8 699,870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F4F8F" w:rsidRDefault="003F4F8F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аспределение субсидий на основании заявок от профессиональных образовательных организаций утверждено приказом Министерства образования и науки Камчатского края от 06.07.2016 № 877. Средства 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направлены на приобретение тренажеров, электронных плакатов, программного обеспечения, проекторов, оснащение кабинетов учебно-наглядными пособиями. </w:t>
      </w:r>
    </w:p>
    <w:p w:rsidR="003F4F8F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2.7.3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Финансовое обеспечение приобретения дорог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стоящих основных средств, проведения капитального ремонта имущества и благоустройство территории подведомственных организаций дополнител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ного профессионального образования и  профессиональных образовательных организаций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3F4F8F">
        <w:rPr>
          <w:rFonts w:ascii="Times New Roman" w:hAnsi="Times New Roman" w:cs="Times New Roman"/>
          <w:sz w:val="28"/>
          <w:szCs w:val="28"/>
        </w:rPr>
        <w:t>91 027,44379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3F4F8F">
        <w:rPr>
          <w:rFonts w:ascii="Times New Roman" w:hAnsi="Times New Roman" w:cs="Times New Roman"/>
          <w:color w:val="000000"/>
          <w:sz w:val="28"/>
          <w:szCs w:val="28"/>
        </w:rPr>
        <w:t>90 247,9527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F4F8F" w:rsidRDefault="003F4F8F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предусмотрены на проведение капитального ремонта имущества и благоустройство территорий краевых государственных профессиональных образовательных организаций в соответствии с приказом Министерства образования и науки Камчатского края «Об утверждении Плана выполнения капитального ремонта в краевых государственных учреждениях, подведомственных Министерству образования и науки Камчатского края на 2016 год».</w:t>
      </w:r>
    </w:p>
    <w:p w:rsidR="003F4F8F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2.7.4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Инвестиции в объекты капитального строител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ства среднего профессионального образования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3F4F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color w:val="000000"/>
          <w:sz w:val="28"/>
          <w:szCs w:val="28"/>
        </w:rPr>
        <w:t>0,000</w:t>
      </w:r>
      <w:r w:rsidRPr="003F4F8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2.7.5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Приобретение транспортных сре</w:t>
      </w:r>
      <w:proofErr w:type="gramStart"/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дств в ц</w:t>
      </w:r>
      <w:proofErr w:type="gramEnd"/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елях о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ганизации обучения по программам среднего профессионального образования в краевых государственных профессиональных образовательных организац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ях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3F4F8F">
        <w:rPr>
          <w:rFonts w:ascii="Times New Roman" w:hAnsi="Times New Roman" w:cs="Times New Roman"/>
          <w:sz w:val="28"/>
          <w:szCs w:val="28"/>
        </w:rPr>
        <w:t>5 979,00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3F4F8F">
        <w:rPr>
          <w:rFonts w:ascii="Times New Roman" w:hAnsi="Times New Roman" w:cs="Times New Roman"/>
          <w:color w:val="000000"/>
          <w:sz w:val="28"/>
          <w:szCs w:val="28"/>
        </w:rPr>
        <w:t>5 979,00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F4F8F" w:rsidRDefault="003F4F8F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аспределение субсидий на основании заявок от профессиональных образовательных организаций утверждено приказом Министерства образования и науки Камчатского края от 06.07.2016 № 877. Приобретены транспортные средства для трех профессиональных образовательных организаций.</w:t>
      </w:r>
    </w:p>
    <w:p w:rsidR="003F4F8F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2.7.6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Финансовое обеспечение приобретения матер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альных ценностей (за исключением особо ценного имущества), работ, услуг подведомственных учреждений в рамках реализации значимых меропри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тий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3F4F8F">
        <w:rPr>
          <w:rFonts w:ascii="Times New Roman" w:hAnsi="Times New Roman" w:cs="Times New Roman"/>
          <w:sz w:val="28"/>
          <w:szCs w:val="28"/>
        </w:rPr>
        <w:t>198,983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3F4F8F">
        <w:rPr>
          <w:rFonts w:ascii="Times New Roman" w:hAnsi="Times New Roman" w:cs="Times New Roman"/>
          <w:color w:val="000000"/>
          <w:sz w:val="28"/>
          <w:szCs w:val="28"/>
        </w:rPr>
        <w:t>198,983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A5B3D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риобретена система видеонаблюдения для подведомственной образ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вательной организации.</w:t>
      </w:r>
    </w:p>
    <w:p w:rsidR="003F4F8F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F4F8F" w:rsidRPr="003E7D11" w:rsidRDefault="003F4F8F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Социальные гарантии работникам подведомственных профессиональных образовательных организаций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2.8.1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Финансовое обеспечение социальных гарантий р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ботникам подведомственных организаций дополнительного профессионал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ь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ного образования, профессиональных образовательных организаций, в части компенсации расходов на оплату стоимости проезда и провоза багажа к м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сту использования отпуска и обратно, расходов, связанных с выездом из районов Крайнего Севера и приравненных к ним местностей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3F4F8F">
        <w:rPr>
          <w:rFonts w:ascii="Times New Roman" w:hAnsi="Times New Roman" w:cs="Times New Roman"/>
          <w:sz w:val="28"/>
          <w:szCs w:val="28"/>
        </w:rPr>
        <w:t>20 333,92173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3F4F8F">
        <w:rPr>
          <w:rFonts w:ascii="Times New Roman" w:hAnsi="Times New Roman" w:cs="Times New Roman"/>
          <w:color w:val="000000"/>
          <w:sz w:val="28"/>
          <w:szCs w:val="28"/>
        </w:rPr>
        <w:t>19 084,89937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F4F8F" w:rsidRDefault="003F4F8F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направлены на компенсацию расходов работникам </w:t>
      </w:r>
      <w:r w:rsidRPr="003F4F8F">
        <w:rPr>
          <w:rFonts w:ascii="Times New Roman" w:eastAsia="Calibri" w:hAnsi="Times New Roman" w:cs="Times New Roman"/>
          <w:sz w:val="28"/>
          <w:szCs w:val="28"/>
          <w:lang w:eastAsia="ar-SA"/>
        </w:rPr>
        <w:t>краевых государственных профессиональных образовательных организаций</w:t>
      </w:r>
      <w:r w:rsidRPr="003F4F8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3F4F8F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F4F8F" w:rsidRPr="003E7D11" w:rsidRDefault="003F4F8F" w:rsidP="00A8645F">
      <w:pPr>
        <w:pStyle w:val="a4"/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9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3F4F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 профессионального образования, в Камчатском крае</w:t>
      </w:r>
      <w:r w:rsidRPr="003E7D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Мероприятие 2.9.1 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3F4F8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Предоставление субсидии из краевого бюджета частной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</w:r>
      <w:r w:rsidRPr="001006D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3F4F8F">
        <w:rPr>
          <w:rFonts w:ascii="Times New Roman" w:hAnsi="Times New Roman" w:cs="Times New Roman"/>
          <w:sz w:val="28"/>
          <w:szCs w:val="28"/>
        </w:rPr>
        <w:t>2 300,29197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1006D2" w:rsidRDefault="003F4F8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3F4F8F">
        <w:rPr>
          <w:rFonts w:ascii="Times New Roman" w:hAnsi="Times New Roman" w:cs="Times New Roman"/>
          <w:color w:val="000000"/>
          <w:sz w:val="28"/>
          <w:szCs w:val="28"/>
        </w:rPr>
        <w:t>2 300,29197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3F4F8F" w:rsidRPr="003F4F8F" w:rsidRDefault="003F4F8F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CC4">
        <w:rPr>
          <w:rFonts w:ascii="Times New Roman" w:hAnsi="Times New Roman" w:cs="Times New Roman"/>
          <w:sz w:val="28"/>
          <w:szCs w:val="28"/>
        </w:rPr>
        <w:t xml:space="preserve"> соответствии с заключенным соглашением с ПОЧУ «Камчатский кооперативный техникум» о предоставлении субсидий в 2016 году из краевого бюджета на осуществление образовательной деятельности по обучению рабочим специальностям средства </w:t>
      </w:r>
      <w:proofErr w:type="gramStart"/>
      <w:r w:rsidRPr="00922CC4">
        <w:rPr>
          <w:rFonts w:ascii="Times New Roman" w:hAnsi="Times New Roman" w:cs="Times New Roman"/>
          <w:sz w:val="28"/>
          <w:szCs w:val="28"/>
        </w:rPr>
        <w:t>профинансированы и освоены</w:t>
      </w:r>
      <w:proofErr w:type="gramEnd"/>
      <w:r w:rsidRPr="00922CC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477705" w:rsidRPr="006C3D23" w:rsidRDefault="00477705" w:rsidP="00A8645F">
      <w:pPr>
        <w:pStyle w:val="1"/>
        <w:numPr>
          <w:ilvl w:val="1"/>
          <w:numId w:val="17"/>
        </w:numPr>
        <w:spacing w:after="240" w:line="240" w:lineRule="auto"/>
        <w:jc w:val="left"/>
        <w:rPr>
          <w:i/>
          <w:sz w:val="28"/>
          <w:szCs w:val="30"/>
        </w:rPr>
      </w:pPr>
      <w:r w:rsidRPr="006C3D23">
        <w:rPr>
          <w:i/>
          <w:sz w:val="28"/>
          <w:szCs w:val="30"/>
        </w:rPr>
        <w:t>Подпрограмма 3 «</w:t>
      </w:r>
      <w:r w:rsidR="001B2FB3" w:rsidRPr="001B2FB3">
        <w:rPr>
          <w:i/>
          <w:sz w:val="28"/>
          <w:szCs w:val="30"/>
        </w:rPr>
        <w:t>Развитие региональной системы оценки кач</w:t>
      </w:r>
      <w:r w:rsidR="001B2FB3" w:rsidRPr="001B2FB3">
        <w:rPr>
          <w:i/>
          <w:sz w:val="28"/>
          <w:szCs w:val="30"/>
        </w:rPr>
        <w:t>е</w:t>
      </w:r>
      <w:r w:rsidR="001B2FB3" w:rsidRPr="001B2FB3">
        <w:rPr>
          <w:i/>
          <w:sz w:val="28"/>
          <w:szCs w:val="30"/>
        </w:rPr>
        <w:t>ства образования и информационной прозрачности системы о</w:t>
      </w:r>
      <w:r w:rsidR="001B2FB3" w:rsidRPr="001B2FB3">
        <w:rPr>
          <w:i/>
          <w:sz w:val="28"/>
          <w:szCs w:val="30"/>
        </w:rPr>
        <w:t>б</w:t>
      </w:r>
      <w:r w:rsidR="001B2FB3" w:rsidRPr="001B2FB3">
        <w:rPr>
          <w:i/>
          <w:sz w:val="28"/>
          <w:szCs w:val="30"/>
        </w:rPr>
        <w:t>разования Камчатского края</w:t>
      </w:r>
      <w:r w:rsidRPr="006C3D23">
        <w:rPr>
          <w:i/>
          <w:sz w:val="28"/>
          <w:szCs w:val="30"/>
        </w:rPr>
        <w:t>» (далее – Подпрограмма 3)»</w:t>
      </w:r>
    </w:p>
    <w:p w:rsidR="00477705" w:rsidRPr="00590CE7" w:rsidRDefault="00477705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Цель подпро</w:t>
      </w:r>
      <w:r w:rsidR="00A512B0" w:rsidRPr="00590CE7">
        <w:rPr>
          <w:rFonts w:ascii="Times New Roman" w:hAnsi="Times New Roman" w:cs="Times New Roman"/>
          <w:sz w:val="28"/>
          <w:szCs w:val="28"/>
        </w:rPr>
        <w:t xml:space="preserve">граммы: </w:t>
      </w:r>
      <w:r w:rsidR="00590CE7" w:rsidRPr="00590CE7">
        <w:rPr>
          <w:rFonts w:ascii="Times New Roman" w:hAnsi="Times New Roman" w:cs="Times New Roman"/>
          <w:sz w:val="28"/>
          <w:szCs w:val="28"/>
        </w:rPr>
        <w:t>обеспечение надежной и актуальной информац</w:t>
      </w:r>
      <w:r w:rsidR="00590CE7" w:rsidRPr="00590CE7">
        <w:rPr>
          <w:rFonts w:ascii="Times New Roman" w:hAnsi="Times New Roman" w:cs="Times New Roman"/>
          <w:sz w:val="28"/>
          <w:szCs w:val="28"/>
        </w:rPr>
        <w:t>и</w:t>
      </w:r>
      <w:r w:rsidR="00590CE7" w:rsidRPr="00590CE7">
        <w:rPr>
          <w:rFonts w:ascii="Times New Roman" w:hAnsi="Times New Roman" w:cs="Times New Roman"/>
          <w:sz w:val="28"/>
          <w:szCs w:val="28"/>
        </w:rPr>
        <w:t>ей процессов принятия решений руководителей и работников системы обр</w:t>
      </w:r>
      <w:r w:rsidR="00590CE7" w:rsidRPr="00590CE7">
        <w:rPr>
          <w:rFonts w:ascii="Times New Roman" w:hAnsi="Times New Roman" w:cs="Times New Roman"/>
          <w:sz w:val="28"/>
          <w:szCs w:val="28"/>
        </w:rPr>
        <w:t>а</w:t>
      </w:r>
      <w:r w:rsidR="00590CE7" w:rsidRPr="00590CE7">
        <w:rPr>
          <w:rFonts w:ascii="Times New Roman" w:hAnsi="Times New Roman" w:cs="Times New Roman"/>
          <w:sz w:val="28"/>
          <w:szCs w:val="28"/>
        </w:rPr>
        <w:t>зования, а также потребителей образовательных услуг для достижения выс</w:t>
      </w:r>
      <w:r w:rsidR="00590CE7" w:rsidRPr="00590CE7">
        <w:rPr>
          <w:rFonts w:ascii="Times New Roman" w:hAnsi="Times New Roman" w:cs="Times New Roman"/>
          <w:sz w:val="28"/>
          <w:szCs w:val="28"/>
        </w:rPr>
        <w:t>о</w:t>
      </w:r>
      <w:r w:rsidR="00590CE7" w:rsidRPr="00590CE7">
        <w:rPr>
          <w:rFonts w:ascii="Times New Roman" w:hAnsi="Times New Roman" w:cs="Times New Roman"/>
          <w:sz w:val="28"/>
          <w:szCs w:val="28"/>
        </w:rPr>
        <w:t>кого качества образования через формирование региональной системы оце</w:t>
      </w:r>
      <w:r w:rsidR="00590CE7" w:rsidRPr="00590CE7">
        <w:rPr>
          <w:rFonts w:ascii="Times New Roman" w:hAnsi="Times New Roman" w:cs="Times New Roman"/>
          <w:sz w:val="28"/>
          <w:szCs w:val="28"/>
        </w:rPr>
        <w:t>н</w:t>
      </w:r>
      <w:r w:rsidR="00590CE7" w:rsidRPr="00590CE7">
        <w:rPr>
          <w:rFonts w:ascii="Times New Roman" w:hAnsi="Times New Roman" w:cs="Times New Roman"/>
          <w:sz w:val="28"/>
          <w:szCs w:val="28"/>
        </w:rPr>
        <w:t>ки качества образования</w:t>
      </w:r>
      <w:r w:rsidRPr="00590CE7">
        <w:rPr>
          <w:rFonts w:ascii="Times New Roman" w:hAnsi="Times New Roman" w:cs="Times New Roman"/>
          <w:sz w:val="28"/>
          <w:szCs w:val="28"/>
        </w:rPr>
        <w:t>.</w:t>
      </w:r>
    </w:p>
    <w:p w:rsidR="00477705" w:rsidRPr="00590CE7" w:rsidRDefault="00477705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590CE7" w:rsidRPr="00590CE7" w:rsidRDefault="00590CE7" w:rsidP="00A8645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</w:t>
      </w:r>
      <w:r w:rsidRPr="00590CE7">
        <w:rPr>
          <w:rFonts w:ascii="Times New Roman" w:hAnsi="Times New Roman" w:cs="Times New Roman"/>
          <w:sz w:val="28"/>
          <w:szCs w:val="28"/>
        </w:rPr>
        <w:t>ь</w:t>
      </w:r>
      <w:r w:rsidRPr="00590CE7">
        <w:rPr>
          <w:rFonts w:ascii="Times New Roman" w:hAnsi="Times New Roman" w:cs="Times New Roman"/>
          <w:sz w:val="28"/>
          <w:szCs w:val="28"/>
        </w:rPr>
        <w:t>ности региональной системы образования через развитие механизмов вне</w:t>
      </w:r>
      <w:r w:rsidRPr="00590CE7">
        <w:rPr>
          <w:rFonts w:ascii="Times New Roman" w:hAnsi="Times New Roman" w:cs="Times New Roman"/>
          <w:sz w:val="28"/>
          <w:szCs w:val="28"/>
        </w:rPr>
        <w:t>ш</w:t>
      </w:r>
      <w:r w:rsidRPr="00590CE7">
        <w:rPr>
          <w:rFonts w:ascii="Times New Roman" w:hAnsi="Times New Roman" w:cs="Times New Roman"/>
          <w:sz w:val="28"/>
          <w:szCs w:val="28"/>
        </w:rPr>
        <w:lastRenderedPageBreak/>
        <w:t>ней оценки качества образования и государственно-общественного управл</w:t>
      </w:r>
      <w:r w:rsidRPr="00590CE7">
        <w:rPr>
          <w:rFonts w:ascii="Times New Roman" w:hAnsi="Times New Roman" w:cs="Times New Roman"/>
          <w:sz w:val="28"/>
          <w:szCs w:val="28"/>
        </w:rPr>
        <w:t>е</w:t>
      </w:r>
      <w:r w:rsidRPr="00590CE7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590CE7" w:rsidRPr="00590CE7" w:rsidRDefault="00590CE7" w:rsidP="00A8645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формирование культуры оценки качества образования на уровне р</w:t>
      </w:r>
      <w:r w:rsidRPr="00590CE7">
        <w:rPr>
          <w:rFonts w:ascii="Times New Roman" w:hAnsi="Times New Roman" w:cs="Times New Roman"/>
          <w:sz w:val="28"/>
          <w:szCs w:val="28"/>
        </w:rPr>
        <w:t>е</w:t>
      </w:r>
      <w:r w:rsidRPr="00590CE7">
        <w:rPr>
          <w:rFonts w:ascii="Times New Roman" w:hAnsi="Times New Roman" w:cs="Times New Roman"/>
          <w:sz w:val="28"/>
          <w:szCs w:val="28"/>
        </w:rPr>
        <w:t>гиона, муниципалитетов и отдельных организаций через повышение квал</w:t>
      </w:r>
      <w:r w:rsidRPr="00590CE7">
        <w:rPr>
          <w:rFonts w:ascii="Times New Roman" w:hAnsi="Times New Roman" w:cs="Times New Roman"/>
          <w:sz w:val="28"/>
          <w:szCs w:val="28"/>
        </w:rPr>
        <w:t>и</w:t>
      </w:r>
      <w:r w:rsidRPr="00590CE7">
        <w:rPr>
          <w:rFonts w:ascii="Times New Roman" w:hAnsi="Times New Roman" w:cs="Times New Roman"/>
          <w:sz w:val="28"/>
          <w:szCs w:val="28"/>
        </w:rPr>
        <w:t xml:space="preserve">фикации кадров системы образования в области педагогических измерений, анализа и использования результатов оценочных процедур; </w:t>
      </w:r>
    </w:p>
    <w:p w:rsidR="00590CE7" w:rsidRPr="00590CE7" w:rsidRDefault="00590CE7" w:rsidP="00A8645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участие региона в системе мониторинговых исследований качества образования; </w:t>
      </w:r>
    </w:p>
    <w:p w:rsidR="00590CE7" w:rsidRPr="00590CE7" w:rsidRDefault="00590CE7" w:rsidP="00A8645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 </w:t>
      </w:r>
    </w:p>
    <w:p w:rsidR="00590CE7" w:rsidRPr="00590CE7" w:rsidRDefault="00590CE7" w:rsidP="00A8645F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</w:t>
      </w:r>
    </w:p>
    <w:p w:rsidR="00590CE7" w:rsidRPr="00590CE7" w:rsidRDefault="00590CE7" w:rsidP="00A8645F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E15" w:rsidRPr="006C3D23" w:rsidRDefault="006E409D" w:rsidP="00A8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6C3D23">
        <w:rPr>
          <w:rFonts w:ascii="Times New Roman" w:hAnsi="Times New Roman" w:cs="Times New Roman"/>
          <w:b/>
          <w:sz w:val="28"/>
          <w:szCs w:val="30"/>
        </w:rPr>
        <w:t xml:space="preserve">Описание результатов реализации основных мероприятий в </w:t>
      </w:r>
      <w:r w:rsidR="006C3D23">
        <w:rPr>
          <w:rFonts w:ascii="Times New Roman" w:hAnsi="Times New Roman" w:cs="Times New Roman"/>
          <w:b/>
          <w:sz w:val="28"/>
          <w:szCs w:val="30"/>
        </w:rPr>
        <w:t xml:space="preserve">            </w:t>
      </w:r>
      <w:r w:rsidRPr="006C3D23">
        <w:rPr>
          <w:rFonts w:ascii="Times New Roman" w:hAnsi="Times New Roman" w:cs="Times New Roman"/>
          <w:b/>
          <w:sz w:val="28"/>
          <w:szCs w:val="30"/>
        </w:rPr>
        <w:t>разрезе Подпрограммы 3  в 201</w:t>
      </w:r>
      <w:r w:rsidR="001B2FB3">
        <w:rPr>
          <w:rFonts w:ascii="Times New Roman" w:hAnsi="Times New Roman" w:cs="Times New Roman"/>
          <w:b/>
          <w:sz w:val="28"/>
          <w:szCs w:val="30"/>
        </w:rPr>
        <w:t>6</w:t>
      </w:r>
      <w:r w:rsidRPr="006C3D23">
        <w:rPr>
          <w:rFonts w:ascii="Times New Roman" w:hAnsi="Times New Roman" w:cs="Times New Roman"/>
          <w:b/>
          <w:sz w:val="28"/>
          <w:szCs w:val="30"/>
        </w:rPr>
        <w:t xml:space="preserve"> году.</w:t>
      </w:r>
    </w:p>
    <w:p w:rsidR="00192E15" w:rsidRPr="006C3D23" w:rsidRDefault="00192E15" w:rsidP="00A8645F">
      <w:pPr>
        <w:pStyle w:val="a4"/>
        <w:spacing w:before="240"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</w:t>
      </w:r>
      <w:r w:rsidR="00BE69FB"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.1. «</w:t>
      </w:r>
      <w:r w:rsidR="001B2FB3"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Обеспечение деятельности отдела контроля и надзора Министерства образования и науки Камчатского края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C4299" w:rsidRPr="001006D2" w:rsidRDefault="00EB491D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3.1.1</w:t>
      </w:r>
      <w:r w:rsidR="002C4299"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Субвенция на осуществление полномочий Росси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й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ской Федерации по контролю качества образования, лицензированию и гос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у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 xml:space="preserve">дарственной аккредитации образовательных учреждений, надзору и </w:t>
      </w:r>
      <w:proofErr w:type="gramStart"/>
      <w:r w:rsidR="001B2FB3" w:rsidRPr="001B2FB3">
        <w:rPr>
          <w:rFonts w:ascii="Times New Roman" w:hAnsi="Times New Roman" w:cs="Times New Roman"/>
          <w:i/>
          <w:sz w:val="28"/>
          <w:szCs w:val="28"/>
        </w:rPr>
        <w:t>ко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тролю за</w:t>
      </w:r>
      <w:proofErr w:type="gramEnd"/>
      <w:r w:rsidR="001B2FB3" w:rsidRPr="001B2FB3">
        <w:rPr>
          <w:rFonts w:ascii="Times New Roman" w:hAnsi="Times New Roman" w:cs="Times New Roman"/>
          <w:i/>
          <w:sz w:val="28"/>
          <w:szCs w:val="28"/>
        </w:rPr>
        <w:t xml:space="preserve"> соблюдением законодательства в области образования</w:t>
      </w:r>
      <w:r w:rsidR="002C4299"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C4299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2C4299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1B2FB3">
        <w:rPr>
          <w:rFonts w:ascii="Times New Roman" w:hAnsi="Times New Roman" w:cs="Times New Roman"/>
          <w:sz w:val="28"/>
          <w:szCs w:val="28"/>
        </w:rPr>
        <w:t>4 520,50 тыс. рублей за счет средств федерального бюджета</w:t>
      </w:r>
      <w:r w:rsidR="002C4299" w:rsidRPr="001006D2">
        <w:rPr>
          <w:rFonts w:ascii="Times New Roman" w:hAnsi="Times New Roman" w:cs="Times New Roman"/>
          <w:sz w:val="28"/>
          <w:szCs w:val="28"/>
        </w:rPr>
        <w:t>.</w:t>
      </w:r>
    </w:p>
    <w:p w:rsidR="00DD7BF1" w:rsidRPr="001006D2" w:rsidRDefault="002C429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922CC4">
        <w:rPr>
          <w:rFonts w:ascii="Times New Roman" w:hAnsi="Times New Roman" w:cs="Times New Roman"/>
          <w:bCs/>
          <w:sz w:val="28"/>
          <w:szCs w:val="28"/>
        </w:rPr>
        <w:t>4 519,55208 тыс. рублей</w:t>
      </w:r>
      <w:r w:rsidR="00EB491D" w:rsidRPr="001006D2">
        <w:rPr>
          <w:rFonts w:ascii="Times New Roman" w:hAnsi="Times New Roman" w:cs="Times New Roman"/>
          <w:sz w:val="28"/>
          <w:szCs w:val="28"/>
        </w:rPr>
        <w:t>.</w:t>
      </w:r>
    </w:p>
    <w:p w:rsidR="001B2FB3" w:rsidRPr="001B2FB3" w:rsidRDefault="001B2FB3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B2F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редства предусмотрены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</w:r>
      <w:proofErr w:type="gramStart"/>
      <w:r w:rsidRPr="001B2FB3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1B2F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соблюдением законодательства в области образования. </w:t>
      </w:r>
    </w:p>
    <w:p w:rsidR="001B2FB3" w:rsidRPr="006C3D23" w:rsidRDefault="001B2FB3" w:rsidP="00A8645F">
      <w:pPr>
        <w:pStyle w:val="a4"/>
        <w:spacing w:before="240"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и развитие регионал</w:t>
      </w:r>
      <w:r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r w:rsidRPr="001B2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ной системы оценки качества образования</w:t>
      </w:r>
      <w:r w:rsidRPr="006C3D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55604" w:rsidRPr="001006D2" w:rsidRDefault="00455604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1B2FB3">
        <w:rPr>
          <w:rFonts w:ascii="Times New Roman" w:hAnsi="Times New Roman" w:cs="Times New Roman"/>
          <w:i/>
          <w:sz w:val="28"/>
          <w:szCs w:val="28"/>
        </w:rPr>
        <w:t>1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формирования реги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нальной системы оценки качества образования, обеспечение участия в м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е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роприятиях по созданию общероссийской системы оценки качества образ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вания, участие в международных исследованиях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455604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>
        <w:rPr>
          <w:rFonts w:ascii="Times New Roman" w:hAnsi="Times New Roman" w:cs="Times New Roman"/>
          <w:sz w:val="28"/>
          <w:szCs w:val="28"/>
        </w:rPr>
        <w:t xml:space="preserve"> – </w:t>
      </w:r>
      <w:r w:rsidRPr="001B2FB3">
        <w:rPr>
          <w:rFonts w:ascii="Times New Roman" w:hAnsi="Times New Roman" w:cs="Times New Roman"/>
          <w:sz w:val="28"/>
          <w:szCs w:val="28"/>
        </w:rPr>
        <w:t>7 000,00 тыс. рублей</w:t>
      </w:r>
      <w:r w:rsidR="00455604" w:rsidRPr="001006D2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A512B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1B2FB3">
        <w:rPr>
          <w:rFonts w:ascii="Times New Roman" w:hAnsi="Times New Roman" w:cs="Times New Roman"/>
          <w:sz w:val="28"/>
          <w:szCs w:val="28"/>
        </w:rPr>
        <w:t>7 000,00 тыс. рублей</w:t>
      </w:r>
      <w:r w:rsidR="006C3D23">
        <w:rPr>
          <w:rFonts w:ascii="Times New Roman" w:hAnsi="Times New Roman" w:cs="Times New Roman"/>
          <w:sz w:val="28"/>
          <w:szCs w:val="28"/>
        </w:rPr>
        <w:t>.</w:t>
      </w:r>
    </w:p>
    <w:p w:rsidR="001B2FB3" w:rsidRPr="001B2FB3" w:rsidRDefault="001B2FB3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1B2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формирования региональной системы оценки качества образования в апреле и декабре 2016 года были проведены диагностические тестирования по русскому языку и математике учащихся 8-х и 10-х классов </w:t>
      </w:r>
      <w:r w:rsidRPr="001B2F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общеобразовательных организаций Камчатского края. В диагностических тестированиях приняли участие 87% учащихся 8-х классов и 89% учащихся 10-х классов. </w:t>
      </w:r>
      <w:r w:rsidRPr="001B2FB3">
        <w:rPr>
          <w:rFonts w:ascii="Times New Roman" w:eastAsia="Calibri" w:hAnsi="Times New Roman" w:cs="Times New Roman"/>
          <w:sz w:val="28"/>
          <w:szCs w:val="28"/>
          <w:lang w:eastAsia="ar-SA"/>
        </w:rPr>
        <w:t>По итогам проведения диагностических тестирований в органы местного самоуправления, осуществляющие управление в сфере образования в Камчатском крае, Министерством образования и науки Камчатского края направляются аналитические справки для использования в работе по подготовке учащихся к прохождению государственной итоговой аттестации.</w:t>
      </w:r>
      <w:r w:rsidRPr="001B2F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455604" w:rsidRPr="001006D2" w:rsidRDefault="001B2FB3" w:rsidP="00A86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качественного и объективного проведения единого государственного экзамена (ЕГЭ) в Камчатском крае</w:t>
      </w:r>
      <w:r w:rsidRPr="001B2F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КГАУ «Камчатский центр информатиз</w:t>
      </w:r>
      <w:r w:rsidRPr="001B2F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</w:t>
      </w:r>
      <w:r w:rsidRPr="001B2F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ции и оценки качества образования» был заключен договор на оказание услуг по организации видеотрансляции процедуры проведения ЕГЭ в Камчатском крае в 2016 году.</w:t>
      </w:r>
      <w:r w:rsidRPr="001B2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Видеонаблюдение было организовано в 41 пункте провед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 экзаменов и отделе организационно-технологического обеспечения гос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дарственной итоговой аттестации КГАУ «Камчатский центр информатизации и оценки качества образования», выполняющем функции регионального це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 обработки информации (в 23 пунктах проведения экзаменов видеон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блюдение осуществлялось в онлайн режиме, в 18 пунктах проведения экз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менов, расположенных в труднодоступных и отдаленных местностях, ос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ществлялась видеозапись экзамена).</w:t>
      </w:r>
      <w:proofErr w:type="gramEnd"/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FB3">
        <w:rPr>
          <w:rFonts w:ascii="Times New Roman" w:eastAsia="Calibri" w:hAnsi="Times New Roman" w:cs="Times New Roman"/>
          <w:sz w:val="28"/>
          <w:szCs w:val="28"/>
          <w:lang w:eastAsia="ar-SA"/>
        </w:rPr>
        <w:t>В ходе проведения государственной итоговой аттестации в 2016 году было выявлено 4 факта нарушения порядка проведения экзамена и 1 нарушение со стороны лиц, задействованных при проведении государственной итоговой аттестации.</w:t>
      </w:r>
    </w:p>
    <w:p w:rsidR="001B2FB3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604" w:rsidRPr="001006D2" w:rsidRDefault="00455604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 xml:space="preserve">Создание регионального </w:t>
      </w:r>
      <w:proofErr w:type="gramStart"/>
      <w:r w:rsidR="001B2FB3" w:rsidRPr="001B2FB3">
        <w:rPr>
          <w:rFonts w:ascii="Times New Roman" w:hAnsi="Times New Roman" w:cs="Times New Roman"/>
          <w:i/>
          <w:sz w:val="28"/>
          <w:szCs w:val="28"/>
        </w:rPr>
        <w:t>центра сертификации профессиональных квалификаций выпускников учреждений профессионал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ь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ного</w:t>
      </w:r>
      <w:proofErr w:type="gramEnd"/>
      <w:r w:rsidR="001B2FB3" w:rsidRPr="001B2FB3">
        <w:rPr>
          <w:rFonts w:ascii="Times New Roman" w:hAnsi="Times New Roman" w:cs="Times New Roman"/>
          <w:i/>
          <w:sz w:val="28"/>
          <w:szCs w:val="28"/>
        </w:rPr>
        <w:t xml:space="preserve"> образования по рабочим профессиям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455604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>
        <w:rPr>
          <w:rFonts w:ascii="Times New Roman" w:hAnsi="Times New Roman" w:cs="Times New Roman"/>
          <w:sz w:val="28"/>
          <w:szCs w:val="28"/>
        </w:rPr>
        <w:t xml:space="preserve"> – </w:t>
      </w:r>
      <w:r w:rsidRPr="001B2FB3">
        <w:rPr>
          <w:rFonts w:ascii="Times New Roman" w:hAnsi="Times New Roman" w:cs="Times New Roman"/>
          <w:sz w:val="28"/>
          <w:szCs w:val="28"/>
        </w:rPr>
        <w:t>100,00 тыс. рублей</w:t>
      </w:r>
      <w:r w:rsidR="00455604" w:rsidRPr="001006D2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A512B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1B2FB3">
        <w:rPr>
          <w:rFonts w:ascii="Times New Roman" w:hAnsi="Times New Roman" w:cs="Times New Roman"/>
          <w:sz w:val="28"/>
          <w:szCs w:val="28"/>
        </w:rPr>
        <w:t>99,941 тыс. рублей</w:t>
      </w:r>
      <w:r w:rsidR="006C3D23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22CC4">
        <w:rPr>
          <w:rFonts w:ascii="Times New Roman" w:hAnsi="Times New Roman" w:cs="Times New Roman"/>
          <w:bCs/>
          <w:sz w:val="28"/>
          <w:szCs w:val="28"/>
        </w:rPr>
        <w:t xml:space="preserve">редства предусмотрены на создание регионального </w:t>
      </w:r>
      <w:proofErr w:type="gramStart"/>
      <w:r w:rsidRPr="00922CC4">
        <w:rPr>
          <w:rFonts w:ascii="Times New Roman" w:hAnsi="Times New Roman" w:cs="Times New Roman"/>
          <w:bCs/>
          <w:sz w:val="28"/>
          <w:szCs w:val="28"/>
        </w:rPr>
        <w:t>центра сертиф</w:t>
      </w:r>
      <w:r w:rsidRPr="00922CC4">
        <w:rPr>
          <w:rFonts w:ascii="Times New Roman" w:hAnsi="Times New Roman" w:cs="Times New Roman"/>
          <w:bCs/>
          <w:sz w:val="28"/>
          <w:szCs w:val="28"/>
        </w:rPr>
        <w:t>и</w:t>
      </w:r>
      <w:r w:rsidRPr="00922CC4">
        <w:rPr>
          <w:rFonts w:ascii="Times New Roman" w:hAnsi="Times New Roman" w:cs="Times New Roman"/>
          <w:bCs/>
          <w:sz w:val="28"/>
          <w:szCs w:val="28"/>
        </w:rPr>
        <w:t>кации профессиональных квалификаций выпускников организаций профе</w:t>
      </w:r>
      <w:r w:rsidRPr="00922CC4">
        <w:rPr>
          <w:rFonts w:ascii="Times New Roman" w:hAnsi="Times New Roman" w:cs="Times New Roman"/>
          <w:bCs/>
          <w:sz w:val="28"/>
          <w:szCs w:val="28"/>
        </w:rPr>
        <w:t>с</w:t>
      </w:r>
      <w:r w:rsidRPr="00922CC4">
        <w:rPr>
          <w:rFonts w:ascii="Times New Roman" w:hAnsi="Times New Roman" w:cs="Times New Roman"/>
          <w:bCs/>
          <w:sz w:val="28"/>
          <w:szCs w:val="28"/>
        </w:rPr>
        <w:t>сионального</w:t>
      </w:r>
      <w:proofErr w:type="gramEnd"/>
      <w:r w:rsidRPr="00922CC4">
        <w:rPr>
          <w:rFonts w:ascii="Times New Roman" w:hAnsi="Times New Roman" w:cs="Times New Roman"/>
          <w:bCs/>
          <w:sz w:val="28"/>
          <w:szCs w:val="28"/>
        </w:rPr>
        <w:t xml:space="preserve"> образования по рабочим профессиям.</w:t>
      </w:r>
    </w:p>
    <w:p w:rsidR="00455604" w:rsidRPr="001006D2" w:rsidRDefault="00455604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FB3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Pr="001B2FB3">
        <w:rPr>
          <w:rFonts w:ascii="Times New Roman" w:hAnsi="Times New Roman" w:cs="Times New Roman"/>
          <w:i/>
          <w:sz w:val="28"/>
          <w:szCs w:val="28"/>
        </w:rPr>
        <w:t>Создание условий для развития государственной и общественной (общественно-профессиональной) оценки деятельности о</w:t>
      </w:r>
      <w:r w:rsidRPr="001B2FB3">
        <w:rPr>
          <w:rFonts w:ascii="Times New Roman" w:hAnsi="Times New Roman" w:cs="Times New Roman"/>
          <w:i/>
          <w:sz w:val="28"/>
          <w:szCs w:val="28"/>
        </w:rPr>
        <w:t>б</w:t>
      </w:r>
      <w:r w:rsidRPr="001B2FB3">
        <w:rPr>
          <w:rFonts w:ascii="Times New Roman" w:hAnsi="Times New Roman" w:cs="Times New Roman"/>
          <w:i/>
          <w:sz w:val="28"/>
          <w:szCs w:val="28"/>
        </w:rPr>
        <w:t>разовательных организаций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1B2FB3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– 0</w:t>
      </w:r>
      <w:r w:rsidRPr="001B2FB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2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1B2FB3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Освоено – 0</w:t>
      </w:r>
      <w:r w:rsidRPr="001B2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1B2F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FB3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AF5" w:rsidRPr="001006D2" w:rsidRDefault="009C4AF5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.4.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а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формиров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а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нию единой информационно-образовательной среды и региональной системы оценки качества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C4AF5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>
        <w:rPr>
          <w:rFonts w:ascii="Times New Roman" w:hAnsi="Times New Roman" w:cs="Times New Roman"/>
          <w:sz w:val="28"/>
          <w:szCs w:val="28"/>
        </w:rPr>
        <w:t xml:space="preserve"> – </w:t>
      </w:r>
      <w:r w:rsidRPr="001B2FB3">
        <w:rPr>
          <w:rFonts w:ascii="Times New Roman" w:hAnsi="Times New Roman" w:cs="Times New Roman"/>
          <w:sz w:val="28"/>
          <w:szCs w:val="28"/>
        </w:rPr>
        <w:t>94 697,70013 тыс. рублей</w:t>
      </w:r>
      <w:r w:rsidR="009C4AF5" w:rsidRPr="001006D2">
        <w:rPr>
          <w:rFonts w:ascii="Times New Roman" w:hAnsi="Times New Roman" w:cs="Times New Roman"/>
          <w:sz w:val="28"/>
          <w:szCs w:val="28"/>
        </w:rPr>
        <w:t>.</w:t>
      </w:r>
    </w:p>
    <w:p w:rsidR="009C4AF5" w:rsidRPr="001006D2" w:rsidRDefault="00A512B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1B2FB3">
        <w:rPr>
          <w:rFonts w:ascii="Times New Roman" w:hAnsi="Times New Roman" w:cs="Times New Roman"/>
          <w:sz w:val="28"/>
          <w:szCs w:val="28"/>
        </w:rPr>
        <w:t>94 697,70013 тыс. рублей</w:t>
      </w:r>
      <w:r w:rsidR="006C3D23">
        <w:rPr>
          <w:rFonts w:ascii="Times New Roman" w:hAnsi="Times New Roman" w:cs="Times New Roman"/>
          <w:sz w:val="28"/>
          <w:szCs w:val="28"/>
        </w:rPr>
        <w:t>.</w:t>
      </w:r>
    </w:p>
    <w:p w:rsidR="00455604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редства предусмотрены на обеспечение деятельности КГАУ «Камча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ский центр информатизации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оценки качества образования».</w:t>
      </w:r>
    </w:p>
    <w:p w:rsidR="0094316F" w:rsidRPr="001006D2" w:rsidRDefault="0094316F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16F" w:rsidRPr="001006D2" w:rsidRDefault="0094316F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.5.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дорог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проведения капитального ремонта имущества и благоустройства территории подведомственных учреждений, выполня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ю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щих работы по формированию единой информационно-образовательной среды и региональной системы оценки качества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4316F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A512B0">
        <w:rPr>
          <w:rFonts w:ascii="Times New Roman" w:hAnsi="Times New Roman" w:cs="Times New Roman"/>
          <w:sz w:val="28"/>
          <w:szCs w:val="28"/>
        </w:rPr>
        <w:t xml:space="preserve"> – </w:t>
      </w:r>
      <w:r w:rsidRPr="001B2FB3">
        <w:rPr>
          <w:rFonts w:ascii="Times New Roman" w:hAnsi="Times New Roman" w:cs="Times New Roman"/>
          <w:sz w:val="28"/>
          <w:szCs w:val="28"/>
        </w:rPr>
        <w:t>5 410,76600 тыс. рублей</w:t>
      </w:r>
      <w:r w:rsidR="0094316F" w:rsidRPr="001006D2">
        <w:rPr>
          <w:rFonts w:ascii="Times New Roman" w:hAnsi="Times New Roman" w:cs="Times New Roman"/>
          <w:sz w:val="28"/>
          <w:szCs w:val="28"/>
        </w:rPr>
        <w:t>.</w:t>
      </w:r>
    </w:p>
    <w:p w:rsidR="0094316F" w:rsidRPr="001006D2" w:rsidRDefault="00A512B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1B2FB3">
        <w:rPr>
          <w:rFonts w:ascii="Times New Roman" w:hAnsi="Times New Roman" w:cs="Times New Roman"/>
          <w:sz w:val="28"/>
          <w:szCs w:val="28"/>
        </w:rPr>
        <w:t>5 410,76600 тыс. рублей</w:t>
      </w:r>
      <w:r w:rsidR="006C3D23">
        <w:rPr>
          <w:rFonts w:ascii="Times New Roman" w:hAnsi="Times New Roman" w:cs="Times New Roman"/>
          <w:sz w:val="28"/>
          <w:szCs w:val="28"/>
        </w:rPr>
        <w:t>.</w:t>
      </w:r>
    </w:p>
    <w:p w:rsidR="0094316F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CC4">
        <w:rPr>
          <w:rFonts w:ascii="Times New Roman" w:hAnsi="Times New Roman" w:cs="Times New Roman"/>
          <w:sz w:val="28"/>
          <w:szCs w:val="28"/>
        </w:rPr>
        <w:t>редства предусмотрены на приобретение дорогостоящего оборудов</w:t>
      </w:r>
      <w:r w:rsidRPr="00922CC4">
        <w:rPr>
          <w:rFonts w:ascii="Times New Roman" w:hAnsi="Times New Roman" w:cs="Times New Roman"/>
          <w:sz w:val="28"/>
          <w:szCs w:val="28"/>
        </w:rPr>
        <w:t>а</w:t>
      </w:r>
      <w:r w:rsidRPr="00922CC4">
        <w:rPr>
          <w:rFonts w:ascii="Times New Roman" w:hAnsi="Times New Roman" w:cs="Times New Roman"/>
          <w:sz w:val="28"/>
          <w:szCs w:val="28"/>
        </w:rPr>
        <w:t>ния для конференц-зала КГАУ «Камчатский центр информатизации и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FB3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16F" w:rsidRPr="001006D2" w:rsidRDefault="0094316F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.6. «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Финансовое обеспечение социальных гарантий работникам подведомственных учреждений, выполняющих работы по фо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р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мированию единой информационно-образовательной среды и региональной системы оценки качества образования, в части компенсации расходов на оплату стоимости проезда и провоза багажа к месту использования отпу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с</w:t>
      </w:r>
      <w:r w:rsidR="001B2FB3" w:rsidRPr="001B2FB3">
        <w:rPr>
          <w:rFonts w:ascii="Times New Roman" w:hAnsi="Times New Roman" w:cs="Times New Roman"/>
          <w:i/>
          <w:sz w:val="28"/>
          <w:szCs w:val="28"/>
        </w:rPr>
        <w:t>ка и обратно, расходов, связанных с выездом из районов Крайнего Севера и приравненных к ним местностей</w:t>
      </w:r>
      <w:r w:rsidR="006C3D23">
        <w:rPr>
          <w:rFonts w:ascii="Times New Roman" w:hAnsi="Times New Roman" w:cs="Times New Roman"/>
          <w:i/>
          <w:sz w:val="28"/>
          <w:szCs w:val="28"/>
        </w:rPr>
        <w:t>»</w:t>
      </w:r>
    </w:p>
    <w:p w:rsidR="0094316F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94316F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1B2FB3">
        <w:rPr>
          <w:rFonts w:ascii="Times New Roman" w:hAnsi="Times New Roman" w:cs="Times New Roman"/>
          <w:sz w:val="28"/>
          <w:szCs w:val="28"/>
        </w:rPr>
        <w:t>472,97970 тыс. рублей</w:t>
      </w:r>
      <w:r w:rsidR="0094316F" w:rsidRPr="001006D2">
        <w:rPr>
          <w:rFonts w:ascii="Times New Roman" w:hAnsi="Times New Roman" w:cs="Times New Roman"/>
          <w:sz w:val="28"/>
          <w:szCs w:val="28"/>
        </w:rPr>
        <w:t>.</w:t>
      </w:r>
    </w:p>
    <w:p w:rsidR="0094316F" w:rsidRPr="001006D2" w:rsidRDefault="00A512B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1B2FB3" w:rsidRPr="001B2FB3">
        <w:rPr>
          <w:rFonts w:ascii="Times New Roman" w:hAnsi="Times New Roman" w:cs="Times New Roman"/>
          <w:sz w:val="28"/>
          <w:szCs w:val="28"/>
        </w:rPr>
        <w:t>471,38670 тыс. рублей</w:t>
      </w:r>
      <w:r w:rsidR="0094316F" w:rsidRPr="001006D2">
        <w:rPr>
          <w:rFonts w:ascii="Times New Roman" w:hAnsi="Times New Roman" w:cs="Times New Roman"/>
          <w:sz w:val="28"/>
          <w:szCs w:val="28"/>
        </w:rPr>
        <w:t>.</w:t>
      </w:r>
    </w:p>
    <w:p w:rsidR="001B2FB3" w:rsidRDefault="001B2FB3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1B2F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предусмотрены на компенсацию расходов работникам КГАУ «Камчатский центр информатизации и оценки качества образования»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1B2FB3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FB3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матер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и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 подведо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м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ственных учреждений в рамках реализации значимых мероприятий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B2FB3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="00916589" w:rsidRPr="00916589">
        <w:rPr>
          <w:rFonts w:ascii="Times New Roman" w:hAnsi="Times New Roman" w:cs="Times New Roman"/>
          <w:sz w:val="28"/>
          <w:szCs w:val="28"/>
        </w:rPr>
        <w:t>6 710,13400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1B2FB3" w:rsidRPr="001006D2" w:rsidRDefault="001B2FB3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916589" w:rsidRPr="00916589">
        <w:rPr>
          <w:rFonts w:ascii="Times New Roman" w:hAnsi="Times New Roman" w:cs="Times New Roman"/>
          <w:sz w:val="28"/>
          <w:szCs w:val="28"/>
        </w:rPr>
        <w:t>6 710,13400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1B2FB3" w:rsidRDefault="00916589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9165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предусмотрены на проведение некапитального ремонта помещений КГАУ «Камчатский центр информатизации и оценки качества образования», на приобретение мебели и приобретение оборудования для обустройства конференц-зала. Средства направлены на проведение некапитальной перепланировки помещений (устройство перегородок и подвесных потолков на 3 и 4 этажах арендуемого помещения).</w:t>
      </w:r>
    </w:p>
    <w:p w:rsidR="00916589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589" w:rsidRPr="001006D2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>Мероприятие 3.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1006D2">
        <w:rPr>
          <w:rFonts w:ascii="Times New Roman" w:hAnsi="Times New Roman" w:cs="Times New Roman"/>
          <w:i/>
          <w:sz w:val="28"/>
          <w:szCs w:val="28"/>
        </w:rPr>
        <w:t>. «</w:t>
      </w:r>
      <w:r w:rsidRPr="00916589">
        <w:rPr>
          <w:rFonts w:ascii="Times New Roman" w:hAnsi="Times New Roman" w:cs="Times New Roman"/>
          <w:i/>
          <w:sz w:val="28"/>
          <w:szCs w:val="28"/>
        </w:rPr>
        <w:t>Развитие национально-региональной системы н</w:t>
      </w:r>
      <w:r w:rsidRPr="00916589">
        <w:rPr>
          <w:rFonts w:ascii="Times New Roman" w:hAnsi="Times New Roman" w:cs="Times New Roman"/>
          <w:i/>
          <w:sz w:val="28"/>
          <w:szCs w:val="28"/>
        </w:rPr>
        <w:t>е</w:t>
      </w:r>
      <w:r w:rsidRPr="00916589">
        <w:rPr>
          <w:rFonts w:ascii="Times New Roman" w:hAnsi="Times New Roman" w:cs="Times New Roman"/>
          <w:i/>
          <w:sz w:val="28"/>
          <w:szCs w:val="28"/>
        </w:rPr>
        <w:t>зависимой оценки качества общего образования через реализацию пилотного регионального проекта и создание национальных механизмов оценки кач</w:t>
      </w:r>
      <w:r w:rsidRPr="00916589">
        <w:rPr>
          <w:rFonts w:ascii="Times New Roman" w:hAnsi="Times New Roman" w:cs="Times New Roman"/>
          <w:i/>
          <w:sz w:val="28"/>
          <w:szCs w:val="28"/>
        </w:rPr>
        <w:t>е</w:t>
      </w:r>
      <w:r w:rsidRPr="00916589">
        <w:rPr>
          <w:rFonts w:ascii="Times New Roman" w:hAnsi="Times New Roman" w:cs="Times New Roman"/>
          <w:i/>
          <w:sz w:val="28"/>
          <w:szCs w:val="28"/>
        </w:rPr>
        <w:t>ства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16589" w:rsidRPr="001006D2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2 739,00 тыс. рублей (з</w:t>
      </w:r>
      <w:r w:rsidRPr="00916589">
        <w:rPr>
          <w:rFonts w:ascii="Times New Roman" w:hAnsi="Times New Roman" w:cs="Times New Roman"/>
          <w:sz w:val="28"/>
          <w:szCs w:val="28"/>
        </w:rPr>
        <w:t>а счет средств федерального бюджета 2 602,00 тыс. рублей, за счет сре</w:t>
      </w:r>
      <w:proofErr w:type="gramStart"/>
      <w:r w:rsidRPr="0091658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16589">
        <w:rPr>
          <w:rFonts w:ascii="Times New Roman" w:hAnsi="Times New Roman" w:cs="Times New Roman"/>
          <w:sz w:val="28"/>
          <w:szCs w:val="28"/>
        </w:rPr>
        <w:t>аевого бюджета 137,00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916589" w:rsidRPr="001006D2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916589">
        <w:rPr>
          <w:rFonts w:ascii="Times New Roman" w:hAnsi="Times New Roman" w:cs="Times New Roman"/>
          <w:sz w:val="28"/>
          <w:szCs w:val="28"/>
        </w:rPr>
        <w:t>2 739,00 тыс. рублей (за счет средств федерального бюджета 2 602,00 тыс. рублей, за счет сре</w:t>
      </w:r>
      <w:proofErr w:type="gramStart"/>
      <w:r w:rsidRPr="0091658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16589">
        <w:rPr>
          <w:rFonts w:ascii="Times New Roman" w:hAnsi="Times New Roman" w:cs="Times New Roman"/>
          <w:sz w:val="28"/>
          <w:szCs w:val="28"/>
        </w:rPr>
        <w:t>аевого бюджета 137,00 тыс. рублей).</w:t>
      </w:r>
    </w:p>
    <w:p w:rsidR="00916589" w:rsidRPr="00916589" w:rsidRDefault="00916589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9165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редства предусмотрены на приобретение оргтехники для увеличения </w:t>
      </w:r>
      <w:proofErr w:type="gramStart"/>
      <w:r w:rsidRPr="009165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уровня оснащенности пунктов проведения экзаменов</w:t>
      </w:r>
      <w:proofErr w:type="gramEnd"/>
      <w:r w:rsidRPr="009165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РЦОИ, а также для разработки программы повышения квалификации в области оценки качества образования и проведения мероприятия по разработанной программе повышения квалификации работников сферы образования в области оценки качества образования. </w:t>
      </w:r>
    </w:p>
    <w:p w:rsidR="00916589" w:rsidRPr="00916589" w:rsidRDefault="00916589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91658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Заключены договоры: </w:t>
      </w:r>
    </w:p>
    <w:p w:rsidR="00916589" w:rsidRPr="00125841" w:rsidRDefault="00916589" w:rsidP="00125841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2584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 ООО «Дисплей Балтика» на поставку компьютерного и периферийного оборудования для оснащения регионального центра обработки информации и пунктов проведения экзаменов от 02.09.2016 года № 181 на сумму 2 390,96 тыс. рублей;</w:t>
      </w:r>
    </w:p>
    <w:p w:rsidR="00916589" w:rsidRPr="00125841" w:rsidRDefault="00916589" w:rsidP="00125841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25841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25841">
        <w:rPr>
          <w:rFonts w:ascii="Times New Roman" w:eastAsia="Calibri" w:hAnsi="Times New Roman" w:cs="Times New Roman"/>
          <w:lang w:eastAsia="ar-SA"/>
        </w:rPr>
        <w:t xml:space="preserve"> </w:t>
      </w:r>
      <w:r w:rsidRPr="0012584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областным  государственным бюджетным учреждением дополнительного профессионального образования «Томский областной институт повышения квалификации и переподготовки работников образования» на оказание услуг по разработке дополнительной профессиональной программы повышения квалификации «Оценка качества образования: разработка инструментария, анализ и использование результатов оценочных процедур» от 29.09.2016 года № 194 на сумму 73,00 тыс. рублей;</w:t>
      </w:r>
      <w:proofErr w:type="gramEnd"/>
    </w:p>
    <w:p w:rsidR="00916589" w:rsidRPr="00125841" w:rsidRDefault="00916589" w:rsidP="00125841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2584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 областным государственным бюджетным учреждением дополнительного профессионального образования «Томский областной институт повышения квалификации и переподготовки работников образования» на оказание услуг по проведению обучающего мероприятия по повышению квалификации работников сферы образования по разработанной дополнительной профессиональной программе повышения квалификации «Оценка качества образования: разработка инструментария, анализ и использование результатов оценочных процедур» от  11.11.2016 № 269 на сумму 275,04 тыс. рублей.</w:t>
      </w:r>
      <w:proofErr w:type="gramEnd"/>
    </w:p>
    <w:p w:rsidR="00916589" w:rsidRPr="006C3D23" w:rsidRDefault="00916589" w:rsidP="00A8645F">
      <w:pPr>
        <w:pStyle w:val="1"/>
        <w:numPr>
          <w:ilvl w:val="1"/>
          <w:numId w:val="17"/>
        </w:numPr>
        <w:spacing w:after="240" w:line="240" w:lineRule="auto"/>
        <w:jc w:val="left"/>
        <w:rPr>
          <w:i/>
          <w:sz w:val="28"/>
          <w:szCs w:val="30"/>
        </w:rPr>
      </w:pPr>
      <w:r w:rsidRPr="006C3D23">
        <w:rPr>
          <w:i/>
          <w:sz w:val="28"/>
          <w:szCs w:val="30"/>
        </w:rPr>
        <w:t xml:space="preserve">Подпрограмма </w:t>
      </w:r>
      <w:r>
        <w:rPr>
          <w:i/>
          <w:sz w:val="28"/>
          <w:szCs w:val="30"/>
        </w:rPr>
        <w:t>4</w:t>
      </w:r>
      <w:r w:rsidRPr="006C3D23">
        <w:rPr>
          <w:i/>
          <w:sz w:val="28"/>
          <w:szCs w:val="30"/>
        </w:rPr>
        <w:t xml:space="preserve"> «</w:t>
      </w:r>
      <w:r w:rsidRPr="00916589">
        <w:rPr>
          <w:i/>
          <w:sz w:val="28"/>
          <w:szCs w:val="30"/>
        </w:rPr>
        <w:t>Поддержка научной деятельности в Камча</w:t>
      </w:r>
      <w:r w:rsidRPr="00916589">
        <w:rPr>
          <w:i/>
          <w:sz w:val="28"/>
          <w:szCs w:val="30"/>
        </w:rPr>
        <w:t>т</w:t>
      </w:r>
      <w:r w:rsidRPr="00916589">
        <w:rPr>
          <w:i/>
          <w:sz w:val="28"/>
          <w:szCs w:val="30"/>
        </w:rPr>
        <w:t>ском крае</w:t>
      </w:r>
      <w:r w:rsidRPr="006C3D23">
        <w:rPr>
          <w:i/>
          <w:sz w:val="28"/>
          <w:szCs w:val="30"/>
        </w:rPr>
        <w:t xml:space="preserve">» (далее – Подпрограмма </w:t>
      </w:r>
      <w:r>
        <w:rPr>
          <w:i/>
          <w:sz w:val="28"/>
          <w:szCs w:val="30"/>
        </w:rPr>
        <w:t>4</w:t>
      </w:r>
      <w:r w:rsidRPr="006C3D23">
        <w:rPr>
          <w:i/>
          <w:sz w:val="28"/>
          <w:szCs w:val="30"/>
        </w:rPr>
        <w:t>)»</w:t>
      </w:r>
    </w:p>
    <w:p w:rsidR="00916589" w:rsidRPr="00590CE7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590CE7" w:rsidRPr="00590CE7">
        <w:rPr>
          <w:rFonts w:ascii="Times New Roman" w:hAnsi="Times New Roman" w:cs="Times New Roman"/>
          <w:sz w:val="28"/>
          <w:szCs w:val="28"/>
        </w:rPr>
        <w:t>создание условий для поддержки научной де</w:t>
      </w:r>
      <w:r w:rsidR="00590CE7" w:rsidRPr="00590CE7">
        <w:rPr>
          <w:rFonts w:ascii="Times New Roman" w:hAnsi="Times New Roman" w:cs="Times New Roman"/>
          <w:sz w:val="28"/>
          <w:szCs w:val="28"/>
        </w:rPr>
        <w:t>я</w:t>
      </w:r>
      <w:r w:rsidR="00590CE7" w:rsidRPr="00590CE7">
        <w:rPr>
          <w:rFonts w:ascii="Times New Roman" w:hAnsi="Times New Roman" w:cs="Times New Roman"/>
          <w:sz w:val="28"/>
          <w:szCs w:val="28"/>
        </w:rPr>
        <w:t>тельности в Камчатском крае</w:t>
      </w:r>
      <w:r w:rsidRPr="00590CE7">
        <w:rPr>
          <w:rFonts w:ascii="Times New Roman" w:hAnsi="Times New Roman" w:cs="Times New Roman"/>
          <w:sz w:val="28"/>
          <w:szCs w:val="28"/>
        </w:rPr>
        <w:t>.</w:t>
      </w:r>
    </w:p>
    <w:p w:rsidR="00916589" w:rsidRPr="00590CE7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590CE7" w:rsidRPr="00590CE7" w:rsidRDefault="00590CE7" w:rsidP="00A8645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поддержка воспроизводства научных и научно-педагогических ка</w:t>
      </w:r>
      <w:r w:rsidRPr="00590CE7">
        <w:rPr>
          <w:rFonts w:ascii="Times New Roman" w:hAnsi="Times New Roman" w:cs="Times New Roman"/>
          <w:sz w:val="28"/>
          <w:szCs w:val="28"/>
        </w:rPr>
        <w:t>д</w:t>
      </w:r>
      <w:r w:rsidRPr="00590CE7">
        <w:rPr>
          <w:rFonts w:ascii="Times New Roman" w:hAnsi="Times New Roman" w:cs="Times New Roman"/>
          <w:sz w:val="28"/>
          <w:szCs w:val="28"/>
        </w:rPr>
        <w:t xml:space="preserve">ров в Камчатском крае; </w:t>
      </w:r>
    </w:p>
    <w:p w:rsidR="00590CE7" w:rsidRPr="00590CE7" w:rsidRDefault="00590CE7" w:rsidP="00A8645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информационная поддержка мероприятий, способствующих разв</w:t>
      </w:r>
      <w:r w:rsidRPr="00590CE7">
        <w:rPr>
          <w:rFonts w:ascii="Times New Roman" w:hAnsi="Times New Roman" w:cs="Times New Roman"/>
          <w:sz w:val="28"/>
          <w:szCs w:val="28"/>
        </w:rPr>
        <w:t>и</w:t>
      </w:r>
      <w:r w:rsidRPr="00590CE7">
        <w:rPr>
          <w:rFonts w:ascii="Times New Roman" w:hAnsi="Times New Roman" w:cs="Times New Roman"/>
          <w:sz w:val="28"/>
          <w:szCs w:val="28"/>
        </w:rPr>
        <w:t xml:space="preserve">тию научного потенциала Камчатки. </w:t>
      </w:r>
    </w:p>
    <w:p w:rsidR="00590CE7" w:rsidRDefault="00590CE7" w:rsidP="00A8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916589" w:rsidRPr="00916589" w:rsidRDefault="00916589" w:rsidP="00A8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6C3D23">
        <w:rPr>
          <w:rFonts w:ascii="Times New Roman" w:hAnsi="Times New Roman" w:cs="Times New Roman"/>
          <w:b/>
          <w:sz w:val="28"/>
          <w:szCs w:val="30"/>
        </w:rPr>
        <w:lastRenderedPageBreak/>
        <w:t xml:space="preserve">Описание результатов реализации основных мероприятий в </w:t>
      </w:r>
      <w:r>
        <w:rPr>
          <w:rFonts w:ascii="Times New Roman" w:hAnsi="Times New Roman" w:cs="Times New Roman"/>
          <w:b/>
          <w:sz w:val="28"/>
          <w:szCs w:val="30"/>
        </w:rPr>
        <w:t xml:space="preserve">            </w:t>
      </w:r>
      <w:r w:rsidRPr="006C3D23">
        <w:rPr>
          <w:rFonts w:ascii="Times New Roman" w:hAnsi="Times New Roman" w:cs="Times New Roman"/>
          <w:b/>
          <w:sz w:val="28"/>
          <w:szCs w:val="30"/>
        </w:rPr>
        <w:t xml:space="preserve">разрезе Подпрограммы </w:t>
      </w:r>
      <w:r>
        <w:rPr>
          <w:rFonts w:ascii="Times New Roman" w:hAnsi="Times New Roman" w:cs="Times New Roman"/>
          <w:b/>
          <w:sz w:val="28"/>
          <w:szCs w:val="30"/>
        </w:rPr>
        <w:t>4</w:t>
      </w:r>
      <w:r w:rsidRPr="006C3D23">
        <w:rPr>
          <w:rFonts w:ascii="Times New Roman" w:hAnsi="Times New Roman" w:cs="Times New Roman"/>
          <w:b/>
          <w:sz w:val="28"/>
          <w:szCs w:val="30"/>
        </w:rPr>
        <w:t xml:space="preserve"> в 201</w:t>
      </w:r>
      <w:r>
        <w:rPr>
          <w:rFonts w:ascii="Times New Roman" w:hAnsi="Times New Roman" w:cs="Times New Roman"/>
          <w:b/>
          <w:sz w:val="28"/>
          <w:szCs w:val="30"/>
        </w:rPr>
        <w:t>6</w:t>
      </w:r>
      <w:r w:rsidRPr="006C3D23">
        <w:rPr>
          <w:rFonts w:ascii="Times New Roman" w:hAnsi="Times New Roman" w:cs="Times New Roman"/>
          <w:b/>
          <w:sz w:val="28"/>
          <w:szCs w:val="30"/>
        </w:rPr>
        <w:t xml:space="preserve"> году.</w:t>
      </w:r>
    </w:p>
    <w:p w:rsidR="000B3402" w:rsidRPr="001006D2" w:rsidRDefault="000B3402" w:rsidP="00A8645F">
      <w:pPr>
        <w:pStyle w:val="a4"/>
        <w:spacing w:before="240"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 w:rsid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916589" w:rsidRP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Содействие ученым Камчатки по уч</w:t>
      </w:r>
      <w:r w:rsidR="00916589" w:rsidRP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916589" w:rsidRPr="009165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стию в мероприятиях, способствующих развитию научного потенциала региона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52A18" w:rsidRPr="001006D2" w:rsidRDefault="00192E15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916589">
        <w:rPr>
          <w:rFonts w:ascii="Times New Roman" w:hAnsi="Times New Roman" w:cs="Times New Roman"/>
          <w:i/>
          <w:sz w:val="28"/>
          <w:szCs w:val="28"/>
        </w:rPr>
        <w:t>4</w:t>
      </w:r>
      <w:r w:rsidR="008D0A89"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916589">
        <w:rPr>
          <w:rFonts w:ascii="Times New Roman" w:hAnsi="Times New Roman" w:cs="Times New Roman"/>
          <w:i/>
          <w:sz w:val="28"/>
          <w:szCs w:val="28"/>
        </w:rPr>
        <w:t>1</w:t>
      </w:r>
      <w:r w:rsidR="008D0A89" w:rsidRPr="001006D2">
        <w:rPr>
          <w:rFonts w:ascii="Times New Roman" w:hAnsi="Times New Roman" w:cs="Times New Roman"/>
          <w:i/>
          <w:sz w:val="28"/>
          <w:szCs w:val="28"/>
        </w:rPr>
        <w:t>.1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06D2">
        <w:rPr>
          <w:rFonts w:ascii="Times New Roman" w:hAnsi="Times New Roman" w:cs="Times New Roman"/>
          <w:i/>
          <w:sz w:val="28"/>
          <w:szCs w:val="28"/>
        </w:rPr>
        <w:t>«</w:t>
      </w:r>
      <w:r w:rsidR="00916589" w:rsidRPr="00916589">
        <w:rPr>
          <w:rFonts w:ascii="Times New Roman" w:hAnsi="Times New Roman" w:cs="Times New Roman"/>
          <w:i/>
          <w:sz w:val="28"/>
          <w:szCs w:val="28"/>
        </w:rPr>
        <w:t>Конкурс молодежных инновационных проектов в различных областях науки и техники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192E15" w:rsidRPr="001006D2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192E15"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916589">
        <w:rPr>
          <w:rFonts w:ascii="Times New Roman" w:hAnsi="Times New Roman" w:cs="Times New Roman"/>
          <w:sz w:val="28"/>
          <w:szCs w:val="28"/>
        </w:rPr>
        <w:t>500,00 тыс. рублей</w:t>
      </w:r>
      <w:r w:rsidR="00192E15" w:rsidRPr="001006D2">
        <w:rPr>
          <w:rFonts w:ascii="Times New Roman" w:hAnsi="Times New Roman" w:cs="Times New Roman"/>
          <w:sz w:val="28"/>
          <w:szCs w:val="28"/>
        </w:rPr>
        <w:t>.</w:t>
      </w:r>
    </w:p>
    <w:p w:rsidR="00375194" w:rsidRPr="001006D2" w:rsidRDefault="00192E15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916589" w:rsidRPr="00916589">
        <w:rPr>
          <w:rFonts w:ascii="Times New Roman" w:hAnsi="Times New Roman" w:cs="Times New Roman"/>
          <w:sz w:val="28"/>
          <w:szCs w:val="28"/>
        </w:rPr>
        <w:t>500,00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916589" w:rsidRPr="00916589" w:rsidRDefault="00916589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9165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роведен региональный молодежный инновационный конкурс, 500,00 тыс. руб. направлены на выплату победителям и лауреатам конкурса на развитие проектов: по 100,00 тыс. руб. каждому из победителей конкурса в своих номинациях (2 человека), по 75,00 тыс. руб. каждому из лауреатов конкурса (4 человека – по 2 человека в каждой номинации). </w:t>
      </w:r>
    </w:p>
    <w:p w:rsidR="00916589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589" w:rsidRPr="001006D2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16589">
        <w:rPr>
          <w:rFonts w:ascii="Times New Roman" w:hAnsi="Times New Roman" w:cs="Times New Roman"/>
          <w:i/>
          <w:sz w:val="28"/>
          <w:szCs w:val="28"/>
        </w:rPr>
        <w:t>Проведение и участие в  научных мероприятиях (конференции, семинары, презентации, круглые столы), направленных на стимулирование инновационной деятельности в Камчатском крае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916589" w:rsidRPr="001006D2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 w:rsidRPr="00916589">
        <w:rPr>
          <w:rFonts w:ascii="Times New Roman" w:hAnsi="Times New Roman" w:cs="Times New Roman"/>
          <w:sz w:val="28"/>
          <w:szCs w:val="28"/>
        </w:rPr>
        <w:t>500,00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916589" w:rsidRPr="001006D2" w:rsidRDefault="00916589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916589">
        <w:rPr>
          <w:rFonts w:ascii="Times New Roman" w:hAnsi="Times New Roman" w:cs="Times New Roman"/>
          <w:sz w:val="28"/>
          <w:szCs w:val="28"/>
        </w:rPr>
        <w:t>500,00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36400" w:rsidRPr="00D36400" w:rsidRDefault="00D36400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предусмотрены на оказание возможной финансовой поддержки ученых научных и научно-образовательных организаций Камчатского края в выездных курсах повышения квалификации, семинарах и т.п. мероприятиях.</w:t>
      </w:r>
    </w:p>
    <w:p w:rsidR="00D36400" w:rsidRPr="00D36400" w:rsidRDefault="00D36400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направлены: на оплату услуг по предоставлению выставочного стенда международной выставки «День инноваций Восточного военного округа» в г. Владивосток (1 человек) - 35,000 тыс. руб.; на оплату проезда, проживания и участия в НК «Национальный Открытый Университет России» по программе повышения квалификации «Управление проектами» г. Санкт-Петербург (1 человек) - 59,000 тыс. руб.; на оплату проезда, проживания и участия в </w:t>
      </w:r>
      <w:r w:rsidRPr="00D3640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</w:t>
      </w:r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Сахалинской молодёжной научной</w:t>
      </w:r>
      <w:proofErr w:type="gramEnd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школе «Природные катастрофы: изучение, мониторинг, прогноз» г. Южно-Сахалинск (2 человека) - 86,000 </w:t>
      </w:r>
      <w:proofErr w:type="spellStart"/>
      <w:proofErr w:type="gramStart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>тыс</w:t>
      </w:r>
      <w:proofErr w:type="spellEnd"/>
      <w:proofErr w:type="gramEnd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руб.; на оплату проезда  и участия в программе повышения квалификации «Обеспечение экологической безопасности руководителями и специалистами общехозяйственных систем управления» в ФГБУ ВО «Забайкальский государственный университет» в г. Чита (1 человек) - 58,605 тыс. руб.; на оплату проезда для участия в V международном семинаре «Комбинаторика пространств модулей, пространства Гурвица и </w:t>
      </w:r>
      <w:proofErr w:type="spellStart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>когомологические</w:t>
      </w:r>
      <w:proofErr w:type="spellEnd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поля» г. Москва (1 человек) - 12,000 тыс. руб.</w:t>
      </w:r>
    </w:p>
    <w:p w:rsidR="00D36400" w:rsidRPr="00D36400" w:rsidRDefault="00D36400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организацию и проведение регионального молодежного инновационного конкурса в 2016 году израсходовано средств на сумму 150,000 </w:t>
      </w:r>
      <w:proofErr w:type="spellStart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>тыс</w:t>
      </w:r>
      <w:proofErr w:type="gramStart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>уб</w:t>
      </w:r>
      <w:proofErr w:type="spellEnd"/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36400" w:rsidRDefault="00D36400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На организацию и проведение </w:t>
      </w:r>
      <w:r w:rsidRPr="00D3640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</w:t>
      </w:r>
      <w:r w:rsidRPr="00D36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краевой научно-практической конференции «Интеллектуальный потенциал молодежи Камчатского края» израсходовано средств на сумму 99,395 тыс. руб.</w:t>
      </w:r>
    </w:p>
    <w:p w:rsidR="00D36400" w:rsidRPr="001006D2" w:rsidRDefault="00D36400" w:rsidP="00A8645F">
      <w:pPr>
        <w:pStyle w:val="a4"/>
        <w:spacing w:before="240"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Информационное сопровождение м</w:t>
      </w:r>
      <w:r w:rsidRP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роприятий, способствующих развитию научного потенциала Камчатки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006D2">
        <w:rPr>
          <w:rFonts w:ascii="Times New Roman" w:hAnsi="Times New Roman" w:cs="Times New Roman"/>
          <w:i/>
          <w:sz w:val="28"/>
          <w:szCs w:val="28"/>
        </w:rPr>
        <w:t>.1.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36400">
        <w:rPr>
          <w:rFonts w:ascii="Times New Roman" w:hAnsi="Times New Roman" w:cs="Times New Roman"/>
          <w:i/>
          <w:sz w:val="28"/>
          <w:szCs w:val="28"/>
        </w:rPr>
        <w:t>Подготовка и издание презентационной печа</w:t>
      </w:r>
      <w:r w:rsidRPr="00D36400">
        <w:rPr>
          <w:rFonts w:ascii="Times New Roman" w:hAnsi="Times New Roman" w:cs="Times New Roman"/>
          <w:i/>
          <w:sz w:val="28"/>
          <w:szCs w:val="28"/>
        </w:rPr>
        <w:t>т</w:t>
      </w:r>
      <w:r w:rsidRPr="00D36400">
        <w:rPr>
          <w:rFonts w:ascii="Times New Roman" w:hAnsi="Times New Roman" w:cs="Times New Roman"/>
          <w:i/>
          <w:sz w:val="28"/>
          <w:szCs w:val="28"/>
        </w:rPr>
        <w:t xml:space="preserve">ной и </w:t>
      </w:r>
      <w:proofErr w:type="spellStart"/>
      <w:r w:rsidRPr="00D36400">
        <w:rPr>
          <w:rFonts w:ascii="Times New Roman" w:hAnsi="Times New Roman" w:cs="Times New Roman"/>
          <w:i/>
          <w:sz w:val="28"/>
          <w:szCs w:val="28"/>
        </w:rPr>
        <w:t>медиапродукции</w:t>
      </w:r>
      <w:proofErr w:type="spellEnd"/>
      <w:r w:rsidRPr="00D36400">
        <w:rPr>
          <w:rFonts w:ascii="Times New Roman" w:hAnsi="Times New Roman" w:cs="Times New Roman"/>
          <w:i/>
          <w:sz w:val="28"/>
          <w:szCs w:val="28"/>
        </w:rPr>
        <w:t>, ориентированной на сопровождение мероприятий, способствующих развитию научного потенциала Камчатки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1006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658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65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D2">
        <w:rPr>
          <w:rFonts w:ascii="Times New Roman" w:hAnsi="Times New Roman" w:cs="Times New Roman"/>
          <w:sz w:val="28"/>
          <w:szCs w:val="28"/>
        </w:rPr>
        <w:t xml:space="preserve">Освоено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658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65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006D2">
        <w:rPr>
          <w:rFonts w:ascii="Times New Roman" w:hAnsi="Times New Roman" w:cs="Times New Roman"/>
          <w:sz w:val="28"/>
          <w:szCs w:val="28"/>
        </w:rPr>
        <w:t>.</w:t>
      </w:r>
    </w:p>
    <w:p w:rsidR="00D36400" w:rsidRPr="006C3D23" w:rsidRDefault="00D36400" w:rsidP="00A8645F">
      <w:pPr>
        <w:pStyle w:val="1"/>
        <w:numPr>
          <w:ilvl w:val="1"/>
          <w:numId w:val="17"/>
        </w:numPr>
        <w:spacing w:after="240" w:line="240" w:lineRule="auto"/>
        <w:jc w:val="left"/>
        <w:rPr>
          <w:i/>
          <w:sz w:val="28"/>
          <w:szCs w:val="30"/>
        </w:rPr>
      </w:pPr>
      <w:r w:rsidRPr="006C3D23">
        <w:rPr>
          <w:i/>
          <w:sz w:val="28"/>
          <w:szCs w:val="30"/>
        </w:rPr>
        <w:t xml:space="preserve">Подпрограмма </w:t>
      </w:r>
      <w:r>
        <w:rPr>
          <w:i/>
          <w:sz w:val="28"/>
          <w:szCs w:val="30"/>
        </w:rPr>
        <w:t>5</w:t>
      </w:r>
      <w:r w:rsidRPr="006C3D23">
        <w:rPr>
          <w:i/>
          <w:sz w:val="28"/>
          <w:szCs w:val="30"/>
        </w:rPr>
        <w:t xml:space="preserve"> «</w:t>
      </w:r>
      <w:r w:rsidRPr="00D36400">
        <w:rPr>
          <w:i/>
          <w:sz w:val="28"/>
          <w:szCs w:val="30"/>
        </w:rPr>
        <w:t>Обеспечение реализации государственной пр</w:t>
      </w:r>
      <w:r w:rsidRPr="00D36400">
        <w:rPr>
          <w:i/>
          <w:sz w:val="28"/>
          <w:szCs w:val="30"/>
        </w:rPr>
        <w:t>о</w:t>
      </w:r>
      <w:r w:rsidRPr="00D36400">
        <w:rPr>
          <w:i/>
          <w:sz w:val="28"/>
          <w:szCs w:val="30"/>
        </w:rPr>
        <w:t>граммы «Развитие образования в Камчатском крае на 2014-2020 годы</w:t>
      </w:r>
      <w:r w:rsidRPr="006C3D23">
        <w:rPr>
          <w:i/>
          <w:sz w:val="28"/>
          <w:szCs w:val="30"/>
        </w:rPr>
        <w:t xml:space="preserve">» (далее – Подпрограмма </w:t>
      </w:r>
      <w:r>
        <w:rPr>
          <w:i/>
          <w:sz w:val="28"/>
          <w:szCs w:val="30"/>
        </w:rPr>
        <w:t>5</w:t>
      </w:r>
      <w:r w:rsidRPr="006C3D23">
        <w:rPr>
          <w:i/>
          <w:sz w:val="28"/>
          <w:szCs w:val="30"/>
        </w:rPr>
        <w:t>)»</w:t>
      </w:r>
    </w:p>
    <w:p w:rsidR="00D36400" w:rsidRPr="00590CE7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590CE7" w:rsidRPr="00590CE7">
        <w:rPr>
          <w:rFonts w:ascii="Times New Roman" w:hAnsi="Times New Roman" w:cs="Times New Roman"/>
          <w:sz w:val="28"/>
          <w:szCs w:val="28"/>
        </w:rPr>
        <w:t>обеспечение организационных, информационных, финансовых условий для реализации Программы и прочих мероприятий в области образования</w:t>
      </w:r>
      <w:r w:rsidRPr="00590CE7">
        <w:rPr>
          <w:rFonts w:ascii="Times New Roman" w:hAnsi="Times New Roman" w:cs="Times New Roman"/>
          <w:sz w:val="28"/>
          <w:szCs w:val="28"/>
        </w:rPr>
        <w:t>.</w:t>
      </w:r>
    </w:p>
    <w:p w:rsidR="00D36400" w:rsidRPr="00590CE7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590CE7" w:rsidRDefault="00590CE7" w:rsidP="00A8645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разработка правовых, методических, аналитических и иных док</w:t>
      </w:r>
      <w:r w:rsidRPr="00590CE7">
        <w:rPr>
          <w:rFonts w:ascii="Times New Roman" w:hAnsi="Times New Roman" w:cs="Times New Roman"/>
          <w:sz w:val="28"/>
          <w:szCs w:val="28"/>
        </w:rPr>
        <w:t>у</w:t>
      </w:r>
      <w:r w:rsidRPr="00590CE7">
        <w:rPr>
          <w:rFonts w:ascii="Times New Roman" w:hAnsi="Times New Roman" w:cs="Times New Roman"/>
          <w:sz w:val="28"/>
          <w:szCs w:val="28"/>
        </w:rPr>
        <w:t xml:space="preserve">ментов, направленных на эффективное решение задач Программы; </w:t>
      </w:r>
    </w:p>
    <w:p w:rsidR="00590CE7" w:rsidRPr="00590CE7" w:rsidRDefault="00590CE7" w:rsidP="00A8645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с целью своевременности пр</w:t>
      </w:r>
      <w:r w:rsidRPr="00590CE7">
        <w:rPr>
          <w:rFonts w:ascii="Times New Roman" w:hAnsi="Times New Roman" w:cs="Times New Roman"/>
          <w:sz w:val="28"/>
          <w:szCs w:val="28"/>
        </w:rPr>
        <w:t>и</w:t>
      </w:r>
      <w:r w:rsidRPr="00590CE7">
        <w:rPr>
          <w:rFonts w:ascii="Times New Roman" w:hAnsi="Times New Roman" w:cs="Times New Roman"/>
          <w:sz w:val="28"/>
          <w:szCs w:val="28"/>
        </w:rPr>
        <w:t>нятия управленческих решений; продвижение основных идей развития обр</w:t>
      </w:r>
      <w:r w:rsidRPr="00590CE7">
        <w:rPr>
          <w:rFonts w:ascii="Times New Roman" w:hAnsi="Times New Roman" w:cs="Times New Roman"/>
          <w:sz w:val="28"/>
          <w:szCs w:val="28"/>
        </w:rPr>
        <w:t>а</w:t>
      </w:r>
      <w:r w:rsidRPr="00590CE7">
        <w:rPr>
          <w:rFonts w:ascii="Times New Roman" w:hAnsi="Times New Roman" w:cs="Times New Roman"/>
          <w:sz w:val="28"/>
          <w:szCs w:val="28"/>
        </w:rPr>
        <w:t>зования для получения поддержки и вовлечения экспертов и широкой общ</w:t>
      </w:r>
      <w:r w:rsidRPr="00590CE7">
        <w:rPr>
          <w:rFonts w:ascii="Times New Roman" w:hAnsi="Times New Roman" w:cs="Times New Roman"/>
          <w:sz w:val="28"/>
          <w:szCs w:val="28"/>
        </w:rPr>
        <w:t>е</w:t>
      </w:r>
      <w:r w:rsidRPr="00590CE7">
        <w:rPr>
          <w:rFonts w:ascii="Times New Roman" w:hAnsi="Times New Roman" w:cs="Times New Roman"/>
          <w:sz w:val="28"/>
          <w:szCs w:val="28"/>
        </w:rPr>
        <w:t>ственности;</w:t>
      </w:r>
    </w:p>
    <w:p w:rsidR="00590CE7" w:rsidRPr="00590CE7" w:rsidRDefault="00590CE7" w:rsidP="00A8645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7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7">
        <w:rPr>
          <w:rFonts w:ascii="Times New Roman" w:hAnsi="Times New Roman" w:cs="Times New Roman"/>
          <w:sz w:val="28"/>
          <w:szCs w:val="28"/>
        </w:rPr>
        <w:t>организ</w:t>
      </w:r>
      <w:r w:rsidRPr="00590CE7">
        <w:rPr>
          <w:rFonts w:ascii="Times New Roman" w:hAnsi="Times New Roman" w:cs="Times New Roman"/>
          <w:sz w:val="28"/>
          <w:szCs w:val="28"/>
        </w:rPr>
        <w:t>а</w:t>
      </w:r>
      <w:r w:rsidRPr="00590CE7">
        <w:rPr>
          <w:rFonts w:ascii="Times New Roman" w:hAnsi="Times New Roman" w:cs="Times New Roman"/>
          <w:sz w:val="28"/>
          <w:szCs w:val="28"/>
        </w:rPr>
        <w:t>циями прочих мероприятий с детьми и молодежью в области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00" w:rsidRDefault="00D36400" w:rsidP="00A8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916589" w:rsidRPr="00D36400" w:rsidRDefault="00D36400" w:rsidP="00A8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6C3D23">
        <w:rPr>
          <w:rFonts w:ascii="Times New Roman" w:hAnsi="Times New Roman" w:cs="Times New Roman"/>
          <w:b/>
          <w:sz w:val="28"/>
          <w:szCs w:val="30"/>
        </w:rPr>
        <w:t xml:space="preserve">Описание результатов реализации основных мероприятий в </w:t>
      </w:r>
      <w:r>
        <w:rPr>
          <w:rFonts w:ascii="Times New Roman" w:hAnsi="Times New Roman" w:cs="Times New Roman"/>
          <w:b/>
          <w:sz w:val="28"/>
          <w:szCs w:val="30"/>
        </w:rPr>
        <w:t xml:space="preserve">            </w:t>
      </w:r>
      <w:r w:rsidRPr="006C3D23">
        <w:rPr>
          <w:rFonts w:ascii="Times New Roman" w:hAnsi="Times New Roman" w:cs="Times New Roman"/>
          <w:b/>
          <w:sz w:val="28"/>
          <w:szCs w:val="30"/>
        </w:rPr>
        <w:t xml:space="preserve">разрезе Подпрограммы </w:t>
      </w:r>
      <w:r>
        <w:rPr>
          <w:rFonts w:ascii="Times New Roman" w:hAnsi="Times New Roman" w:cs="Times New Roman"/>
          <w:b/>
          <w:sz w:val="28"/>
          <w:szCs w:val="30"/>
        </w:rPr>
        <w:t>5</w:t>
      </w:r>
      <w:r w:rsidRPr="006C3D23">
        <w:rPr>
          <w:rFonts w:ascii="Times New Roman" w:hAnsi="Times New Roman" w:cs="Times New Roman"/>
          <w:b/>
          <w:sz w:val="28"/>
          <w:szCs w:val="30"/>
        </w:rPr>
        <w:t xml:space="preserve"> в 201</w:t>
      </w:r>
      <w:r>
        <w:rPr>
          <w:rFonts w:ascii="Times New Roman" w:hAnsi="Times New Roman" w:cs="Times New Roman"/>
          <w:b/>
          <w:sz w:val="28"/>
          <w:szCs w:val="30"/>
        </w:rPr>
        <w:t>6</w:t>
      </w:r>
      <w:r w:rsidR="00590CE7">
        <w:rPr>
          <w:rFonts w:ascii="Times New Roman" w:hAnsi="Times New Roman" w:cs="Times New Roman"/>
          <w:b/>
          <w:sz w:val="28"/>
          <w:szCs w:val="30"/>
        </w:rPr>
        <w:t xml:space="preserve"> году.</w:t>
      </w:r>
    </w:p>
    <w:p w:rsidR="007C58C9" w:rsidRPr="001006D2" w:rsidRDefault="00F11202" w:rsidP="00A8645F">
      <w:pPr>
        <w:pStyle w:val="a4"/>
        <w:spacing w:before="240"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 w:rsidR="00D36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5.1</w:t>
      </w:r>
      <w:r w:rsidR="007C58C9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671D13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Подготовка управленческих кадров для отраслей экономики Камчатского края</w:t>
      </w:r>
      <w:r w:rsidR="007C58C9"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C58C9" w:rsidRPr="001006D2" w:rsidRDefault="007C58C9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 w:rsidR="00D36400">
        <w:rPr>
          <w:rFonts w:ascii="Times New Roman" w:hAnsi="Times New Roman" w:cs="Times New Roman"/>
          <w:i/>
          <w:sz w:val="28"/>
          <w:szCs w:val="28"/>
        </w:rPr>
        <w:t>5</w:t>
      </w:r>
      <w:r w:rsidR="00671D13"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="00D36400">
        <w:rPr>
          <w:rFonts w:ascii="Times New Roman" w:hAnsi="Times New Roman" w:cs="Times New Roman"/>
          <w:i/>
          <w:sz w:val="28"/>
          <w:szCs w:val="28"/>
        </w:rPr>
        <w:t>1</w:t>
      </w:r>
      <w:r w:rsidR="00671D13" w:rsidRPr="001006D2">
        <w:rPr>
          <w:rFonts w:ascii="Times New Roman" w:hAnsi="Times New Roman" w:cs="Times New Roman"/>
          <w:i/>
          <w:sz w:val="28"/>
          <w:szCs w:val="28"/>
        </w:rPr>
        <w:t>.1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36400" w:rsidRPr="00D36400">
        <w:rPr>
          <w:rFonts w:ascii="Times New Roman" w:hAnsi="Times New Roman" w:cs="Times New Roman"/>
          <w:i/>
          <w:sz w:val="28"/>
          <w:szCs w:val="28"/>
        </w:rPr>
        <w:t>Финансовое обеспечение деятельности Мин</w:t>
      </w:r>
      <w:r w:rsidR="00D36400" w:rsidRPr="00D36400">
        <w:rPr>
          <w:rFonts w:ascii="Times New Roman" w:hAnsi="Times New Roman" w:cs="Times New Roman"/>
          <w:i/>
          <w:sz w:val="28"/>
          <w:szCs w:val="28"/>
        </w:rPr>
        <w:t>и</w:t>
      </w:r>
      <w:r w:rsidR="00D36400" w:rsidRPr="00D36400">
        <w:rPr>
          <w:rFonts w:ascii="Times New Roman" w:hAnsi="Times New Roman" w:cs="Times New Roman"/>
          <w:i/>
          <w:sz w:val="28"/>
          <w:szCs w:val="28"/>
        </w:rPr>
        <w:t>стерства образования и науки Камчатского края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C0458B" w:rsidRPr="001006D2" w:rsidRDefault="00D36400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79 072,03000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458B" w:rsidRPr="001006D2" w:rsidRDefault="00C0458B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="00D36400"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78 165,09907 тыс. рублей</w:t>
      </w:r>
      <w:r w:rsid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62377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редства направлены на финансовое обеспечение деятельности Мин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стерства образования и науки Камчатского края (заработная плата, проезд в отпуск, оплата расходов по командировкам и прочие текущие расходы)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400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1.2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36400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государственного зад</w:t>
      </w:r>
      <w:r w:rsidRPr="00D36400">
        <w:rPr>
          <w:rFonts w:ascii="Times New Roman" w:hAnsi="Times New Roman" w:cs="Times New Roman"/>
          <w:i/>
          <w:sz w:val="28"/>
          <w:szCs w:val="28"/>
        </w:rPr>
        <w:t>а</w:t>
      </w:r>
      <w:r w:rsidRPr="00D36400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бухгалтерск</w:t>
      </w:r>
      <w:r w:rsidRPr="00D36400">
        <w:rPr>
          <w:rFonts w:ascii="Times New Roman" w:hAnsi="Times New Roman" w:cs="Times New Roman"/>
          <w:i/>
          <w:sz w:val="28"/>
          <w:szCs w:val="28"/>
        </w:rPr>
        <w:t>о</w:t>
      </w:r>
      <w:r w:rsidRPr="00D36400">
        <w:rPr>
          <w:rFonts w:ascii="Times New Roman" w:hAnsi="Times New Roman" w:cs="Times New Roman"/>
          <w:i/>
          <w:sz w:val="28"/>
          <w:szCs w:val="28"/>
        </w:rPr>
        <w:t>му обслуживанию в сфере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44 351,87000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44 280,98598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36400">
        <w:rPr>
          <w:rFonts w:ascii="Times New Roman" w:hAnsi="Times New Roman" w:cs="Times New Roman"/>
          <w:color w:val="000000"/>
          <w:sz w:val="28"/>
          <w:szCs w:val="28"/>
        </w:rPr>
        <w:t>редства направлены на финансовое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деятельности КГАУ «</w:t>
      </w:r>
      <w:r w:rsidRPr="00D36400">
        <w:rPr>
          <w:rFonts w:ascii="Times New Roman" w:hAnsi="Times New Roman" w:cs="Times New Roman"/>
          <w:color w:val="000000"/>
          <w:sz w:val="28"/>
          <w:szCs w:val="28"/>
        </w:rPr>
        <w:t>Камчатский центр бухгалтерского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бслуживания в сфере образования»</w:t>
      </w:r>
      <w:r w:rsidRPr="00D36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400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1.3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36400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дорог</w:t>
      </w:r>
      <w:r w:rsidRPr="00D36400">
        <w:rPr>
          <w:rFonts w:ascii="Times New Roman" w:hAnsi="Times New Roman" w:cs="Times New Roman"/>
          <w:i/>
          <w:sz w:val="28"/>
          <w:szCs w:val="28"/>
        </w:rPr>
        <w:t>о</w:t>
      </w:r>
      <w:r w:rsidRPr="00D36400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проведение капитального ремонта имущества и благоустройства территории подведомственных учреждений, выполня</w:t>
      </w:r>
      <w:r w:rsidRPr="00D36400">
        <w:rPr>
          <w:rFonts w:ascii="Times New Roman" w:hAnsi="Times New Roman" w:cs="Times New Roman"/>
          <w:i/>
          <w:sz w:val="28"/>
          <w:szCs w:val="28"/>
        </w:rPr>
        <w:t>ю</w:t>
      </w:r>
      <w:r w:rsidRPr="00D36400">
        <w:rPr>
          <w:rFonts w:ascii="Times New Roman" w:hAnsi="Times New Roman" w:cs="Times New Roman"/>
          <w:i/>
          <w:sz w:val="28"/>
          <w:szCs w:val="28"/>
        </w:rPr>
        <w:t>щих работы по бухгалтерскому обслуживанию в сфере образования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1 220,00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D36400">
        <w:rPr>
          <w:rFonts w:ascii="Times New Roman" w:hAnsi="Times New Roman" w:cs="Times New Roman"/>
          <w:color w:val="000000"/>
          <w:sz w:val="28"/>
          <w:szCs w:val="28"/>
        </w:rPr>
        <w:t>1 152,46533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97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направлены на </w:t>
      </w:r>
      <w:r w:rsidR="00270974" w:rsidRPr="00270974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270974">
        <w:rPr>
          <w:rFonts w:ascii="Times New Roman" w:hAnsi="Times New Roman" w:cs="Times New Roman"/>
          <w:color w:val="000000"/>
          <w:sz w:val="28"/>
          <w:szCs w:val="28"/>
        </w:rPr>
        <w:t xml:space="preserve">дорогостоящего оборудования для проведения селекторных совещаний с муниципальными образованиями в Камчатском крае, </w:t>
      </w:r>
      <w:r w:rsidR="00270974" w:rsidRPr="00270974">
        <w:rPr>
          <w:rFonts w:ascii="Times New Roman" w:hAnsi="Times New Roman" w:cs="Times New Roman"/>
          <w:color w:val="000000"/>
          <w:sz w:val="28"/>
          <w:szCs w:val="28"/>
        </w:rPr>
        <w:t>компьютерного оборудования, оргтехники, производстве</w:t>
      </w:r>
      <w:r w:rsidR="00270974" w:rsidRPr="002709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70974" w:rsidRPr="00270974">
        <w:rPr>
          <w:rFonts w:ascii="Times New Roman" w:hAnsi="Times New Roman" w:cs="Times New Roman"/>
          <w:color w:val="000000"/>
          <w:sz w:val="28"/>
          <w:szCs w:val="28"/>
        </w:rPr>
        <w:t>но-хозяйственного</w:t>
      </w:r>
      <w:r w:rsidR="00270974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инвентаря, в том числе, канцтоваров.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1.4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36400">
        <w:rPr>
          <w:rFonts w:ascii="Times New Roman" w:hAnsi="Times New Roman" w:cs="Times New Roman"/>
          <w:i/>
          <w:sz w:val="28"/>
          <w:szCs w:val="28"/>
        </w:rPr>
        <w:t>Финансовое обеспечение социальных гарантий работникам подведомственных учреждений, выполняющих работы по бу</w:t>
      </w:r>
      <w:r w:rsidRPr="00D36400">
        <w:rPr>
          <w:rFonts w:ascii="Times New Roman" w:hAnsi="Times New Roman" w:cs="Times New Roman"/>
          <w:i/>
          <w:sz w:val="28"/>
          <w:szCs w:val="28"/>
        </w:rPr>
        <w:t>х</w:t>
      </w:r>
      <w:r w:rsidRPr="00D36400">
        <w:rPr>
          <w:rFonts w:ascii="Times New Roman" w:hAnsi="Times New Roman" w:cs="Times New Roman"/>
          <w:i/>
          <w:sz w:val="28"/>
          <w:szCs w:val="28"/>
        </w:rPr>
        <w:t>галтерскому обслуживанию в сфере образования, в части компенсации ра</w:t>
      </w:r>
      <w:r w:rsidRPr="00D36400">
        <w:rPr>
          <w:rFonts w:ascii="Times New Roman" w:hAnsi="Times New Roman" w:cs="Times New Roman"/>
          <w:i/>
          <w:sz w:val="28"/>
          <w:szCs w:val="28"/>
        </w:rPr>
        <w:t>с</w:t>
      </w:r>
      <w:r w:rsidRPr="00D36400">
        <w:rPr>
          <w:rFonts w:ascii="Times New Roman" w:hAnsi="Times New Roman" w:cs="Times New Roman"/>
          <w:i/>
          <w:sz w:val="28"/>
          <w:szCs w:val="28"/>
        </w:rPr>
        <w:t>ходов на оплату стоимости проезда и провоза багажа к месту использов</w:t>
      </w:r>
      <w:r w:rsidRPr="00D36400">
        <w:rPr>
          <w:rFonts w:ascii="Times New Roman" w:hAnsi="Times New Roman" w:cs="Times New Roman"/>
          <w:i/>
          <w:sz w:val="28"/>
          <w:szCs w:val="28"/>
        </w:rPr>
        <w:t>а</w:t>
      </w:r>
      <w:r w:rsidRPr="00D36400">
        <w:rPr>
          <w:rFonts w:ascii="Times New Roman" w:hAnsi="Times New Roman" w:cs="Times New Roman"/>
          <w:i/>
          <w:sz w:val="28"/>
          <w:szCs w:val="28"/>
        </w:rPr>
        <w:t>ния отпуска и обратно, расходов, связанных с выездом из районов Крайнего Севера и приравненных к ним местностей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Pr="00D36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1 128,00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D36400">
        <w:rPr>
          <w:rFonts w:ascii="Times New Roman" w:hAnsi="Times New Roman" w:cs="Times New Roman"/>
          <w:color w:val="000000"/>
          <w:sz w:val="28"/>
          <w:szCs w:val="28"/>
        </w:rPr>
        <w:t>1 086,22965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6400" w:rsidRPr="001006D2" w:rsidRDefault="00D36400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редства направлены на финансовое обеспечение социальных гарантий работникам КГАУ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Камчатский центр бухгалтерского обслуживания в сфере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 xml:space="preserve"> в части компенсации расходов на оплату стоимости проезда и провоза багажа к месту использования отпуска и обратно, расходов, связа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ных с выездом из районов Крайнего Севера и приравненных к ним местн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2CC4">
        <w:rPr>
          <w:rFonts w:ascii="Times New Roman" w:hAnsi="Times New Roman" w:cs="Times New Roman"/>
          <w:color w:val="000000"/>
          <w:sz w:val="28"/>
          <w:szCs w:val="28"/>
        </w:rPr>
        <w:t>стей.</w:t>
      </w:r>
    </w:p>
    <w:p w:rsidR="00E934E7" w:rsidRDefault="00E934E7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34E7" w:rsidRPr="001006D2" w:rsidRDefault="00E934E7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1.5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934E7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матер</w:t>
      </w:r>
      <w:r w:rsidRPr="00E934E7">
        <w:rPr>
          <w:rFonts w:ascii="Times New Roman" w:hAnsi="Times New Roman" w:cs="Times New Roman"/>
          <w:i/>
          <w:sz w:val="28"/>
          <w:szCs w:val="28"/>
        </w:rPr>
        <w:t>и</w:t>
      </w:r>
      <w:r w:rsidRPr="00E934E7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имущества), работ и услуг подведомственных учреждений в рамках реализации значимых меропри</w:t>
      </w:r>
      <w:r w:rsidRPr="00E934E7">
        <w:rPr>
          <w:rFonts w:ascii="Times New Roman" w:hAnsi="Times New Roman" w:cs="Times New Roman"/>
          <w:i/>
          <w:sz w:val="28"/>
          <w:szCs w:val="28"/>
        </w:rPr>
        <w:t>я</w:t>
      </w:r>
      <w:r w:rsidRPr="00E934E7">
        <w:rPr>
          <w:rFonts w:ascii="Times New Roman" w:hAnsi="Times New Roman" w:cs="Times New Roman"/>
          <w:i/>
          <w:sz w:val="28"/>
          <w:szCs w:val="28"/>
        </w:rPr>
        <w:t>тий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E934E7" w:rsidRPr="001006D2" w:rsidRDefault="00E934E7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Pr="00E9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430,00 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лей.</w:t>
      </w:r>
    </w:p>
    <w:p w:rsidR="00E934E7" w:rsidRPr="00270974" w:rsidRDefault="00E934E7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9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270974">
        <w:rPr>
          <w:rFonts w:ascii="Times New Roman" w:hAnsi="Times New Roman" w:cs="Times New Roman"/>
          <w:color w:val="000000"/>
          <w:sz w:val="28"/>
          <w:szCs w:val="28"/>
        </w:rPr>
        <w:t>430,00 тыс. рублей</w:t>
      </w:r>
      <w:r w:rsidRPr="002709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34E7" w:rsidRPr="001006D2" w:rsidRDefault="00E934E7" w:rsidP="00A86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974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направлены </w:t>
      </w:r>
      <w:r w:rsidR="00270974" w:rsidRPr="00270974">
        <w:rPr>
          <w:rFonts w:ascii="Times New Roman" w:hAnsi="Times New Roman" w:cs="Times New Roman"/>
          <w:color w:val="000000"/>
          <w:sz w:val="28"/>
          <w:szCs w:val="28"/>
        </w:rPr>
        <w:t>приобретение мебели и жалюзи для кабинетов, запасных частей для служебных автомобилей.</w:t>
      </w:r>
    </w:p>
    <w:p w:rsidR="00E934E7" w:rsidRPr="001006D2" w:rsidRDefault="00E934E7" w:rsidP="00A8645F">
      <w:pPr>
        <w:pStyle w:val="a4"/>
        <w:spacing w:before="240"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5.2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Pr="00E934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Другие вопросы в области образования</w:t>
      </w:r>
      <w:r w:rsidRPr="001006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934E7" w:rsidRPr="001006D2" w:rsidRDefault="00E934E7" w:rsidP="00A8645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Мероприятие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2.1</w:t>
      </w:r>
      <w:r w:rsidRPr="001006D2">
        <w:rPr>
          <w:rFonts w:ascii="Times New Roman" w:hAnsi="Times New Roman" w:cs="Times New Roman"/>
          <w:i/>
          <w:sz w:val="28"/>
          <w:szCs w:val="28"/>
        </w:rPr>
        <w:t>.</w:t>
      </w:r>
      <w:r w:rsidRPr="00100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06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934E7">
        <w:rPr>
          <w:rFonts w:ascii="Times New Roman" w:hAnsi="Times New Roman" w:cs="Times New Roman"/>
          <w:i/>
          <w:sz w:val="28"/>
          <w:szCs w:val="28"/>
        </w:rPr>
        <w:t>Проведение прочих мероприятий Министерства образования и науки Камчатского края</w:t>
      </w:r>
      <w:r w:rsidRPr="001006D2">
        <w:rPr>
          <w:rFonts w:ascii="Times New Roman" w:hAnsi="Times New Roman" w:cs="Times New Roman"/>
          <w:i/>
          <w:sz w:val="28"/>
          <w:szCs w:val="28"/>
        </w:rPr>
        <w:t>».</w:t>
      </w:r>
    </w:p>
    <w:p w:rsidR="00E934E7" w:rsidRPr="001006D2" w:rsidRDefault="00E934E7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Предусмотрено – </w:t>
      </w:r>
      <w:r w:rsidRPr="00E9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979,93000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34E7" w:rsidRPr="001006D2" w:rsidRDefault="00E934E7" w:rsidP="00A8645F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Освоено – </w:t>
      </w:r>
      <w:r w:rsidRPr="00E934E7">
        <w:rPr>
          <w:rFonts w:ascii="Times New Roman" w:hAnsi="Times New Roman" w:cs="Times New Roman"/>
          <w:color w:val="000000"/>
          <w:sz w:val="28"/>
          <w:szCs w:val="28"/>
        </w:rPr>
        <w:t>957,430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34E7" w:rsidRPr="00E934E7" w:rsidRDefault="00E934E7" w:rsidP="00A864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Pr="00E934E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редства направлены на проведение прочих мероприятий Министерства образования и науки Камчатского края, на создание условий для реализации воспитательного и социализирующего потенциала системы образования.</w:t>
      </w:r>
    </w:p>
    <w:p w:rsidR="00940289" w:rsidRPr="001006D2" w:rsidRDefault="00940289" w:rsidP="00E93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3816" w:rsidRPr="00FF17D7" w:rsidRDefault="00FF17D7" w:rsidP="00FF17D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bookmarkStart w:id="2" w:name="_Toc443481981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853816" w:rsidRPr="00FF17D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Анализ факторо</w:t>
      </w:r>
      <w:r w:rsidR="00D90E12" w:rsidRPr="00FF17D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в, повлиявших на ход реализации </w:t>
      </w:r>
      <w:r w:rsidRPr="00FF17D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государственной </w:t>
      </w:r>
      <w:r w:rsidR="00853816" w:rsidRPr="00FF17D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программы</w:t>
      </w:r>
    </w:p>
    <w:p w:rsidR="00853816" w:rsidRPr="00853816" w:rsidRDefault="00853816" w:rsidP="00FF17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53816" w:rsidRPr="00853816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Среди факторов, повлиявших на ход реализации государственной программы, можно выделить следующее: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осуществление финансирования преимущественно в полном объеме;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участие в федеральных проектах;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своевременное выполнение мероприятий программы;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нормативное правовое регулирование контрольно-надзорных и разрешительных функций в сфере  образования достаточно и в целом обеспечивает достижение целей и задач по исполнению переданных полномочий РФ.</w:t>
      </w:r>
    </w:p>
    <w:p w:rsidR="00853816" w:rsidRPr="00853816" w:rsidRDefault="00853816" w:rsidP="00D90E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реализации инвестиционных мероприятий подпрограммы «Развитие дошкольного, общего и дополнительного образования детей в Камчатском крае» велись следующие работы: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получение положительного заключения государственной экспертизы по одному дошкольному образовательному учреждению;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проектирование двух детских садов и трех школ (завершено проектирование трех школ и одного детского сада, по остальным объектам проектные работы продолжаются);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заключению контрактов на строительство пяти объектов образования (три сада и две школы), контракты заключены на строительство двух садов;</w:t>
      </w:r>
    </w:p>
    <w:p w:rsidR="00853816" w:rsidRPr="00D90E12" w:rsidRDefault="00853816" w:rsidP="00D90E12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строительство сельского учебного комплекса </w:t>
      </w:r>
      <w:proofErr w:type="gramStart"/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Усть-Хайрюзово </w:t>
      </w:r>
      <w:proofErr w:type="spellStart"/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Тигильского</w:t>
      </w:r>
      <w:proofErr w:type="spellEnd"/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района, который в ноябре 2016 года был введен в эксплуатацию.</w:t>
      </w:r>
    </w:p>
    <w:p w:rsidR="00853816" w:rsidRPr="00853816" w:rsidRDefault="00853816" w:rsidP="00D90E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Денежные средства освоены на 95%. </w:t>
      </w:r>
    </w:p>
    <w:p w:rsidR="00853816" w:rsidRPr="00853816" w:rsidRDefault="00853816" w:rsidP="00D90E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Причины </w:t>
      </w:r>
      <w:proofErr w:type="spellStart"/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неосвоения</w:t>
      </w:r>
      <w:proofErr w:type="spellEnd"/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: не завершены работы по проектированию; экономия средств; отклонения от графика выполнения работ по строительству объекта; заключены контракты, оплата по которым предусмотрена в 2017 году.</w:t>
      </w:r>
    </w:p>
    <w:p w:rsidR="00853816" w:rsidRPr="00853816" w:rsidRDefault="00853816" w:rsidP="005849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3816" w:rsidRPr="00853816" w:rsidRDefault="00853816" w:rsidP="00584971">
      <w:pPr>
        <w:tabs>
          <w:tab w:val="left" w:pos="50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Расчет и результаты оценки эффективности реализации государственной программы</w:t>
      </w:r>
    </w:p>
    <w:p w:rsidR="00853816" w:rsidRPr="00853816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53816" w:rsidRPr="00853816" w:rsidRDefault="00853816" w:rsidP="00D90E1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Оценка степени достижения целей и решения задач государственной программы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327"/>
        <w:gridCol w:w="1319"/>
        <w:gridCol w:w="1443"/>
        <w:gridCol w:w="1812"/>
      </w:tblGrid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Степень достижения планового значения показателя (индикатора) государственной программы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5-7 лет, обучающихся в школе)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1,050 = 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выпускников государственных (муниципальных)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3,75=1</w:t>
            </w:r>
          </w:p>
        </w:tc>
      </w:tr>
      <w:tr w:rsidR="00853816" w:rsidRPr="00853816" w:rsidTr="00853816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Подпрограмма 1 «Развитие дошкольного, общего образования и дополнительного </w:t>
            </w:r>
            <w:r w:rsidRPr="00853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образования детей в Камчатском крае»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31,7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31,7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Доступность </w:t>
            </w:r>
            <w:proofErr w:type="spellStart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предшкольного</w:t>
            </w:r>
            <w:proofErr w:type="spellEnd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образования (отношение численности детей 5-7 лет, которым предоставлена возможность получать услуги </w:t>
            </w:r>
            <w:proofErr w:type="gramStart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дошкольного</w:t>
            </w:r>
            <w:proofErr w:type="gramEnd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образования, к численности детей в возрасте 5-7 лет, скорректированной на численность детей в возрасте 5-7 лет, обучающихся в школе)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1,010=1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64,7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64,7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87,6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1,012=1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новых мест в общеобразовательных организациях в Камчатском крае, из них количество созданных мест в построенном здании общеобразовательной организации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72,5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Удельный вес численности учителей 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28,5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руководящих и педагогических работников общеобразовательных учреждений,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учреждений в Камчатском крае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средней заработной плате в общем образовании в Камчатском крае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1,013=1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Отношение среднемесячной заработной платы педагогических работников государственных (муниципальных) общеобразовательных организаций к средней заработной плате в Камчатском крае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1,22=1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82,6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1,369=1</w:t>
            </w:r>
          </w:p>
        </w:tc>
      </w:tr>
      <w:tr w:rsidR="00853816" w:rsidRPr="00853816" w:rsidTr="00853816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Подпрограмма 2 «Развитие </w:t>
            </w:r>
            <w:proofErr w:type="gramStart"/>
            <w:r w:rsidRPr="00853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профессионального</w:t>
            </w:r>
            <w:proofErr w:type="gramEnd"/>
            <w:r w:rsidRPr="00853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образования в Камчатском крае»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 учебных центров профессиональной квалификации, осуществляющих обучение на базе среднего общего образования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Число учебных центров профессиональной квалификации, осуществляющих обучение на базе среднего общего образования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выпускников 9-х и 11-х классов общеобразовательных школ в Камчатском крае, продолживших обучение в профессиональных образовательных организациях, в общем числе выпускников в отчетном году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35,6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1,130=1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педагогических работников системы </w:t>
            </w:r>
            <w:proofErr w:type="gramStart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профессионального</w:t>
            </w:r>
            <w:proofErr w:type="gramEnd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образования Камчатского края, прошедших повышение квалификации по новым адресным моделям, в том числе за пределами Камчатского края, в общей их численности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1,052=1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педагогических работников системы образования Камчатского края, прошедших повышение квалификации, в общей их численности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38,5</w:t>
            </w:r>
          </w:p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1,019 = 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учреждений профессионального образования Камчатского края, имеющих современную учебно-материальную базу в общей численности учреждений профессионального образования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Подпрограмма 3 «Развитие региональной системы оценки качества образования и информационной прозрачности системы образования Камчатского края»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плана проведения проверок (доля проведенных плановых проверок в общем количестве запланированных проверок)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1,367 = 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проведенных внеплановых проверок в общем количестве проведенных проверок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2,6 = 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1,138 = 1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Подпрограмма 4 «Поддержка научной деятельности в Камчатском крае»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исследователей в возрасте до 30 лет, имеющих ученую степень, в общем числе исследователей в данной возрастной группе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0,44</w:t>
            </w:r>
          </w:p>
        </w:tc>
      </w:tr>
      <w:tr w:rsidR="00853816" w:rsidRPr="00853816" w:rsidTr="008538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Численность молодых ученых в </w:t>
            </w: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возрасте до 35 лет, получивших поддержку на реализацию научных и инновационных проектов из сре</w:t>
            </w:r>
            <w:proofErr w:type="gramStart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дств кр</w:t>
            </w:r>
            <w:proofErr w:type="gramEnd"/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аевого бюджета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3816" w:rsidRPr="00853816" w:rsidTr="00853816">
        <w:tc>
          <w:tcPr>
            <w:tcW w:w="7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29,44</w:t>
            </w:r>
          </w:p>
        </w:tc>
      </w:tr>
    </w:tbl>
    <w:p w:rsidR="00853816" w:rsidRPr="00853816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Степень реализации государственной программы:</w:t>
      </w:r>
    </w:p>
    <w:p w:rsidR="00853816" w:rsidRPr="00853816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СР</w:t>
      </w:r>
      <w:r w:rsidRPr="00853816">
        <w:rPr>
          <w:rFonts w:ascii="Times New Roman" w:eastAsia="Calibri" w:hAnsi="Times New Roman" w:cs="Times New Roman"/>
          <w:sz w:val="28"/>
          <w:szCs w:val="28"/>
          <w:vertAlign w:val="subscript"/>
          <w:lang w:eastAsia="ar-SA"/>
        </w:rPr>
        <w:t xml:space="preserve">ГП </w:t>
      </w: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= </w:t>
      </w:r>
      <w:r w:rsidR="00A8645F">
        <w:rPr>
          <w:rFonts w:ascii="Times New Roman" w:eastAsia="Calibri" w:hAnsi="Times New Roman" w:cs="Times New Roman"/>
          <w:sz w:val="28"/>
          <w:szCs w:val="28"/>
          <w:lang w:eastAsia="ar-SA"/>
        </w:rPr>
        <w:t>29,44</w:t>
      </w: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/30 = 0,98</w:t>
      </w:r>
    </w:p>
    <w:p w:rsidR="00853816" w:rsidRPr="00853816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3816" w:rsidRPr="00853816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Оценка степени соответствия запланированному уровню затрат </w:t>
      </w:r>
    </w:p>
    <w:tbl>
      <w:tblPr>
        <w:tblW w:w="9581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3468"/>
        <w:gridCol w:w="1811"/>
        <w:gridCol w:w="1811"/>
        <w:gridCol w:w="1988"/>
      </w:tblGrid>
      <w:tr w:rsidR="00853816" w:rsidRPr="00853816" w:rsidTr="0085381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spellStart"/>
            <w:r w:rsidRPr="00853816">
              <w:rPr>
                <w:rFonts w:ascii="Times New Roman" w:eastAsia="Calibri" w:hAnsi="Times New Roman" w:cs="Times New Roman"/>
                <w:lang w:eastAsia="ar-SA"/>
              </w:rPr>
              <w:t>пп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План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Факт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Степень соответствия запланированному уровню затрат</w:t>
            </w:r>
          </w:p>
        </w:tc>
      </w:tr>
      <w:tr w:rsidR="00853816" w:rsidRPr="00853816" w:rsidTr="0085381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Бюджетные ассигнования, предусмотренные на реализацию программы, тыс. руб.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11 694 469,88946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11 573 663,07043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lang w:eastAsia="ar-SA"/>
              </w:rPr>
              <w:t>0,99</w:t>
            </w:r>
          </w:p>
        </w:tc>
      </w:tr>
    </w:tbl>
    <w:p w:rsidR="00853816" w:rsidRPr="00853816" w:rsidRDefault="00853816" w:rsidP="00D90E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3816" w:rsidRPr="00853816" w:rsidRDefault="00853816" w:rsidP="00D90E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Оценка степени реализации контрольных событий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2278"/>
      </w:tblGrid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контрольного события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53816" w:rsidRPr="00853816" w:rsidTr="0085381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1.2. «Обеспечение круглосуточного неограниченного доступа к информации сети Интернет общеобразовательным учреждениям Камчатского края»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1.4.Проведение регионального этапа вс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российской олимпиады школьников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1.5. Повышение квалификации руков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дящих и педагогических работников общеобразовательных о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ганизаций в Камчатском крае в соответствии с федеральными государственными образовательными стандартами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1.7.1.1. Заключение государственного контракта на строительство объекта Детский сад на 260 мест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rPr>
          <w:trHeight w:val="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событие 1.7.1.2.1 «Заключение муниципального контракта на разработку проектной документации по объекту «Детский сад по ул. Савченко, г. Петропавловск - Камчатский»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1.7.1.4.1.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Получение положительного заключения государственной эк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пертизы по объекту «Детский сад на 150 мест в п.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Кар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гинского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1.7.1.5.1.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государственного контракта на строительство об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ъ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екта «Детский сад на 30 мест </w:t>
            </w:r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Ковран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1.7.1.6.1.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государственного контракта на строительство об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ъ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екта «Детский сад на 200 мест в п. Ключи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– Камчатского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853816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eastAsia="ru-RU"/>
              </w:rPr>
              <w:t>.7.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1.7.1.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государственного контракта на разработку проек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ной документации по объекту «Детский сад на 150 мест </w:t>
            </w:r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 Соболево Соболевского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1.7.2.1.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Ввод в эксплуатацию сельского учебного комплекса в с. </w:t>
            </w:r>
            <w:proofErr w:type="spellStart"/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Хайрюзово</w:t>
            </w:r>
            <w:proofErr w:type="spellEnd"/>
            <w:proofErr w:type="gram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1.7.2.2.1.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государственного контракта на строительство об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ъ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екта «Школа – детский сад» </w:t>
            </w:r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с. Каменское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 на 161 ученических и 80 дошкольных мест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Контрольное событие 1.7.2.3.1.Заключение государственного контракта на разработку проектной документации по объекту «Общеобразовательная школа на 250 мест </w:t>
            </w:r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 Соболево Соб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левского района»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1.7.2.4.1.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муниципального контракта на строительство об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ъ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екта «Средняя общеобразовательная школа в г. Елизово по ул. </w:t>
            </w:r>
            <w:proofErr w:type="gram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Сопочной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1.7.2.5.1.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муниципального контракта на разработку проек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ной документации по объекту «Начальная общеобразовател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ь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ная школа по проспекту Рыбаков в г. Петропавловске - Камча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ском»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1.7.2.6.1.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Заключение муниципального контракта на разработку проек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ной документации по объекту «Начальная общеобразовател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ь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ная школа в районе Космического проезда в г. Петропавловске - Камчатском»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2.3.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регионального отборочного чемпионата професс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онального мастерства </w:t>
            </w:r>
            <w:proofErr w:type="spellStart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3.2.1.1.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Проведение мониторинговых обследований качества знаний по обязательным учебным предметам учащихся 8-х и 10-х классов общеобразовательных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853816" w:rsidRPr="00853816" w:rsidTr="008538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A8645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Контрольное событие 3.2.1.2.</w:t>
            </w:r>
          </w:p>
          <w:p w:rsidR="00853816" w:rsidRPr="00853816" w:rsidRDefault="00853816" w:rsidP="00D9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Участие во всероссийских проверочных работах для учащихся 4-х классов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16" w:rsidRPr="00853816" w:rsidRDefault="00853816" w:rsidP="00D90E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38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</w:tbl>
    <w:p w:rsidR="00853816" w:rsidRPr="00853816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СР</w:t>
      </w:r>
      <w:r w:rsidRPr="00853816">
        <w:rPr>
          <w:rFonts w:ascii="Times New Roman" w:eastAsia="Calibri" w:hAnsi="Times New Roman" w:cs="Times New Roman"/>
          <w:sz w:val="28"/>
          <w:szCs w:val="28"/>
          <w:vertAlign w:val="subscript"/>
          <w:lang w:eastAsia="ar-SA"/>
        </w:rPr>
        <w:t xml:space="preserve">КС </w:t>
      </w: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= 16/20 = 0,80</w:t>
      </w:r>
    </w:p>
    <w:p w:rsidR="00853816" w:rsidRPr="00853816" w:rsidRDefault="00853816" w:rsidP="00D90E1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53816" w:rsidRPr="00853816" w:rsidRDefault="00853816" w:rsidP="00D90E1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Оценка эффективности реализации государственной программы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(индикатора) Пр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определяется по формулам: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показателей (индикаторов), желаемой тенденцией развития кот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является увеличение значений: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C2E4D8" wp14:editId="49D1F8FA">
            <wp:extent cx="1476375" cy="266700"/>
            <wp:effectExtent l="0" t="0" r="9525" b="0"/>
            <wp:docPr id="15" name="Рисунок 15" descr="base_23848_150391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48_150391_1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4965BD" wp14:editId="75D0D21B">
            <wp:extent cx="485775" cy="257175"/>
            <wp:effectExtent l="0" t="0" r="9525" b="9525"/>
            <wp:docPr id="14" name="Рисунок 14" descr="base_23848_150391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48_150391_1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Программы;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195CD4" wp14:editId="530B16FE">
            <wp:extent cx="419100" cy="266700"/>
            <wp:effectExtent l="0" t="0" r="0" b="0"/>
            <wp:docPr id="13" name="Рисунок 13" descr="base_23848_150391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48_150391_1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B7DF047" wp14:editId="5977C41C">
            <wp:extent cx="419100" cy="238125"/>
            <wp:effectExtent l="0" t="0" r="0" b="9525"/>
            <wp:docPr id="12" name="Рисунок 12" descr="base_23848_150391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48_150391_1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для показателей (индикаторов), желаемой тенденцией развития кот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является снижение значений: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AB4ACC" wp14:editId="60617223">
            <wp:extent cx="1524000" cy="266700"/>
            <wp:effectExtent l="0" t="0" r="0" b="0"/>
            <wp:docPr id="11" name="Рисунок 11" descr="base_23848_150391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48_150391_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Программы определяется по формуле: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64967D" wp14:editId="4EEDF0DB">
            <wp:extent cx="1371600" cy="485775"/>
            <wp:effectExtent l="0" t="0" r="0" b="9525"/>
            <wp:docPr id="10" name="Рисунок 10" descr="base_23848_150391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848_150391_2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53816" w:rsidRPr="00853816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93DEB49" wp14:editId="77780E4E">
            <wp:extent cx="371475" cy="238125"/>
            <wp:effectExtent l="0" t="0" r="9525" b="9525"/>
            <wp:docPr id="9" name="Рисунок 9" descr="base_23848_150391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848_150391_2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Программы;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показателей (индикаторов) Программы.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случае, если </w:t>
      </w:r>
      <w:proofErr w:type="spell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значение </w:t>
      </w:r>
      <w:proofErr w:type="spell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краевого бю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определяется для Программы в целом по формуле: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3C9CEC8" wp14:editId="000E9FA8">
            <wp:extent cx="914400" cy="266700"/>
            <wp:effectExtent l="0" t="0" r="0" b="0"/>
            <wp:docPr id="8" name="Рисунок 8" descr="base_23848_150391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848_150391_2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краевого бюджета;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бюджета на реализацию Программы в отчетном году;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плановые расходы краевого бюджета на реализацию Программы в отчетном году.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контрольных событий определяется для</w:t>
      </w:r>
      <w:proofErr w:type="gram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гра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целом по формуле: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0FB112" wp14:editId="1108CC7F">
            <wp:extent cx="1143000" cy="257175"/>
            <wp:effectExtent l="0" t="0" r="0" b="9525"/>
            <wp:docPr id="6" name="Рисунок 6" descr="base_23848_150391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48_150391_2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контрольных событий;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выполненных контрольных событий из числа ко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событий, запланированных к реализации в отчетном году;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общее количество контрольных событий, запланированных к ре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в отчетном году.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определяется в зависимости от значений степени реализации Программы, степени соответствия запланир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ванному уровню затрат краевого бюджета, степени реализации контрольных событий по формуле: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1999D3CB" wp14:editId="3D5EDA4E">
            <wp:extent cx="2066925" cy="457200"/>
            <wp:effectExtent l="0" t="0" r="9525" b="0"/>
            <wp:docPr id="1" name="Рисунок 1" descr="base_23848_150391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848_150391_2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Программы;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Программы;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краевого бюджета;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контрольных событий (имеет весовой коэ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фициент, равный 3, ввиду прямой зависимости показателя от действия (бе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ответственного исполнителя Программы и значимости коэффиц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ента).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признается: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значение ЭР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0,95;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значение ЭР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0,90;</w:t>
      </w:r>
    </w:p>
    <w:p w:rsidR="00853816" w:rsidRPr="00CB661C" w:rsidRDefault="00853816" w:rsidP="00D90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proofErr w:type="gram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значение ЭР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CB661C" w:rsidRPr="00125841" w:rsidRDefault="00853816" w:rsidP="001258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значение ЭР</w:t>
      </w:r>
      <w:r w:rsidRPr="00CB6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0,80, реализация Пр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призн</w:t>
      </w:r>
      <w:r w:rsidR="00125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недостаточно эффективной.</w:t>
      </w:r>
    </w:p>
    <w:p w:rsidR="000D6F9B" w:rsidRDefault="00CB661C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Таким образом,</w:t>
      </w:r>
    </w:p>
    <w:p w:rsidR="00853816" w:rsidRPr="00853816" w:rsidRDefault="00853816" w:rsidP="000D6F9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ЭР</w:t>
      </w:r>
      <w:r w:rsidRPr="00853816">
        <w:rPr>
          <w:rFonts w:ascii="Times New Roman" w:eastAsia="Calibri" w:hAnsi="Times New Roman" w:cs="Times New Roman"/>
          <w:sz w:val="28"/>
          <w:szCs w:val="28"/>
          <w:vertAlign w:val="subscript"/>
          <w:lang w:eastAsia="ar-SA"/>
        </w:rPr>
        <w:t>ГП</w:t>
      </w: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= (0,98+0,99+3*0,80)/5 = 0,874</w:t>
      </w:r>
      <w:r w:rsidR="00CB661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53816" w:rsidRPr="00584971" w:rsidRDefault="00853816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Эффективность реализации государственной программы </w:t>
      </w:r>
      <w:r w:rsidR="001B598A"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«Развитие образования в Камчатском крае на </w:t>
      </w:r>
      <w:r w:rsidR="001B59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2014-2020 годы» в 2016 году </w:t>
      </w: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признается 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удовлетворительной. </w:t>
      </w:r>
    </w:p>
    <w:p w:rsidR="00584971" w:rsidRPr="00853816" w:rsidRDefault="00584971" w:rsidP="00D90E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bookmarkEnd w:id="2"/>
    <w:p w:rsidR="00584971" w:rsidRDefault="00584971" w:rsidP="00584971">
      <w:pPr>
        <w:pStyle w:val="a3"/>
        <w:numPr>
          <w:ilvl w:val="0"/>
          <w:numId w:val="41"/>
        </w:numPr>
        <w:tabs>
          <w:tab w:val="left" w:pos="50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1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Результаты реализации мер государственного и правового регулирования </w:t>
      </w:r>
    </w:p>
    <w:p w:rsidR="00584971" w:rsidRDefault="00584971" w:rsidP="00584971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  <w:t>Оценка р</w:t>
      </w:r>
      <w:r w:rsidRPr="00FF17D7">
        <w:rPr>
          <w:rFonts w:ascii="Times New Roman" w:hAnsi="Times New Roman" w:cs="Times New Roman"/>
          <w:kern w:val="24"/>
          <w:sz w:val="28"/>
          <w:szCs w:val="28"/>
        </w:rPr>
        <w:t>езультат</w:t>
      </w:r>
      <w:r>
        <w:rPr>
          <w:rFonts w:ascii="Times New Roman" w:hAnsi="Times New Roman" w:cs="Times New Roman"/>
          <w:kern w:val="24"/>
          <w:sz w:val="28"/>
          <w:szCs w:val="28"/>
        </w:rPr>
        <w:t>ов</w:t>
      </w:r>
      <w:r w:rsidRPr="00FF17D7">
        <w:rPr>
          <w:rFonts w:ascii="Times New Roman" w:hAnsi="Times New Roman" w:cs="Times New Roman"/>
          <w:kern w:val="24"/>
          <w:sz w:val="28"/>
          <w:szCs w:val="28"/>
        </w:rPr>
        <w:t xml:space="preserve"> реализации мер правового регулирования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представлена в таблице 14.</w:t>
      </w:r>
    </w:p>
    <w:p w:rsidR="00584971" w:rsidRDefault="00584971" w:rsidP="00584971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Pr="00584971">
        <w:rPr>
          <w:rFonts w:ascii="Times New Roman" w:hAnsi="Times New Roman" w:cs="Times New Roman"/>
          <w:kern w:val="24"/>
          <w:sz w:val="28"/>
          <w:szCs w:val="28"/>
        </w:rPr>
        <w:t>Оценка эффективности мер государственного регулирования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не проводилась.</w:t>
      </w:r>
    </w:p>
    <w:p w:rsidR="00584971" w:rsidRPr="00FF17D7" w:rsidRDefault="00584971" w:rsidP="00584971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84971" w:rsidRDefault="00584971" w:rsidP="00584971">
      <w:pPr>
        <w:pStyle w:val="a3"/>
        <w:numPr>
          <w:ilvl w:val="0"/>
          <w:numId w:val="41"/>
        </w:numPr>
        <w:tabs>
          <w:tab w:val="left" w:pos="50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1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Результаты использования бюджетных ассигнований краевого и федерального бюджетов и иных средств на реализацию мероприятий государственной программы</w:t>
      </w:r>
    </w:p>
    <w:p w:rsidR="00584971" w:rsidRDefault="00584971" w:rsidP="00584971">
      <w:pPr>
        <w:tabs>
          <w:tab w:val="left" w:pos="502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Мониторинг реализации государственной программы представлен в таблице 10.</w:t>
      </w:r>
    </w:p>
    <w:p w:rsidR="00584971" w:rsidRDefault="00584971" w:rsidP="00584971">
      <w:pPr>
        <w:tabs>
          <w:tab w:val="left" w:pos="502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 о достижении значений показателей (индикаторов)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таблице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84971" w:rsidRPr="00584971" w:rsidRDefault="00584971" w:rsidP="00584971">
      <w:pPr>
        <w:tabs>
          <w:tab w:val="left" w:pos="502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Сведения 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о степени выполнения ведомственных целевых программ,</w:t>
      </w:r>
      <w:r w:rsidRPr="00584971">
        <w:t xml:space="preserve"> 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основных мероприятий, мероприятий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контрольных событий 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подпрограмм государственной программы</w:t>
      </w:r>
      <w:r w:rsidRPr="00584971">
        <w:t xml:space="preserve"> 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представлены в таблице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58497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84971" w:rsidRDefault="00584971" w:rsidP="00584971">
      <w:pPr>
        <w:tabs>
          <w:tab w:val="left" w:pos="502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F17D7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Результаты использования бюджетных ассигнований краевого и федерального бюджетов и иных средств на реализацию мероприятий государственной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представлены в таблице 15.</w:t>
      </w:r>
    </w:p>
    <w:p w:rsidR="00584971" w:rsidRPr="00FF17D7" w:rsidRDefault="00584971" w:rsidP="00584971">
      <w:pPr>
        <w:tabs>
          <w:tab w:val="left" w:pos="502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84971" w:rsidRPr="00FF17D7" w:rsidRDefault="00584971" w:rsidP="00584971">
      <w:pPr>
        <w:pStyle w:val="a3"/>
        <w:numPr>
          <w:ilvl w:val="0"/>
          <w:numId w:val="41"/>
        </w:numPr>
        <w:tabs>
          <w:tab w:val="left" w:pos="50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1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Информация о внесенных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ответственным исполнителем </w:t>
      </w:r>
      <w:r w:rsidRPr="00FF1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изменениях в государственную программу</w:t>
      </w:r>
    </w:p>
    <w:p w:rsidR="00584971" w:rsidRPr="00853816" w:rsidRDefault="00584971" w:rsidP="0058497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>В 2016 году изменения в государственную программу вносились:</w:t>
      </w:r>
    </w:p>
    <w:p w:rsidR="00584971" w:rsidRPr="00D90E12" w:rsidRDefault="00584971" w:rsidP="00584971">
      <w:pPr>
        <w:pStyle w:val="a3"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"http://minobraz.kamgov.ru/document/file/download?id=50400" </w:instrText>
      </w: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23.12.2016         № 523-П «О внесении изменений в государственную программу Камчатского края «Развитие образования в Камчатском крае на 2014-2020 годы», утвержденную постановлением Правительства Камчатского края от 29.11.2013 № 532-П»;</w:t>
      </w:r>
    </w:p>
    <w:p w:rsidR="00584971" w:rsidRPr="00D90E12" w:rsidRDefault="00584971" w:rsidP="00584971">
      <w:pPr>
        <w:pStyle w:val="a3"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"http://minobraz.kamgov.ru/document/file/download?id=47885" </w:instrText>
      </w: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22.11.2016           № 458-П «О внесении изменений в государственную программу Камчатского края «Развитие образования в Камчатском крае на 2014-2020 годы», утвержденную постановлением Правительства Камчатского края от 29.11.2013 № 532-П»;</w:t>
      </w:r>
    </w:p>
    <w:p w:rsidR="00584971" w:rsidRPr="00D90E12" w:rsidRDefault="00584971" w:rsidP="00584971">
      <w:pPr>
        <w:pStyle w:val="a3"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D90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Камчатского края от 09.09.2016           № 354-П «О внесении изменений в государственную программу Камчатского края «Развитие образования в Камчатском крае на 2014-2020 годы», утвержденную постановлением Правительства Камчатского края от 29.11.2013 № 532-П»; </w:t>
        </w:r>
      </w:hyperlink>
    </w:p>
    <w:p w:rsidR="00584971" w:rsidRDefault="00584971" w:rsidP="00584971">
      <w:pPr>
        <w:pStyle w:val="a3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E1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20" w:history="1">
        <w:r w:rsidRPr="00D90E1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Камчатского края от 05.04.2016           № 104-П «О внесении изменений в государственную программу Камчатского края «Развитие образования в Камчатском крае на 2014–2020 годы», утве</w:t>
        </w:r>
        <w:r w:rsidRPr="00D90E1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r w:rsidRPr="00D90E1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жденную постановлением Правительства Камчатского края от 29.11.2013 № 532-П. </w:t>
        </w:r>
      </w:hyperlink>
    </w:p>
    <w:p w:rsidR="00584971" w:rsidRPr="00D90E12" w:rsidRDefault="00584971" w:rsidP="00584971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971" w:rsidRPr="00584971" w:rsidRDefault="00584971" w:rsidP="00584971">
      <w:pPr>
        <w:pStyle w:val="a3"/>
        <w:numPr>
          <w:ilvl w:val="0"/>
          <w:numId w:val="41"/>
        </w:numPr>
        <w:tabs>
          <w:tab w:val="left" w:pos="50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49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Предложения по дальнейшей реализации государственной программы</w:t>
      </w:r>
    </w:p>
    <w:p w:rsidR="00584971" w:rsidRPr="00A8645F" w:rsidRDefault="00584971" w:rsidP="00584971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предложени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D90E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дальнейшей реализации госуд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арственной программы предлагаем </w:t>
      </w:r>
      <w:r w:rsidRPr="00853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обеспечить финансирование мероприятий государственной программы «Развитие образования в Камчатском крае 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2014-2020 годы» в полном объеме</w:t>
      </w:r>
      <w:r w:rsidRPr="00A8645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0183" w:rsidRPr="008E19B7" w:rsidRDefault="00EB0183" w:rsidP="00BC5FA1">
      <w:pPr>
        <w:shd w:val="clear" w:color="auto" w:fill="FFFFFF" w:themeFill="background1"/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EB0183" w:rsidRPr="008E19B7" w:rsidSect="00786215">
      <w:footerReference w:type="default" r:id="rId21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29" w:rsidRDefault="00B91F29" w:rsidP="00B33D26">
      <w:pPr>
        <w:spacing w:after="0" w:line="240" w:lineRule="auto"/>
      </w:pPr>
      <w:r>
        <w:separator/>
      </w:r>
    </w:p>
  </w:endnote>
  <w:endnote w:type="continuationSeparator" w:id="0">
    <w:p w:rsidR="00B91F29" w:rsidRDefault="00B91F29" w:rsidP="00B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37708"/>
      <w:docPartObj>
        <w:docPartGallery w:val="Page Numbers (Bottom of Page)"/>
        <w:docPartUnique/>
      </w:docPartObj>
    </w:sdtPr>
    <w:sdtContent>
      <w:p w:rsidR="004576C8" w:rsidRDefault="004576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93">
          <w:rPr>
            <w:noProof/>
          </w:rPr>
          <w:t>50</w:t>
        </w:r>
        <w:r>
          <w:fldChar w:fldCharType="end"/>
        </w:r>
      </w:p>
    </w:sdtContent>
  </w:sdt>
  <w:p w:rsidR="004576C8" w:rsidRDefault="00457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29" w:rsidRDefault="00B91F29" w:rsidP="00B33D26">
      <w:pPr>
        <w:spacing w:after="0" w:line="240" w:lineRule="auto"/>
      </w:pPr>
      <w:r>
        <w:separator/>
      </w:r>
    </w:p>
  </w:footnote>
  <w:footnote w:type="continuationSeparator" w:id="0">
    <w:p w:rsidR="00B91F29" w:rsidRDefault="00B91F29" w:rsidP="00B3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44"/>
    <w:lvl w:ilvl="0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</w:lvl>
  </w:abstractNum>
  <w:abstractNum w:abstractNumId="1">
    <w:nsid w:val="01FB1F76"/>
    <w:multiLevelType w:val="hybridMultilevel"/>
    <w:tmpl w:val="162AD040"/>
    <w:lvl w:ilvl="0" w:tplc="D4C8A3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1456C"/>
    <w:multiLevelType w:val="hybridMultilevel"/>
    <w:tmpl w:val="F17A86CC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BA1"/>
    <w:multiLevelType w:val="multilevel"/>
    <w:tmpl w:val="FF4836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095623"/>
    <w:multiLevelType w:val="multilevel"/>
    <w:tmpl w:val="25547D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764585"/>
    <w:multiLevelType w:val="hybridMultilevel"/>
    <w:tmpl w:val="225689B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C17248"/>
    <w:multiLevelType w:val="hybridMultilevel"/>
    <w:tmpl w:val="F6D8745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56EE8"/>
    <w:multiLevelType w:val="hybridMultilevel"/>
    <w:tmpl w:val="114CD51E"/>
    <w:lvl w:ilvl="0" w:tplc="0419000F">
      <w:start w:val="1"/>
      <w:numFmt w:val="decimal"/>
      <w:lvlText w:val="%1.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8">
    <w:nsid w:val="11603229"/>
    <w:multiLevelType w:val="hybridMultilevel"/>
    <w:tmpl w:val="DC624136"/>
    <w:lvl w:ilvl="0" w:tplc="51825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AB5903"/>
    <w:multiLevelType w:val="hybridMultilevel"/>
    <w:tmpl w:val="1BD4E598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FB55E6"/>
    <w:multiLevelType w:val="hybridMultilevel"/>
    <w:tmpl w:val="30C8C8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EE31AC"/>
    <w:multiLevelType w:val="hybridMultilevel"/>
    <w:tmpl w:val="7A0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46BFF"/>
    <w:multiLevelType w:val="hybridMultilevel"/>
    <w:tmpl w:val="9476F57E"/>
    <w:lvl w:ilvl="0" w:tplc="00E80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">
    <w:nsid w:val="1B862261"/>
    <w:multiLevelType w:val="hybridMultilevel"/>
    <w:tmpl w:val="481248BE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B33B5"/>
    <w:multiLevelType w:val="hybridMultilevel"/>
    <w:tmpl w:val="CD70D0F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63799"/>
    <w:multiLevelType w:val="hybridMultilevel"/>
    <w:tmpl w:val="4F60856C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427672"/>
    <w:multiLevelType w:val="hybridMultilevel"/>
    <w:tmpl w:val="8C7263D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E0A5E"/>
    <w:multiLevelType w:val="hybridMultilevel"/>
    <w:tmpl w:val="25547D8C"/>
    <w:lvl w:ilvl="0" w:tplc="4606B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414D66"/>
    <w:multiLevelType w:val="hybridMultilevel"/>
    <w:tmpl w:val="63AAF5E8"/>
    <w:lvl w:ilvl="0" w:tplc="2D161F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C24FB3"/>
    <w:multiLevelType w:val="hybridMultilevel"/>
    <w:tmpl w:val="FFF6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260DE"/>
    <w:multiLevelType w:val="hybridMultilevel"/>
    <w:tmpl w:val="D7404F38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FF2808"/>
    <w:multiLevelType w:val="hybridMultilevel"/>
    <w:tmpl w:val="F226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82CAD"/>
    <w:multiLevelType w:val="hybridMultilevel"/>
    <w:tmpl w:val="4768AE7E"/>
    <w:lvl w:ilvl="0" w:tplc="91EEF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3A0C6A"/>
    <w:multiLevelType w:val="hybridMultilevel"/>
    <w:tmpl w:val="065AFD62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92AFD"/>
    <w:multiLevelType w:val="hybridMultilevel"/>
    <w:tmpl w:val="0E86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67EEC"/>
    <w:multiLevelType w:val="hybridMultilevel"/>
    <w:tmpl w:val="0150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D71B4"/>
    <w:multiLevelType w:val="hybridMultilevel"/>
    <w:tmpl w:val="A2C0469E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A7FAD"/>
    <w:multiLevelType w:val="hybridMultilevel"/>
    <w:tmpl w:val="AE625AC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5707A"/>
    <w:multiLevelType w:val="hybridMultilevel"/>
    <w:tmpl w:val="4FB8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A6F61"/>
    <w:multiLevelType w:val="hybridMultilevel"/>
    <w:tmpl w:val="5F4E985E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661A4"/>
    <w:multiLevelType w:val="hybridMultilevel"/>
    <w:tmpl w:val="B1882406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A4322"/>
    <w:multiLevelType w:val="hybridMultilevel"/>
    <w:tmpl w:val="86F858DA"/>
    <w:lvl w:ilvl="0" w:tplc="91EEF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A85E19"/>
    <w:multiLevelType w:val="hybridMultilevel"/>
    <w:tmpl w:val="394A5128"/>
    <w:lvl w:ilvl="0" w:tplc="A65247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222C2"/>
    <w:multiLevelType w:val="hybridMultilevel"/>
    <w:tmpl w:val="2542B5EE"/>
    <w:lvl w:ilvl="0" w:tplc="571EAF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F101EE"/>
    <w:multiLevelType w:val="multilevel"/>
    <w:tmpl w:val="68B8C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4236DCB"/>
    <w:multiLevelType w:val="hybridMultilevel"/>
    <w:tmpl w:val="C61000B8"/>
    <w:lvl w:ilvl="0" w:tplc="91E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A5A88"/>
    <w:multiLevelType w:val="hybridMultilevel"/>
    <w:tmpl w:val="1384F678"/>
    <w:lvl w:ilvl="0" w:tplc="EAF44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0B4B2D"/>
    <w:multiLevelType w:val="hybridMultilevel"/>
    <w:tmpl w:val="6C5A2CDE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0E3D0C"/>
    <w:multiLevelType w:val="hybridMultilevel"/>
    <w:tmpl w:val="8E3AA7F4"/>
    <w:lvl w:ilvl="0" w:tplc="91EEF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DE46F7"/>
    <w:multiLevelType w:val="hybridMultilevel"/>
    <w:tmpl w:val="AB9AC18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597772"/>
    <w:multiLevelType w:val="hybridMultilevel"/>
    <w:tmpl w:val="F70ADCDE"/>
    <w:lvl w:ilvl="0" w:tplc="A20077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F4DAC"/>
    <w:multiLevelType w:val="multilevel"/>
    <w:tmpl w:val="88628B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2"/>
  </w:num>
  <w:num w:numId="5">
    <w:abstractNumId w:val="23"/>
  </w:num>
  <w:num w:numId="6">
    <w:abstractNumId w:val="16"/>
  </w:num>
  <w:num w:numId="7">
    <w:abstractNumId w:val="29"/>
  </w:num>
  <w:num w:numId="8">
    <w:abstractNumId w:val="32"/>
  </w:num>
  <w:num w:numId="9">
    <w:abstractNumId w:val="13"/>
  </w:num>
  <w:num w:numId="10">
    <w:abstractNumId w:val="8"/>
  </w:num>
  <w:num w:numId="11">
    <w:abstractNumId w:val="1"/>
  </w:num>
  <w:num w:numId="12">
    <w:abstractNumId w:val="25"/>
  </w:num>
  <w:num w:numId="13">
    <w:abstractNumId w:val="21"/>
  </w:num>
  <w:num w:numId="14">
    <w:abstractNumId w:val="28"/>
  </w:num>
  <w:num w:numId="15">
    <w:abstractNumId w:val="24"/>
  </w:num>
  <w:num w:numId="16">
    <w:abstractNumId w:val="19"/>
  </w:num>
  <w:num w:numId="17">
    <w:abstractNumId w:val="34"/>
  </w:num>
  <w:num w:numId="18">
    <w:abstractNumId w:val="30"/>
  </w:num>
  <w:num w:numId="19">
    <w:abstractNumId w:val="35"/>
  </w:num>
  <w:num w:numId="20">
    <w:abstractNumId w:val="9"/>
  </w:num>
  <w:num w:numId="21">
    <w:abstractNumId w:val="0"/>
  </w:num>
  <w:num w:numId="22">
    <w:abstractNumId w:val="27"/>
  </w:num>
  <w:num w:numId="23">
    <w:abstractNumId w:val="33"/>
  </w:num>
  <w:num w:numId="24">
    <w:abstractNumId w:val="5"/>
  </w:num>
  <w:num w:numId="25">
    <w:abstractNumId w:val="20"/>
  </w:num>
  <w:num w:numId="26">
    <w:abstractNumId w:val="22"/>
  </w:num>
  <w:num w:numId="27">
    <w:abstractNumId w:val="38"/>
  </w:num>
  <w:num w:numId="28">
    <w:abstractNumId w:val="31"/>
  </w:num>
  <w:num w:numId="29">
    <w:abstractNumId w:val="39"/>
  </w:num>
  <w:num w:numId="30">
    <w:abstractNumId w:val="15"/>
  </w:num>
  <w:num w:numId="31">
    <w:abstractNumId w:val="10"/>
  </w:num>
  <w:num w:numId="32">
    <w:abstractNumId w:val="37"/>
  </w:num>
  <w:num w:numId="33">
    <w:abstractNumId w:val="36"/>
  </w:num>
  <w:num w:numId="34">
    <w:abstractNumId w:val="18"/>
  </w:num>
  <w:num w:numId="35">
    <w:abstractNumId w:val="7"/>
  </w:num>
  <w:num w:numId="36">
    <w:abstractNumId w:val="12"/>
  </w:num>
  <w:num w:numId="37">
    <w:abstractNumId w:val="17"/>
  </w:num>
  <w:num w:numId="38">
    <w:abstractNumId w:val="4"/>
  </w:num>
  <w:num w:numId="39">
    <w:abstractNumId w:val="41"/>
  </w:num>
  <w:num w:numId="40">
    <w:abstractNumId w:val="40"/>
  </w:num>
  <w:num w:numId="41">
    <w:abstractNumId w:val="3"/>
  </w:num>
  <w:num w:numId="4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F"/>
    <w:rsid w:val="00010375"/>
    <w:rsid w:val="00015FDF"/>
    <w:rsid w:val="00021C24"/>
    <w:rsid w:val="00023EEF"/>
    <w:rsid w:val="00035709"/>
    <w:rsid w:val="00037E22"/>
    <w:rsid w:val="00040400"/>
    <w:rsid w:val="00041F00"/>
    <w:rsid w:val="00047745"/>
    <w:rsid w:val="000500FB"/>
    <w:rsid w:val="0005415E"/>
    <w:rsid w:val="000549BA"/>
    <w:rsid w:val="00055D7F"/>
    <w:rsid w:val="00062E8B"/>
    <w:rsid w:val="00066759"/>
    <w:rsid w:val="00072AC9"/>
    <w:rsid w:val="00075377"/>
    <w:rsid w:val="000855D0"/>
    <w:rsid w:val="00096D7B"/>
    <w:rsid w:val="000A5D7D"/>
    <w:rsid w:val="000A73FA"/>
    <w:rsid w:val="000B2479"/>
    <w:rsid w:val="000B3402"/>
    <w:rsid w:val="000B423A"/>
    <w:rsid w:val="000B79D2"/>
    <w:rsid w:val="000C1094"/>
    <w:rsid w:val="000C2685"/>
    <w:rsid w:val="000C295D"/>
    <w:rsid w:val="000C4B5A"/>
    <w:rsid w:val="000D0C6D"/>
    <w:rsid w:val="000D12B5"/>
    <w:rsid w:val="000D44E0"/>
    <w:rsid w:val="000D5870"/>
    <w:rsid w:val="000D6F9B"/>
    <w:rsid w:val="000E0344"/>
    <w:rsid w:val="000E039B"/>
    <w:rsid w:val="000F0057"/>
    <w:rsid w:val="000F3D22"/>
    <w:rsid w:val="000F7709"/>
    <w:rsid w:val="001006D2"/>
    <w:rsid w:val="001033FA"/>
    <w:rsid w:val="001034B9"/>
    <w:rsid w:val="0010519B"/>
    <w:rsid w:val="00106688"/>
    <w:rsid w:val="001145A1"/>
    <w:rsid w:val="00117840"/>
    <w:rsid w:val="00125841"/>
    <w:rsid w:val="00135F09"/>
    <w:rsid w:val="001406C6"/>
    <w:rsid w:val="00143ADD"/>
    <w:rsid w:val="001579FE"/>
    <w:rsid w:val="00161C2C"/>
    <w:rsid w:val="0016627D"/>
    <w:rsid w:val="00166D18"/>
    <w:rsid w:val="001730BF"/>
    <w:rsid w:val="00173C39"/>
    <w:rsid w:val="00181EF3"/>
    <w:rsid w:val="001855CA"/>
    <w:rsid w:val="00192E15"/>
    <w:rsid w:val="00196EE1"/>
    <w:rsid w:val="001979C6"/>
    <w:rsid w:val="001A2A04"/>
    <w:rsid w:val="001A545B"/>
    <w:rsid w:val="001A5FE9"/>
    <w:rsid w:val="001B1E1E"/>
    <w:rsid w:val="001B2864"/>
    <w:rsid w:val="001B2FB3"/>
    <w:rsid w:val="001B598A"/>
    <w:rsid w:val="001C1BBE"/>
    <w:rsid w:val="001C2811"/>
    <w:rsid w:val="001C2ACB"/>
    <w:rsid w:val="001C330D"/>
    <w:rsid w:val="001D2225"/>
    <w:rsid w:val="001D7AD5"/>
    <w:rsid w:val="001E0897"/>
    <w:rsid w:val="001E0983"/>
    <w:rsid w:val="001E7B3E"/>
    <w:rsid w:val="002007EC"/>
    <w:rsid w:val="00201469"/>
    <w:rsid w:val="00201AB4"/>
    <w:rsid w:val="00204E91"/>
    <w:rsid w:val="00217A72"/>
    <w:rsid w:val="00220EF5"/>
    <w:rsid w:val="00221D25"/>
    <w:rsid w:val="0022295E"/>
    <w:rsid w:val="00224B09"/>
    <w:rsid w:val="00236043"/>
    <w:rsid w:val="002360A5"/>
    <w:rsid w:val="002439FF"/>
    <w:rsid w:val="0025372A"/>
    <w:rsid w:val="00260789"/>
    <w:rsid w:val="00262B18"/>
    <w:rsid w:val="00267F63"/>
    <w:rsid w:val="00270974"/>
    <w:rsid w:val="00271225"/>
    <w:rsid w:val="00272FB5"/>
    <w:rsid w:val="002732A1"/>
    <w:rsid w:val="002835EE"/>
    <w:rsid w:val="0028427E"/>
    <w:rsid w:val="002864FD"/>
    <w:rsid w:val="00291640"/>
    <w:rsid w:val="0029451E"/>
    <w:rsid w:val="002967DD"/>
    <w:rsid w:val="00297B6B"/>
    <w:rsid w:val="002A36D7"/>
    <w:rsid w:val="002B22A9"/>
    <w:rsid w:val="002B6ABF"/>
    <w:rsid w:val="002C1788"/>
    <w:rsid w:val="002C3C55"/>
    <w:rsid w:val="002C4299"/>
    <w:rsid w:val="002C559E"/>
    <w:rsid w:val="002C6377"/>
    <w:rsid w:val="002D2FE4"/>
    <w:rsid w:val="002E506F"/>
    <w:rsid w:val="002E5118"/>
    <w:rsid w:val="002E6A01"/>
    <w:rsid w:val="002E789A"/>
    <w:rsid w:val="002E7FA1"/>
    <w:rsid w:val="0030330E"/>
    <w:rsid w:val="003112F6"/>
    <w:rsid w:val="00312159"/>
    <w:rsid w:val="003124DF"/>
    <w:rsid w:val="00313850"/>
    <w:rsid w:val="00313ED4"/>
    <w:rsid w:val="00337D19"/>
    <w:rsid w:val="0034204A"/>
    <w:rsid w:val="0034471B"/>
    <w:rsid w:val="00345A93"/>
    <w:rsid w:val="0034617B"/>
    <w:rsid w:val="0035241F"/>
    <w:rsid w:val="003551C2"/>
    <w:rsid w:val="00355C19"/>
    <w:rsid w:val="003627E1"/>
    <w:rsid w:val="003665CD"/>
    <w:rsid w:val="00370DAB"/>
    <w:rsid w:val="00371B30"/>
    <w:rsid w:val="00375194"/>
    <w:rsid w:val="00377A20"/>
    <w:rsid w:val="00377D5F"/>
    <w:rsid w:val="003817FF"/>
    <w:rsid w:val="003824F0"/>
    <w:rsid w:val="0038531F"/>
    <w:rsid w:val="003A03F7"/>
    <w:rsid w:val="003A07DE"/>
    <w:rsid w:val="003A0ED2"/>
    <w:rsid w:val="003A1A24"/>
    <w:rsid w:val="003A3AB9"/>
    <w:rsid w:val="003A493E"/>
    <w:rsid w:val="003A6BE8"/>
    <w:rsid w:val="003A7D04"/>
    <w:rsid w:val="003B0A91"/>
    <w:rsid w:val="003B1DEC"/>
    <w:rsid w:val="003B7D4E"/>
    <w:rsid w:val="003C009D"/>
    <w:rsid w:val="003C3F2A"/>
    <w:rsid w:val="003C782C"/>
    <w:rsid w:val="003D3063"/>
    <w:rsid w:val="003E3007"/>
    <w:rsid w:val="003E4991"/>
    <w:rsid w:val="003E4BE6"/>
    <w:rsid w:val="003E7D11"/>
    <w:rsid w:val="003F4F8F"/>
    <w:rsid w:val="00400DFE"/>
    <w:rsid w:val="004038B3"/>
    <w:rsid w:val="00407C30"/>
    <w:rsid w:val="00412017"/>
    <w:rsid w:val="0041295E"/>
    <w:rsid w:val="004160EE"/>
    <w:rsid w:val="004208CB"/>
    <w:rsid w:val="00424D3F"/>
    <w:rsid w:val="00425557"/>
    <w:rsid w:val="00425BA1"/>
    <w:rsid w:val="00425FD3"/>
    <w:rsid w:val="0042741B"/>
    <w:rsid w:val="00434B48"/>
    <w:rsid w:val="004437D6"/>
    <w:rsid w:val="00444043"/>
    <w:rsid w:val="004444A3"/>
    <w:rsid w:val="004445CF"/>
    <w:rsid w:val="00446F6D"/>
    <w:rsid w:val="00451828"/>
    <w:rsid w:val="00454510"/>
    <w:rsid w:val="00454E15"/>
    <w:rsid w:val="00455604"/>
    <w:rsid w:val="00456591"/>
    <w:rsid w:val="00456EFD"/>
    <w:rsid w:val="004576C8"/>
    <w:rsid w:val="00461123"/>
    <w:rsid w:val="00471548"/>
    <w:rsid w:val="00477705"/>
    <w:rsid w:val="00481E04"/>
    <w:rsid w:val="0048225D"/>
    <w:rsid w:val="0048308A"/>
    <w:rsid w:val="00484AE5"/>
    <w:rsid w:val="004956E3"/>
    <w:rsid w:val="00495DA5"/>
    <w:rsid w:val="0049615D"/>
    <w:rsid w:val="00497935"/>
    <w:rsid w:val="004A24F3"/>
    <w:rsid w:val="004A296E"/>
    <w:rsid w:val="004A355A"/>
    <w:rsid w:val="004A58BC"/>
    <w:rsid w:val="004A6F23"/>
    <w:rsid w:val="004B07C8"/>
    <w:rsid w:val="004B5CD0"/>
    <w:rsid w:val="004B73B6"/>
    <w:rsid w:val="004B7753"/>
    <w:rsid w:val="004B7D24"/>
    <w:rsid w:val="004C143F"/>
    <w:rsid w:val="004C2867"/>
    <w:rsid w:val="004D04F6"/>
    <w:rsid w:val="004D2394"/>
    <w:rsid w:val="004D3572"/>
    <w:rsid w:val="005028A8"/>
    <w:rsid w:val="00505468"/>
    <w:rsid w:val="00507B48"/>
    <w:rsid w:val="00517348"/>
    <w:rsid w:val="005232EB"/>
    <w:rsid w:val="00526939"/>
    <w:rsid w:val="00526BA6"/>
    <w:rsid w:val="00530C96"/>
    <w:rsid w:val="00530DC7"/>
    <w:rsid w:val="00532D12"/>
    <w:rsid w:val="0053506F"/>
    <w:rsid w:val="005401B4"/>
    <w:rsid w:val="00544086"/>
    <w:rsid w:val="005501D8"/>
    <w:rsid w:val="00552A18"/>
    <w:rsid w:val="00552D24"/>
    <w:rsid w:val="0055444F"/>
    <w:rsid w:val="00555C61"/>
    <w:rsid w:val="00564BB8"/>
    <w:rsid w:val="005651EA"/>
    <w:rsid w:val="00566917"/>
    <w:rsid w:val="005776DF"/>
    <w:rsid w:val="0058034E"/>
    <w:rsid w:val="00584971"/>
    <w:rsid w:val="00590CE7"/>
    <w:rsid w:val="005948FC"/>
    <w:rsid w:val="00594FD8"/>
    <w:rsid w:val="0059645D"/>
    <w:rsid w:val="00596682"/>
    <w:rsid w:val="005A0F32"/>
    <w:rsid w:val="005A4876"/>
    <w:rsid w:val="005A7853"/>
    <w:rsid w:val="005A7C10"/>
    <w:rsid w:val="005B0D29"/>
    <w:rsid w:val="005B138A"/>
    <w:rsid w:val="005B14A1"/>
    <w:rsid w:val="005B1EC8"/>
    <w:rsid w:val="005C00E8"/>
    <w:rsid w:val="005C140F"/>
    <w:rsid w:val="005C2A39"/>
    <w:rsid w:val="005C3862"/>
    <w:rsid w:val="005C62A3"/>
    <w:rsid w:val="005C7C39"/>
    <w:rsid w:val="005D0405"/>
    <w:rsid w:val="005D0C2F"/>
    <w:rsid w:val="005D34CB"/>
    <w:rsid w:val="005D4B2A"/>
    <w:rsid w:val="005D5EC0"/>
    <w:rsid w:val="005E37B9"/>
    <w:rsid w:val="005E453E"/>
    <w:rsid w:val="005F1129"/>
    <w:rsid w:val="005F1E5F"/>
    <w:rsid w:val="005F56A0"/>
    <w:rsid w:val="005F5CE6"/>
    <w:rsid w:val="005F7108"/>
    <w:rsid w:val="005F740B"/>
    <w:rsid w:val="00600659"/>
    <w:rsid w:val="00602067"/>
    <w:rsid w:val="00605448"/>
    <w:rsid w:val="00607664"/>
    <w:rsid w:val="00610E87"/>
    <w:rsid w:val="00614953"/>
    <w:rsid w:val="00621556"/>
    <w:rsid w:val="00623C7C"/>
    <w:rsid w:val="006264A5"/>
    <w:rsid w:val="00631D69"/>
    <w:rsid w:val="006322AD"/>
    <w:rsid w:val="00634B3D"/>
    <w:rsid w:val="00641A29"/>
    <w:rsid w:val="006540A1"/>
    <w:rsid w:val="00654325"/>
    <w:rsid w:val="0066202F"/>
    <w:rsid w:val="0066584F"/>
    <w:rsid w:val="00667DCD"/>
    <w:rsid w:val="00667F9B"/>
    <w:rsid w:val="0067198D"/>
    <w:rsid w:val="00671D13"/>
    <w:rsid w:val="0067636C"/>
    <w:rsid w:val="00681231"/>
    <w:rsid w:val="00684A79"/>
    <w:rsid w:val="0068703B"/>
    <w:rsid w:val="006907E9"/>
    <w:rsid w:val="006916B0"/>
    <w:rsid w:val="00691C0D"/>
    <w:rsid w:val="00693551"/>
    <w:rsid w:val="0069515A"/>
    <w:rsid w:val="006959CE"/>
    <w:rsid w:val="0069654E"/>
    <w:rsid w:val="00696F53"/>
    <w:rsid w:val="006A2734"/>
    <w:rsid w:val="006A38FB"/>
    <w:rsid w:val="006A5F30"/>
    <w:rsid w:val="006A637B"/>
    <w:rsid w:val="006B5C4C"/>
    <w:rsid w:val="006B6B73"/>
    <w:rsid w:val="006B74B2"/>
    <w:rsid w:val="006B782B"/>
    <w:rsid w:val="006C3D23"/>
    <w:rsid w:val="006D26B4"/>
    <w:rsid w:val="006D4E44"/>
    <w:rsid w:val="006D4F64"/>
    <w:rsid w:val="006E28B1"/>
    <w:rsid w:val="006E2DA7"/>
    <w:rsid w:val="006E3685"/>
    <w:rsid w:val="006E3B48"/>
    <w:rsid w:val="006E409D"/>
    <w:rsid w:val="006E64A4"/>
    <w:rsid w:val="006E7645"/>
    <w:rsid w:val="006E78C4"/>
    <w:rsid w:val="006F0A1B"/>
    <w:rsid w:val="006F173D"/>
    <w:rsid w:val="006F2896"/>
    <w:rsid w:val="006F437B"/>
    <w:rsid w:val="006F4A4A"/>
    <w:rsid w:val="00700B72"/>
    <w:rsid w:val="0070430E"/>
    <w:rsid w:val="00707538"/>
    <w:rsid w:val="00707C90"/>
    <w:rsid w:val="00711636"/>
    <w:rsid w:val="00714DF6"/>
    <w:rsid w:val="00716358"/>
    <w:rsid w:val="007205E2"/>
    <w:rsid w:val="00723E9A"/>
    <w:rsid w:val="00730826"/>
    <w:rsid w:val="00736B93"/>
    <w:rsid w:val="0074073A"/>
    <w:rsid w:val="0074134A"/>
    <w:rsid w:val="0074221F"/>
    <w:rsid w:val="00743AA4"/>
    <w:rsid w:val="00747388"/>
    <w:rsid w:val="0075378A"/>
    <w:rsid w:val="00754EF5"/>
    <w:rsid w:val="00755149"/>
    <w:rsid w:val="007729D8"/>
    <w:rsid w:val="007738D1"/>
    <w:rsid w:val="0077529F"/>
    <w:rsid w:val="00776E88"/>
    <w:rsid w:val="007778DB"/>
    <w:rsid w:val="00783D09"/>
    <w:rsid w:val="00783DE0"/>
    <w:rsid w:val="007856C5"/>
    <w:rsid w:val="007857E1"/>
    <w:rsid w:val="00786215"/>
    <w:rsid w:val="007910BB"/>
    <w:rsid w:val="0079144B"/>
    <w:rsid w:val="00794D55"/>
    <w:rsid w:val="0079757D"/>
    <w:rsid w:val="00797AEE"/>
    <w:rsid w:val="007A0748"/>
    <w:rsid w:val="007A455D"/>
    <w:rsid w:val="007A7207"/>
    <w:rsid w:val="007B3171"/>
    <w:rsid w:val="007B361D"/>
    <w:rsid w:val="007B3E87"/>
    <w:rsid w:val="007B5863"/>
    <w:rsid w:val="007C58C9"/>
    <w:rsid w:val="007C6311"/>
    <w:rsid w:val="007C7FD5"/>
    <w:rsid w:val="007D0A56"/>
    <w:rsid w:val="007D25AB"/>
    <w:rsid w:val="007E2E41"/>
    <w:rsid w:val="007F2166"/>
    <w:rsid w:val="007F605C"/>
    <w:rsid w:val="0080467A"/>
    <w:rsid w:val="00806556"/>
    <w:rsid w:val="008115C9"/>
    <w:rsid w:val="00811CA1"/>
    <w:rsid w:val="0081221F"/>
    <w:rsid w:val="00814F62"/>
    <w:rsid w:val="0081726E"/>
    <w:rsid w:val="00821A35"/>
    <w:rsid w:val="0082761D"/>
    <w:rsid w:val="00831A77"/>
    <w:rsid w:val="00836E55"/>
    <w:rsid w:val="00837E57"/>
    <w:rsid w:val="00853816"/>
    <w:rsid w:val="008553EA"/>
    <w:rsid w:val="00855C30"/>
    <w:rsid w:val="00856CB0"/>
    <w:rsid w:val="0086087C"/>
    <w:rsid w:val="00860C8C"/>
    <w:rsid w:val="00862377"/>
    <w:rsid w:val="0086534D"/>
    <w:rsid w:val="00865FB2"/>
    <w:rsid w:val="00866284"/>
    <w:rsid w:val="00866ECF"/>
    <w:rsid w:val="0086776D"/>
    <w:rsid w:val="008809F6"/>
    <w:rsid w:val="00892692"/>
    <w:rsid w:val="008A3D19"/>
    <w:rsid w:val="008A6418"/>
    <w:rsid w:val="008B3173"/>
    <w:rsid w:val="008C293D"/>
    <w:rsid w:val="008C7283"/>
    <w:rsid w:val="008D0760"/>
    <w:rsid w:val="008D0A89"/>
    <w:rsid w:val="008D100D"/>
    <w:rsid w:val="008D2C9B"/>
    <w:rsid w:val="008D427E"/>
    <w:rsid w:val="008D4F11"/>
    <w:rsid w:val="008D65B9"/>
    <w:rsid w:val="008E19B7"/>
    <w:rsid w:val="008E35BA"/>
    <w:rsid w:val="008F4926"/>
    <w:rsid w:val="008F5E18"/>
    <w:rsid w:val="0090370B"/>
    <w:rsid w:val="00904145"/>
    <w:rsid w:val="009076DB"/>
    <w:rsid w:val="009142BA"/>
    <w:rsid w:val="00916589"/>
    <w:rsid w:val="009200D2"/>
    <w:rsid w:val="009246D9"/>
    <w:rsid w:val="00925502"/>
    <w:rsid w:val="00926416"/>
    <w:rsid w:val="00932E67"/>
    <w:rsid w:val="00937F17"/>
    <w:rsid w:val="00940289"/>
    <w:rsid w:val="009404FC"/>
    <w:rsid w:val="0094316F"/>
    <w:rsid w:val="00943518"/>
    <w:rsid w:val="00946E9D"/>
    <w:rsid w:val="0095290F"/>
    <w:rsid w:val="009534CC"/>
    <w:rsid w:val="00960C6D"/>
    <w:rsid w:val="009613EE"/>
    <w:rsid w:val="00962A6A"/>
    <w:rsid w:val="009673E1"/>
    <w:rsid w:val="00967FE4"/>
    <w:rsid w:val="00971F59"/>
    <w:rsid w:val="0097479E"/>
    <w:rsid w:val="009768EC"/>
    <w:rsid w:val="00976E36"/>
    <w:rsid w:val="00980EA8"/>
    <w:rsid w:val="00983284"/>
    <w:rsid w:val="00985D4E"/>
    <w:rsid w:val="009A5C3F"/>
    <w:rsid w:val="009B1058"/>
    <w:rsid w:val="009B2EA5"/>
    <w:rsid w:val="009C1719"/>
    <w:rsid w:val="009C3943"/>
    <w:rsid w:val="009C4AF5"/>
    <w:rsid w:val="009D00F3"/>
    <w:rsid w:val="009D2598"/>
    <w:rsid w:val="009D70DB"/>
    <w:rsid w:val="009E1BCA"/>
    <w:rsid w:val="009E2559"/>
    <w:rsid w:val="009F2FEB"/>
    <w:rsid w:val="009F4B59"/>
    <w:rsid w:val="009F4F12"/>
    <w:rsid w:val="009F54F5"/>
    <w:rsid w:val="009F7D0C"/>
    <w:rsid w:val="00A06ACF"/>
    <w:rsid w:val="00A12089"/>
    <w:rsid w:val="00A12451"/>
    <w:rsid w:val="00A15D99"/>
    <w:rsid w:val="00A2504B"/>
    <w:rsid w:val="00A25061"/>
    <w:rsid w:val="00A32D1D"/>
    <w:rsid w:val="00A33B40"/>
    <w:rsid w:val="00A45DCC"/>
    <w:rsid w:val="00A460A2"/>
    <w:rsid w:val="00A5053B"/>
    <w:rsid w:val="00A512B0"/>
    <w:rsid w:val="00A56606"/>
    <w:rsid w:val="00A6378D"/>
    <w:rsid w:val="00A64EF0"/>
    <w:rsid w:val="00A737E9"/>
    <w:rsid w:val="00A74C44"/>
    <w:rsid w:val="00A76237"/>
    <w:rsid w:val="00A767B2"/>
    <w:rsid w:val="00A802FC"/>
    <w:rsid w:val="00A82BA8"/>
    <w:rsid w:val="00A863CF"/>
    <w:rsid w:val="00A8645F"/>
    <w:rsid w:val="00A8724B"/>
    <w:rsid w:val="00A91550"/>
    <w:rsid w:val="00A971B8"/>
    <w:rsid w:val="00A97276"/>
    <w:rsid w:val="00AA133C"/>
    <w:rsid w:val="00AA1774"/>
    <w:rsid w:val="00AA59F2"/>
    <w:rsid w:val="00AB234D"/>
    <w:rsid w:val="00AB2E60"/>
    <w:rsid w:val="00AB3101"/>
    <w:rsid w:val="00AC013F"/>
    <w:rsid w:val="00AC178F"/>
    <w:rsid w:val="00AC1A38"/>
    <w:rsid w:val="00AC372E"/>
    <w:rsid w:val="00AC6053"/>
    <w:rsid w:val="00AD22DC"/>
    <w:rsid w:val="00AD3563"/>
    <w:rsid w:val="00AE21B3"/>
    <w:rsid w:val="00AE454E"/>
    <w:rsid w:val="00AE462D"/>
    <w:rsid w:val="00AF0B62"/>
    <w:rsid w:val="00B0631B"/>
    <w:rsid w:val="00B20DA3"/>
    <w:rsid w:val="00B23140"/>
    <w:rsid w:val="00B255D5"/>
    <w:rsid w:val="00B316D6"/>
    <w:rsid w:val="00B33D26"/>
    <w:rsid w:val="00B355C8"/>
    <w:rsid w:val="00B362C3"/>
    <w:rsid w:val="00B41F29"/>
    <w:rsid w:val="00B45F52"/>
    <w:rsid w:val="00B559C6"/>
    <w:rsid w:val="00B55AC6"/>
    <w:rsid w:val="00B603F0"/>
    <w:rsid w:val="00B62A22"/>
    <w:rsid w:val="00B62EAF"/>
    <w:rsid w:val="00B64787"/>
    <w:rsid w:val="00B72BE2"/>
    <w:rsid w:val="00B73F86"/>
    <w:rsid w:val="00B808A2"/>
    <w:rsid w:val="00B81789"/>
    <w:rsid w:val="00B823B2"/>
    <w:rsid w:val="00B84059"/>
    <w:rsid w:val="00B90840"/>
    <w:rsid w:val="00B91F29"/>
    <w:rsid w:val="00B92FBE"/>
    <w:rsid w:val="00B937A1"/>
    <w:rsid w:val="00B952F4"/>
    <w:rsid w:val="00BC1BBD"/>
    <w:rsid w:val="00BC5FA1"/>
    <w:rsid w:val="00BD071B"/>
    <w:rsid w:val="00BD30F7"/>
    <w:rsid w:val="00BD34CD"/>
    <w:rsid w:val="00BE02E9"/>
    <w:rsid w:val="00BE2630"/>
    <w:rsid w:val="00BE29EE"/>
    <w:rsid w:val="00BE5F5E"/>
    <w:rsid w:val="00BE69FB"/>
    <w:rsid w:val="00BF4C71"/>
    <w:rsid w:val="00BF651D"/>
    <w:rsid w:val="00C0458B"/>
    <w:rsid w:val="00C05EBC"/>
    <w:rsid w:val="00C06E2B"/>
    <w:rsid w:val="00C075B5"/>
    <w:rsid w:val="00C076A7"/>
    <w:rsid w:val="00C25879"/>
    <w:rsid w:val="00C2794B"/>
    <w:rsid w:val="00C3213A"/>
    <w:rsid w:val="00C32158"/>
    <w:rsid w:val="00C34057"/>
    <w:rsid w:val="00C373E1"/>
    <w:rsid w:val="00C40D58"/>
    <w:rsid w:val="00C445B4"/>
    <w:rsid w:val="00C50B64"/>
    <w:rsid w:val="00C50C0F"/>
    <w:rsid w:val="00C50FC8"/>
    <w:rsid w:val="00C6062C"/>
    <w:rsid w:val="00C609FE"/>
    <w:rsid w:val="00C703C7"/>
    <w:rsid w:val="00C7130B"/>
    <w:rsid w:val="00C72EA0"/>
    <w:rsid w:val="00C76784"/>
    <w:rsid w:val="00C8047D"/>
    <w:rsid w:val="00C812E9"/>
    <w:rsid w:val="00C83832"/>
    <w:rsid w:val="00C85ED6"/>
    <w:rsid w:val="00C87CCF"/>
    <w:rsid w:val="00C9128C"/>
    <w:rsid w:val="00C93E1F"/>
    <w:rsid w:val="00C97842"/>
    <w:rsid w:val="00CA06D2"/>
    <w:rsid w:val="00CB36F5"/>
    <w:rsid w:val="00CB4008"/>
    <w:rsid w:val="00CB661C"/>
    <w:rsid w:val="00CC467A"/>
    <w:rsid w:val="00CD3DBA"/>
    <w:rsid w:val="00CD49E5"/>
    <w:rsid w:val="00CD52FF"/>
    <w:rsid w:val="00CF55C6"/>
    <w:rsid w:val="00D01CC9"/>
    <w:rsid w:val="00D0239B"/>
    <w:rsid w:val="00D07BED"/>
    <w:rsid w:val="00D16009"/>
    <w:rsid w:val="00D16C63"/>
    <w:rsid w:val="00D20239"/>
    <w:rsid w:val="00D23BAE"/>
    <w:rsid w:val="00D249CB"/>
    <w:rsid w:val="00D302DE"/>
    <w:rsid w:val="00D32490"/>
    <w:rsid w:val="00D343FA"/>
    <w:rsid w:val="00D34B0E"/>
    <w:rsid w:val="00D35371"/>
    <w:rsid w:val="00D35F6C"/>
    <w:rsid w:val="00D36400"/>
    <w:rsid w:val="00D416C4"/>
    <w:rsid w:val="00D433D8"/>
    <w:rsid w:val="00D47615"/>
    <w:rsid w:val="00D4763A"/>
    <w:rsid w:val="00D52C7C"/>
    <w:rsid w:val="00D53058"/>
    <w:rsid w:val="00D545B6"/>
    <w:rsid w:val="00D57CE9"/>
    <w:rsid w:val="00D57ECB"/>
    <w:rsid w:val="00D63CFF"/>
    <w:rsid w:val="00D64B9D"/>
    <w:rsid w:val="00D75893"/>
    <w:rsid w:val="00D76F7F"/>
    <w:rsid w:val="00D837C6"/>
    <w:rsid w:val="00D855F3"/>
    <w:rsid w:val="00D90671"/>
    <w:rsid w:val="00D90E12"/>
    <w:rsid w:val="00D94D58"/>
    <w:rsid w:val="00D96E4C"/>
    <w:rsid w:val="00D97C67"/>
    <w:rsid w:val="00DA07C4"/>
    <w:rsid w:val="00DA5B3D"/>
    <w:rsid w:val="00DA659A"/>
    <w:rsid w:val="00DB00DD"/>
    <w:rsid w:val="00DB140E"/>
    <w:rsid w:val="00DB225E"/>
    <w:rsid w:val="00DB246A"/>
    <w:rsid w:val="00DC0D18"/>
    <w:rsid w:val="00DC57DE"/>
    <w:rsid w:val="00DD129B"/>
    <w:rsid w:val="00DD3EE0"/>
    <w:rsid w:val="00DD52B9"/>
    <w:rsid w:val="00DD6377"/>
    <w:rsid w:val="00DD7BF1"/>
    <w:rsid w:val="00DE1F4F"/>
    <w:rsid w:val="00DE5F99"/>
    <w:rsid w:val="00DE631A"/>
    <w:rsid w:val="00DF08B6"/>
    <w:rsid w:val="00E0439D"/>
    <w:rsid w:val="00E14EC5"/>
    <w:rsid w:val="00E16E9E"/>
    <w:rsid w:val="00E22DCF"/>
    <w:rsid w:val="00E23D3B"/>
    <w:rsid w:val="00E241F0"/>
    <w:rsid w:val="00E262E1"/>
    <w:rsid w:val="00E30C7C"/>
    <w:rsid w:val="00E354EA"/>
    <w:rsid w:val="00E37B03"/>
    <w:rsid w:val="00E4384D"/>
    <w:rsid w:val="00E44910"/>
    <w:rsid w:val="00E45A38"/>
    <w:rsid w:val="00E45D92"/>
    <w:rsid w:val="00E460D3"/>
    <w:rsid w:val="00E46C5F"/>
    <w:rsid w:val="00E46F74"/>
    <w:rsid w:val="00E47183"/>
    <w:rsid w:val="00E605FE"/>
    <w:rsid w:val="00E67BBC"/>
    <w:rsid w:val="00E67E40"/>
    <w:rsid w:val="00E71103"/>
    <w:rsid w:val="00E729E7"/>
    <w:rsid w:val="00E7373F"/>
    <w:rsid w:val="00E74E60"/>
    <w:rsid w:val="00E770D8"/>
    <w:rsid w:val="00E862C9"/>
    <w:rsid w:val="00E8638B"/>
    <w:rsid w:val="00E90088"/>
    <w:rsid w:val="00E913B4"/>
    <w:rsid w:val="00E918E4"/>
    <w:rsid w:val="00E934E7"/>
    <w:rsid w:val="00EA242E"/>
    <w:rsid w:val="00EA3617"/>
    <w:rsid w:val="00EA3F16"/>
    <w:rsid w:val="00EB0183"/>
    <w:rsid w:val="00EB2925"/>
    <w:rsid w:val="00EB2BFA"/>
    <w:rsid w:val="00EB491D"/>
    <w:rsid w:val="00EB686E"/>
    <w:rsid w:val="00EC0672"/>
    <w:rsid w:val="00EC303E"/>
    <w:rsid w:val="00EC430B"/>
    <w:rsid w:val="00ED15C6"/>
    <w:rsid w:val="00ED28DF"/>
    <w:rsid w:val="00ED3A0E"/>
    <w:rsid w:val="00ED5B3D"/>
    <w:rsid w:val="00ED7542"/>
    <w:rsid w:val="00EE44FF"/>
    <w:rsid w:val="00EE6116"/>
    <w:rsid w:val="00EE6842"/>
    <w:rsid w:val="00EF55B2"/>
    <w:rsid w:val="00EF71B1"/>
    <w:rsid w:val="00EF7360"/>
    <w:rsid w:val="00F00348"/>
    <w:rsid w:val="00F01452"/>
    <w:rsid w:val="00F023A0"/>
    <w:rsid w:val="00F06A43"/>
    <w:rsid w:val="00F11202"/>
    <w:rsid w:val="00F11423"/>
    <w:rsid w:val="00F153C6"/>
    <w:rsid w:val="00F166F8"/>
    <w:rsid w:val="00F2632A"/>
    <w:rsid w:val="00F30067"/>
    <w:rsid w:val="00F31CE4"/>
    <w:rsid w:val="00F33908"/>
    <w:rsid w:val="00F3469B"/>
    <w:rsid w:val="00F40121"/>
    <w:rsid w:val="00F40B58"/>
    <w:rsid w:val="00F42EEE"/>
    <w:rsid w:val="00F43828"/>
    <w:rsid w:val="00F468C9"/>
    <w:rsid w:val="00F52451"/>
    <w:rsid w:val="00F560D4"/>
    <w:rsid w:val="00F60DB5"/>
    <w:rsid w:val="00F622BE"/>
    <w:rsid w:val="00F6381B"/>
    <w:rsid w:val="00F65840"/>
    <w:rsid w:val="00F66A80"/>
    <w:rsid w:val="00F708F5"/>
    <w:rsid w:val="00F743B9"/>
    <w:rsid w:val="00F75D26"/>
    <w:rsid w:val="00F77BA9"/>
    <w:rsid w:val="00F8154A"/>
    <w:rsid w:val="00F8164F"/>
    <w:rsid w:val="00F8218F"/>
    <w:rsid w:val="00F8740C"/>
    <w:rsid w:val="00F93F6B"/>
    <w:rsid w:val="00F95605"/>
    <w:rsid w:val="00F95B1C"/>
    <w:rsid w:val="00FA11C7"/>
    <w:rsid w:val="00FA3359"/>
    <w:rsid w:val="00FA401C"/>
    <w:rsid w:val="00FA49A5"/>
    <w:rsid w:val="00FA5AA3"/>
    <w:rsid w:val="00FA750A"/>
    <w:rsid w:val="00FA7F48"/>
    <w:rsid w:val="00FB1506"/>
    <w:rsid w:val="00FB4975"/>
    <w:rsid w:val="00FB5738"/>
    <w:rsid w:val="00FB6827"/>
    <w:rsid w:val="00FC3C2B"/>
    <w:rsid w:val="00FC62FB"/>
    <w:rsid w:val="00FD6EC4"/>
    <w:rsid w:val="00FE0774"/>
    <w:rsid w:val="00FE3023"/>
    <w:rsid w:val="00FE5B74"/>
    <w:rsid w:val="00FE6A60"/>
    <w:rsid w:val="00FE7A0B"/>
    <w:rsid w:val="00FE7E31"/>
    <w:rsid w:val="00FF17D7"/>
    <w:rsid w:val="00FF23F5"/>
    <w:rsid w:val="00FF334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minobraz.kamgov.ru/document/file/download?id=423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minobraz.kamgov.ru/document/file/download?id=455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FD77-82A1-44EF-83E7-9DE1730E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15826</Words>
  <Characters>90211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Михайлович</dc:creator>
  <cp:lastModifiedBy>Максименко Наталия Леонидовна</cp:lastModifiedBy>
  <cp:revision>311</cp:revision>
  <cp:lastPrinted>2017-03-07T01:42:00Z</cp:lastPrinted>
  <dcterms:created xsi:type="dcterms:W3CDTF">2015-03-14T23:39:00Z</dcterms:created>
  <dcterms:modified xsi:type="dcterms:W3CDTF">2017-03-07T01:43:00Z</dcterms:modified>
</cp:coreProperties>
</file>