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94EBD" w:rsidRPr="00F94EBD" w:rsidTr="006F14BA">
        <w:trPr>
          <w:trHeight w:val="1438"/>
        </w:trPr>
        <w:tc>
          <w:tcPr>
            <w:tcW w:w="10314" w:type="dxa"/>
          </w:tcPr>
          <w:p w:rsidR="00F94EBD" w:rsidRPr="00F94EBD" w:rsidRDefault="00CC6517" w:rsidP="00F94EBD">
            <w:pPr>
              <w:autoSpaceDE w:val="0"/>
              <w:autoSpaceDN w:val="0"/>
              <w:ind w:right="-284"/>
              <w:jc w:val="center"/>
            </w:pPr>
            <w:bookmarkStart w:id="0" w:name="_GoBack"/>
            <w:bookmarkEnd w:id="0"/>
            <w:r w:rsidRPr="00F94EBD">
              <w:rPr>
                <w:noProof/>
                <w:sz w:val="32"/>
                <w:szCs w:val="32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BD" w:rsidRPr="00F94EBD" w:rsidRDefault="00F94EBD" w:rsidP="00F94EBD">
            <w:pPr>
              <w:autoSpaceDE w:val="0"/>
              <w:autoSpaceDN w:val="0"/>
              <w:ind w:right="-284"/>
            </w:pPr>
          </w:p>
        </w:tc>
      </w:tr>
      <w:tr w:rsidR="00F94EBD" w:rsidRPr="00F94EBD" w:rsidTr="006F14BA">
        <w:trPr>
          <w:trHeight w:val="895"/>
        </w:trPr>
        <w:tc>
          <w:tcPr>
            <w:tcW w:w="10314" w:type="dxa"/>
          </w:tcPr>
          <w:p w:rsidR="00F94EBD" w:rsidRPr="00F94EBD" w:rsidRDefault="00F94EBD" w:rsidP="00F94EBD">
            <w:pPr>
              <w:autoSpaceDE w:val="0"/>
              <w:autoSpaceDN w:val="0"/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F94EBD" w:rsidRPr="00F94EBD" w:rsidRDefault="00F94EBD" w:rsidP="00F94EBD">
            <w:pPr>
              <w:autoSpaceDE w:val="0"/>
              <w:autoSpaceDN w:val="0"/>
              <w:ind w:right="-284"/>
              <w:jc w:val="center"/>
              <w:rPr>
                <w:b/>
                <w:sz w:val="28"/>
                <w:szCs w:val="28"/>
              </w:rPr>
            </w:pPr>
            <w:r w:rsidRPr="00F94EBD">
              <w:rPr>
                <w:b/>
                <w:sz w:val="28"/>
                <w:szCs w:val="28"/>
              </w:rPr>
              <w:t xml:space="preserve">МИНИСТЕРСТВО </w:t>
            </w:r>
          </w:p>
          <w:p w:rsidR="00F94EBD" w:rsidRPr="00F94EBD" w:rsidRDefault="00F94EBD" w:rsidP="00F94EBD">
            <w:pPr>
              <w:autoSpaceDE w:val="0"/>
              <w:autoSpaceDN w:val="0"/>
              <w:ind w:right="-169"/>
              <w:jc w:val="center"/>
              <w:rPr>
                <w:b/>
                <w:sz w:val="28"/>
                <w:szCs w:val="28"/>
              </w:rPr>
            </w:pPr>
            <w:r w:rsidRPr="00F94EB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F94EBD" w:rsidRPr="00F94EBD" w:rsidRDefault="00F94EBD" w:rsidP="00F94EBD">
            <w:pPr>
              <w:autoSpaceDE w:val="0"/>
              <w:autoSpaceDN w:val="0"/>
              <w:ind w:right="-284"/>
              <w:jc w:val="center"/>
              <w:rPr>
                <w:b/>
                <w:sz w:val="28"/>
                <w:szCs w:val="28"/>
              </w:rPr>
            </w:pPr>
            <w:r w:rsidRPr="00F94EBD">
              <w:rPr>
                <w:b/>
                <w:sz w:val="28"/>
                <w:szCs w:val="28"/>
              </w:rPr>
              <w:t xml:space="preserve"> </w:t>
            </w:r>
            <w:r w:rsidRPr="00F94EBD">
              <w:rPr>
                <w:b/>
                <w:sz w:val="28"/>
                <w:szCs w:val="28"/>
              </w:rPr>
              <w:fldChar w:fldCharType="begin"/>
            </w:r>
            <w:r w:rsidRPr="00F94EB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F94EBD">
              <w:rPr>
                <w:b/>
                <w:sz w:val="28"/>
                <w:szCs w:val="28"/>
              </w:rPr>
              <w:fldChar w:fldCharType="separate"/>
            </w:r>
            <w:r w:rsidR="00CC6517" w:rsidRPr="00F94EB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63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EBD">
              <w:rPr>
                <w:b/>
                <w:sz w:val="28"/>
                <w:szCs w:val="28"/>
              </w:rPr>
              <w:fldChar w:fldCharType="end"/>
            </w:r>
            <w:r w:rsidRPr="00F94EBD">
              <w:rPr>
                <w:b/>
                <w:sz w:val="28"/>
                <w:szCs w:val="28"/>
              </w:rPr>
              <w:t>КАМЧАТСКОГО КРАЯ</w:t>
            </w:r>
          </w:p>
          <w:p w:rsidR="00F94EBD" w:rsidRPr="00F94EBD" w:rsidRDefault="00F94EBD" w:rsidP="00F94EBD">
            <w:pPr>
              <w:autoSpaceDE w:val="0"/>
              <w:autoSpaceDN w:val="0"/>
              <w:ind w:right="-284"/>
            </w:pPr>
          </w:p>
        </w:tc>
      </w:tr>
      <w:tr w:rsidR="00F94EBD" w:rsidRPr="00F94EBD" w:rsidTr="006F14BA">
        <w:trPr>
          <w:trHeight w:val="1622"/>
        </w:trPr>
        <w:tc>
          <w:tcPr>
            <w:tcW w:w="10314" w:type="dxa"/>
          </w:tcPr>
          <w:p w:rsidR="00F94EBD" w:rsidRPr="00F94EBD" w:rsidRDefault="00F94EBD" w:rsidP="00F94EBD">
            <w:pPr>
              <w:autoSpaceDE w:val="0"/>
              <w:autoSpaceDN w:val="0"/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F94EBD" w:rsidRPr="00F94EBD" w:rsidRDefault="00F94EBD" w:rsidP="00F94EBD">
            <w:pPr>
              <w:autoSpaceDE w:val="0"/>
              <w:autoSpaceDN w:val="0"/>
              <w:ind w:right="-284"/>
              <w:jc w:val="center"/>
              <w:rPr>
                <w:b/>
                <w:sz w:val="28"/>
                <w:szCs w:val="28"/>
              </w:rPr>
            </w:pPr>
            <w:r w:rsidRPr="00F94EBD">
              <w:rPr>
                <w:sz w:val="28"/>
                <w:szCs w:val="28"/>
              </w:rPr>
              <w:t>ПРИКАЗ №     - п</w:t>
            </w:r>
          </w:p>
          <w:p w:rsidR="00F94EBD" w:rsidRPr="00F94EBD" w:rsidRDefault="00F94EBD" w:rsidP="00F94EBD">
            <w:pPr>
              <w:autoSpaceDE w:val="0"/>
              <w:autoSpaceDN w:val="0"/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F94EBD" w:rsidRPr="00F94EBD" w:rsidRDefault="00F94EBD" w:rsidP="00F94EBD">
            <w:pPr>
              <w:autoSpaceDE w:val="0"/>
              <w:autoSpaceDN w:val="0"/>
              <w:ind w:right="-284"/>
            </w:pPr>
            <w:r w:rsidRPr="00F94EBD">
              <w:rPr>
                <w:sz w:val="28"/>
                <w:szCs w:val="28"/>
              </w:rPr>
              <w:t>г. Петропавловск – Камчатский</w:t>
            </w:r>
            <w:r w:rsidRPr="00F94EBD">
              <w:rPr>
                <w:sz w:val="28"/>
                <w:szCs w:val="28"/>
              </w:rPr>
              <w:tab/>
            </w:r>
            <w:r w:rsidRPr="00F94EBD">
              <w:tab/>
            </w:r>
            <w:r w:rsidRPr="00F94EB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94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2017</w:t>
            </w:r>
            <w:r w:rsidRPr="00F94EBD">
              <w:rPr>
                <w:sz w:val="28"/>
                <w:szCs w:val="28"/>
              </w:rPr>
              <w:t xml:space="preserve"> года</w:t>
            </w:r>
          </w:p>
        </w:tc>
      </w:tr>
    </w:tbl>
    <w:p w:rsidR="006F14BA" w:rsidRPr="006F14BA" w:rsidRDefault="006F14BA" w:rsidP="006F14BA">
      <w:pPr>
        <w:rPr>
          <w:vanish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1A23B2" w:rsidRPr="001A23B2" w:rsidTr="00135B5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656" w:type="dxa"/>
          </w:tcPr>
          <w:p w:rsidR="00F41847" w:rsidRDefault="00F41847" w:rsidP="00F41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23B2" w:rsidRPr="00C4501F" w:rsidRDefault="00FF0BFD" w:rsidP="007C3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350F">
              <w:rPr>
                <w:sz w:val="28"/>
                <w:szCs w:val="28"/>
              </w:rPr>
              <w:t xml:space="preserve">порядке </w:t>
            </w:r>
            <w:r>
              <w:rPr>
                <w:sz w:val="28"/>
                <w:szCs w:val="28"/>
              </w:rPr>
              <w:t>проведени</w:t>
            </w:r>
            <w:r w:rsidR="007C350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открытого конкурса на право осуществления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возок по межмуниципальным мар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рутам регулярных перевозок в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чатском крае</w:t>
            </w:r>
          </w:p>
        </w:tc>
      </w:tr>
    </w:tbl>
    <w:p w:rsidR="001A23B2" w:rsidRPr="001A23B2" w:rsidRDefault="001A23B2" w:rsidP="001A23B2">
      <w:pPr>
        <w:jc w:val="both"/>
        <w:rPr>
          <w:sz w:val="28"/>
          <w:szCs w:val="28"/>
        </w:rPr>
      </w:pPr>
    </w:p>
    <w:p w:rsidR="001A23B2" w:rsidRDefault="001A23B2" w:rsidP="001A23B2">
      <w:pPr>
        <w:jc w:val="both"/>
        <w:rPr>
          <w:sz w:val="28"/>
          <w:szCs w:val="28"/>
        </w:rPr>
      </w:pPr>
    </w:p>
    <w:p w:rsidR="00FF0BFD" w:rsidRDefault="00FF0BFD" w:rsidP="001A23B2">
      <w:pPr>
        <w:jc w:val="both"/>
        <w:rPr>
          <w:sz w:val="28"/>
          <w:szCs w:val="28"/>
        </w:rPr>
      </w:pPr>
    </w:p>
    <w:p w:rsidR="00FF0BFD" w:rsidRDefault="00FF0BFD" w:rsidP="00FF0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19 Федерального закона от 13.07.2015 № 220-ФЗ «Об организации регулярных перевозок пассажиров и багажа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F0BFD" w:rsidRPr="001A23B2" w:rsidRDefault="00FF0BFD" w:rsidP="00FF0BFD">
      <w:pPr>
        <w:ind w:firstLine="709"/>
        <w:jc w:val="both"/>
        <w:rPr>
          <w:sz w:val="28"/>
          <w:szCs w:val="28"/>
        </w:rPr>
      </w:pPr>
    </w:p>
    <w:p w:rsidR="00363EA7" w:rsidRPr="009A4B8D" w:rsidRDefault="00CB2276" w:rsidP="00363E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363EA7" w:rsidRPr="009A4B8D">
        <w:rPr>
          <w:sz w:val="28"/>
          <w:szCs w:val="28"/>
        </w:rPr>
        <w:t>:</w:t>
      </w:r>
    </w:p>
    <w:p w:rsidR="001A23B2" w:rsidRPr="001A23B2" w:rsidRDefault="001A23B2" w:rsidP="001A23B2">
      <w:pPr>
        <w:ind w:firstLine="708"/>
        <w:jc w:val="both"/>
        <w:rPr>
          <w:sz w:val="28"/>
          <w:szCs w:val="28"/>
        </w:rPr>
      </w:pPr>
    </w:p>
    <w:p w:rsidR="008F592C" w:rsidRDefault="00FF0BFD" w:rsidP="007C30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проведения открытого конкурса на право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перевозок по межмуниципальным маршрутам регулярных перевозок в Камча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ском крае согласно приложению № 1.</w:t>
      </w:r>
    </w:p>
    <w:p w:rsidR="00D00687" w:rsidRDefault="00D00687" w:rsidP="007C30BD">
      <w:pPr>
        <w:ind w:firstLine="708"/>
        <w:jc w:val="both"/>
        <w:rPr>
          <w:color w:val="000000"/>
          <w:sz w:val="28"/>
          <w:szCs w:val="28"/>
        </w:rPr>
      </w:pPr>
      <w:r w:rsidRPr="00D00687">
        <w:rPr>
          <w:color w:val="000000"/>
          <w:sz w:val="28"/>
          <w:szCs w:val="28"/>
        </w:rPr>
        <w:t xml:space="preserve">2. Утвердить Положение о конкурсной комиссии по проведению открытого конкурса на право осуществления перевозок по межмуниципальным маршрутам </w:t>
      </w:r>
      <w:r w:rsidR="00CA0B34">
        <w:rPr>
          <w:color w:val="000000"/>
          <w:sz w:val="28"/>
          <w:szCs w:val="28"/>
        </w:rPr>
        <w:t xml:space="preserve">    </w:t>
      </w:r>
      <w:r w:rsidRPr="00D00687">
        <w:rPr>
          <w:color w:val="000000"/>
          <w:sz w:val="28"/>
          <w:szCs w:val="28"/>
        </w:rPr>
        <w:t>р</w:t>
      </w:r>
      <w:r w:rsidRPr="00D00687">
        <w:rPr>
          <w:color w:val="000000"/>
          <w:sz w:val="28"/>
          <w:szCs w:val="28"/>
        </w:rPr>
        <w:t>е</w:t>
      </w:r>
      <w:r w:rsidRPr="00D00687">
        <w:rPr>
          <w:color w:val="000000"/>
          <w:sz w:val="28"/>
          <w:szCs w:val="28"/>
        </w:rPr>
        <w:t>гулярных перевозок в Камчатском крае согласно приложению № 2.</w:t>
      </w:r>
    </w:p>
    <w:p w:rsidR="0061408A" w:rsidRDefault="0061408A" w:rsidP="007C30BD">
      <w:pPr>
        <w:ind w:firstLine="708"/>
        <w:jc w:val="both"/>
        <w:rPr>
          <w:color w:val="000000"/>
          <w:sz w:val="28"/>
          <w:szCs w:val="28"/>
        </w:rPr>
      </w:pPr>
      <w:r w:rsidRPr="0061408A">
        <w:rPr>
          <w:color w:val="000000"/>
          <w:sz w:val="28"/>
          <w:szCs w:val="28"/>
        </w:rPr>
        <w:t xml:space="preserve">3. Утвердить состав конкурсной комиссии </w:t>
      </w:r>
      <w:r w:rsidR="00CA0B34" w:rsidRPr="00CA0B34">
        <w:rPr>
          <w:color w:val="000000"/>
          <w:sz w:val="28"/>
          <w:szCs w:val="28"/>
        </w:rPr>
        <w:t>по проведению открытого конкурса на право осуществления перевозок по межмуниципальным маршрутам  регуля</w:t>
      </w:r>
      <w:r w:rsidR="00CA0B34" w:rsidRPr="00CA0B34">
        <w:rPr>
          <w:color w:val="000000"/>
          <w:sz w:val="28"/>
          <w:szCs w:val="28"/>
        </w:rPr>
        <w:t>р</w:t>
      </w:r>
      <w:r w:rsidR="00CA0B34" w:rsidRPr="00CA0B34">
        <w:rPr>
          <w:color w:val="000000"/>
          <w:sz w:val="28"/>
          <w:szCs w:val="28"/>
        </w:rPr>
        <w:t xml:space="preserve">ных перевозок в Камчатском крае </w:t>
      </w:r>
      <w:r w:rsidRPr="0061408A">
        <w:rPr>
          <w:color w:val="000000"/>
          <w:sz w:val="28"/>
          <w:szCs w:val="28"/>
        </w:rPr>
        <w:t>согласно прилож</w:t>
      </w:r>
      <w:r w:rsidRPr="0061408A">
        <w:rPr>
          <w:color w:val="000000"/>
          <w:sz w:val="28"/>
          <w:szCs w:val="28"/>
        </w:rPr>
        <w:t>е</w:t>
      </w:r>
      <w:r w:rsidRPr="0061408A">
        <w:rPr>
          <w:color w:val="000000"/>
          <w:sz w:val="28"/>
          <w:szCs w:val="28"/>
        </w:rPr>
        <w:t xml:space="preserve">нию </w:t>
      </w:r>
      <w:r>
        <w:rPr>
          <w:color w:val="000000"/>
          <w:sz w:val="28"/>
          <w:szCs w:val="28"/>
        </w:rPr>
        <w:t xml:space="preserve">№ </w:t>
      </w:r>
      <w:r w:rsidR="000029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0E2905" w:rsidRDefault="0061408A" w:rsidP="00CA0B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6C33">
        <w:rPr>
          <w:color w:val="000000"/>
          <w:sz w:val="28"/>
          <w:szCs w:val="28"/>
        </w:rPr>
        <w:t>. Настоящ</w:t>
      </w:r>
      <w:r w:rsidR="00F94EBD">
        <w:rPr>
          <w:color w:val="000000"/>
          <w:sz w:val="28"/>
          <w:szCs w:val="28"/>
        </w:rPr>
        <w:t xml:space="preserve">ий </w:t>
      </w:r>
      <w:r w:rsidR="00486C33">
        <w:rPr>
          <w:color w:val="000000"/>
          <w:sz w:val="28"/>
          <w:szCs w:val="28"/>
        </w:rPr>
        <w:t>П</w:t>
      </w:r>
      <w:r w:rsidR="00F94EBD">
        <w:rPr>
          <w:color w:val="000000"/>
          <w:sz w:val="28"/>
          <w:szCs w:val="28"/>
        </w:rPr>
        <w:t>риказ</w:t>
      </w:r>
      <w:r w:rsidR="00486C33">
        <w:rPr>
          <w:color w:val="000000"/>
          <w:sz w:val="28"/>
          <w:szCs w:val="28"/>
        </w:rPr>
        <w:t xml:space="preserve"> вступает в силу </w:t>
      </w:r>
      <w:r w:rsidR="00F94EBD">
        <w:rPr>
          <w:color w:val="000000"/>
          <w:sz w:val="28"/>
          <w:szCs w:val="28"/>
        </w:rPr>
        <w:t xml:space="preserve">с момента </w:t>
      </w:r>
      <w:r w:rsidR="00486C33">
        <w:rPr>
          <w:color w:val="000000"/>
          <w:sz w:val="28"/>
          <w:szCs w:val="28"/>
        </w:rPr>
        <w:t>его официального опублик</w:t>
      </w:r>
      <w:r w:rsidR="00486C33">
        <w:rPr>
          <w:color w:val="000000"/>
          <w:sz w:val="28"/>
          <w:szCs w:val="28"/>
        </w:rPr>
        <w:t>о</w:t>
      </w:r>
      <w:r w:rsidR="00486C33">
        <w:rPr>
          <w:color w:val="000000"/>
          <w:sz w:val="28"/>
          <w:szCs w:val="28"/>
        </w:rPr>
        <w:t>вания.</w:t>
      </w:r>
    </w:p>
    <w:p w:rsidR="009D3258" w:rsidRDefault="009D3258" w:rsidP="0036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276" w:rsidRDefault="00CB2276" w:rsidP="0036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905" w:rsidRDefault="00CB2276" w:rsidP="00363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63EA7" w:rsidRPr="009A4B8D">
        <w:rPr>
          <w:sz w:val="28"/>
          <w:szCs w:val="28"/>
        </w:rPr>
        <w:tab/>
      </w:r>
      <w:r w:rsidR="00363EA7" w:rsidRPr="009A4B8D">
        <w:rPr>
          <w:sz w:val="28"/>
          <w:szCs w:val="28"/>
        </w:rPr>
        <w:tab/>
      </w:r>
      <w:r w:rsidR="00483FF3">
        <w:rPr>
          <w:sz w:val="28"/>
          <w:szCs w:val="28"/>
        </w:rPr>
        <w:t xml:space="preserve"> </w:t>
      </w:r>
      <w:r w:rsidR="001E4A89">
        <w:rPr>
          <w:sz w:val="28"/>
          <w:szCs w:val="28"/>
        </w:rPr>
        <w:t xml:space="preserve">                   </w:t>
      </w:r>
      <w:r w:rsidR="00363EA7">
        <w:rPr>
          <w:sz w:val="28"/>
          <w:szCs w:val="28"/>
        </w:rPr>
        <w:t xml:space="preserve"> </w:t>
      </w:r>
      <w:r w:rsidR="0091769C">
        <w:rPr>
          <w:sz w:val="28"/>
          <w:szCs w:val="28"/>
        </w:rPr>
        <w:t xml:space="preserve"> </w:t>
      </w:r>
      <w:r w:rsidR="005773E4">
        <w:rPr>
          <w:sz w:val="28"/>
          <w:szCs w:val="28"/>
        </w:rPr>
        <w:t xml:space="preserve"> </w:t>
      </w:r>
      <w:r w:rsidR="0091769C">
        <w:rPr>
          <w:sz w:val="28"/>
          <w:szCs w:val="28"/>
        </w:rPr>
        <w:t xml:space="preserve"> </w:t>
      </w:r>
      <w:r w:rsidR="00483FF3">
        <w:rPr>
          <w:sz w:val="28"/>
          <w:szCs w:val="28"/>
        </w:rPr>
        <w:t xml:space="preserve">      </w:t>
      </w:r>
      <w:r w:rsidR="00115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В.В.Каюмов</w:t>
      </w:r>
    </w:p>
    <w:tbl>
      <w:tblPr>
        <w:tblW w:w="9451" w:type="dxa"/>
        <w:tblLook w:val="04A0" w:firstRow="1" w:lastRow="0" w:firstColumn="1" w:lastColumn="0" w:noHBand="0" w:noVBand="1"/>
      </w:tblPr>
      <w:tblGrid>
        <w:gridCol w:w="4219"/>
        <w:gridCol w:w="5232"/>
      </w:tblGrid>
      <w:tr w:rsidR="0057647B" w:rsidRPr="0058450D" w:rsidTr="00F41847">
        <w:trPr>
          <w:trHeight w:val="994"/>
        </w:trPr>
        <w:tc>
          <w:tcPr>
            <w:tcW w:w="4219" w:type="dxa"/>
            <w:shd w:val="clear" w:color="auto" w:fill="auto"/>
          </w:tcPr>
          <w:p w:rsidR="0057647B" w:rsidRPr="00854644" w:rsidRDefault="0057647B" w:rsidP="00486C3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5D6E4D" w:rsidRPr="00854644" w:rsidRDefault="005D6E4D" w:rsidP="00F41847">
            <w:pPr>
              <w:jc w:val="both"/>
              <w:rPr>
                <w:sz w:val="28"/>
                <w:szCs w:val="28"/>
              </w:rPr>
            </w:pPr>
          </w:p>
        </w:tc>
      </w:tr>
    </w:tbl>
    <w:p w:rsidR="00486C33" w:rsidRDefault="00486C33" w:rsidP="00486C3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486C33" w:rsidTr="00546B05">
        <w:tc>
          <w:tcPr>
            <w:tcW w:w="6062" w:type="dxa"/>
            <w:shd w:val="clear" w:color="auto" w:fill="auto"/>
          </w:tcPr>
          <w:p w:rsidR="00486C33" w:rsidRPr="00546B05" w:rsidRDefault="00486C33" w:rsidP="00546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86C33" w:rsidRPr="00546B05" w:rsidRDefault="00486C33" w:rsidP="00546B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</w:t>
            </w:r>
            <w:r w:rsidR="00F94EBD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</w:p>
          <w:p w:rsidR="00486C33" w:rsidRPr="00546B05" w:rsidRDefault="00486C33" w:rsidP="00546B05">
            <w:pPr>
              <w:pStyle w:val="ConsPlusNormal"/>
              <w:ind w:right="85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от ____________ № __________</w:t>
            </w:r>
          </w:p>
        </w:tc>
      </w:tr>
    </w:tbl>
    <w:p w:rsidR="00486C33" w:rsidRDefault="00486C33" w:rsidP="00486C33">
      <w:pPr>
        <w:pStyle w:val="ConsPlusNormal"/>
        <w:jc w:val="center"/>
        <w:rPr>
          <w:rFonts w:ascii="Times New Roman" w:hAnsi="Times New Roman" w:cs="Times New Roman"/>
        </w:rPr>
      </w:pPr>
    </w:p>
    <w:p w:rsidR="00486C33" w:rsidRDefault="00486C33" w:rsidP="00486C33">
      <w:pPr>
        <w:pStyle w:val="ConsPlusNormal"/>
        <w:jc w:val="center"/>
        <w:rPr>
          <w:rFonts w:ascii="Times New Roman" w:hAnsi="Times New Roman" w:cs="Times New Roman"/>
        </w:rPr>
      </w:pPr>
    </w:p>
    <w:p w:rsidR="00486C33" w:rsidRDefault="00486C33" w:rsidP="00486C33">
      <w:pPr>
        <w:pStyle w:val="ConsPlusNormal"/>
        <w:jc w:val="center"/>
        <w:rPr>
          <w:rFonts w:ascii="Times New Roman" w:hAnsi="Times New Roman" w:cs="Times New Roman"/>
        </w:rPr>
      </w:pPr>
    </w:p>
    <w:p w:rsidR="00486C33" w:rsidRDefault="00486C33" w:rsidP="00486C33">
      <w:pPr>
        <w:pStyle w:val="ConsPlusNormal"/>
        <w:jc w:val="center"/>
        <w:rPr>
          <w:rFonts w:ascii="Times New Roman" w:hAnsi="Times New Roman" w:cs="Times New Roman"/>
        </w:rPr>
      </w:pPr>
    </w:p>
    <w:p w:rsidR="00486C33" w:rsidRPr="00B23262" w:rsidRDefault="00486C33" w:rsidP="00486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ПОРЯДОК</w:t>
      </w:r>
    </w:p>
    <w:p w:rsidR="00486C33" w:rsidRPr="00B23262" w:rsidRDefault="00486C33" w:rsidP="00486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ПРОВЕДЕНИЯ ОТКРЫТОГО КОНКУРСА НА ПРАВО ОСУЩЕСТ</w:t>
      </w:r>
      <w:r w:rsidRPr="00B23262">
        <w:rPr>
          <w:rFonts w:ascii="Times New Roman" w:hAnsi="Times New Roman" w:cs="Times New Roman"/>
          <w:sz w:val="28"/>
          <w:szCs w:val="28"/>
        </w:rPr>
        <w:t>В</w:t>
      </w:r>
      <w:r w:rsidRPr="00B23262">
        <w:rPr>
          <w:rFonts w:ascii="Times New Roman" w:hAnsi="Times New Roman" w:cs="Times New Roman"/>
          <w:sz w:val="28"/>
          <w:szCs w:val="28"/>
        </w:rPr>
        <w:t>ЛЕНИЯ ПЕРЕВОЗОК ПО МЕЖМУНИЦИПАЛЬНЫМ МАРШРУТАМ РЕГУЛЯРНЫХ П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РЕВОЗОК В КАМЧАТСКОМ КРАЕ</w:t>
      </w:r>
    </w:p>
    <w:p w:rsidR="00486C33" w:rsidRPr="00B23262" w:rsidRDefault="00486C33" w:rsidP="00486C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33" w:rsidRPr="00B23262" w:rsidRDefault="00486C33" w:rsidP="00486C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1.1. Настоящий Порядок определяет порядок проведения открытого конкурса на право осуществления перев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зок по межмуниципальным маршрутам регулярных перевозок в Камчатском крае (маршрутов пассажирских автом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бильных регулярных перевозок пригородного и междугороднего сообщения, проходящих по территории двух и более муниципальных районов, городских округов в Камчатском крае).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Предметом открытого конкурса является право на получение свидетел</w:t>
      </w:r>
      <w:r w:rsidRPr="00B23262">
        <w:rPr>
          <w:rFonts w:eastAsia="Calibri"/>
          <w:sz w:val="28"/>
          <w:szCs w:val="28"/>
          <w:lang w:eastAsia="en-US"/>
        </w:rPr>
        <w:t>ь</w:t>
      </w:r>
      <w:r w:rsidRPr="00B23262">
        <w:rPr>
          <w:rFonts w:eastAsia="Calibri"/>
          <w:sz w:val="28"/>
          <w:szCs w:val="28"/>
          <w:lang w:eastAsia="en-US"/>
        </w:rPr>
        <w:t xml:space="preserve">ства об осуществлении перевозок по </w:t>
      </w:r>
      <w:r w:rsidRPr="00B23262">
        <w:rPr>
          <w:sz w:val="28"/>
          <w:szCs w:val="28"/>
        </w:rPr>
        <w:t>межмуниципальным маршрутам регуля</w:t>
      </w:r>
      <w:r w:rsidRPr="00B23262">
        <w:rPr>
          <w:sz w:val="28"/>
          <w:szCs w:val="28"/>
        </w:rPr>
        <w:t>р</w:t>
      </w:r>
      <w:r w:rsidRPr="00B23262">
        <w:rPr>
          <w:sz w:val="28"/>
          <w:szCs w:val="28"/>
        </w:rPr>
        <w:t>ных перевозок в Камчатском крае.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1.2. Открытый конкурс на право осуществления перевозок по межмуниципал</w:t>
      </w:r>
      <w:r w:rsidRPr="00B23262">
        <w:rPr>
          <w:rFonts w:ascii="Times New Roman" w:hAnsi="Times New Roman" w:cs="Times New Roman"/>
          <w:sz w:val="28"/>
          <w:szCs w:val="28"/>
        </w:rPr>
        <w:t>ь</w:t>
      </w:r>
      <w:r w:rsidRPr="00B23262">
        <w:rPr>
          <w:rFonts w:ascii="Times New Roman" w:hAnsi="Times New Roman" w:cs="Times New Roman"/>
          <w:sz w:val="28"/>
          <w:szCs w:val="28"/>
        </w:rPr>
        <w:t>ным маршрутам регулярных перевозок в Камчатском крае (далее соотве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ственно – открытый конкурс, маршрут) проводится в целях отбора перевозчиков, обеспечив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ющих лучшие безопасные и своевременные условия перевозки пассажиров и баг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жа, и является способом организации транспортного обслуживания населения па</w:t>
      </w:r>
      <w:r w:rsidRPr="00B23262">
        <w:rPr>
          <w:rFonts w:ascii="Times New Roman" w:hAnsi="Times New Roman" w:cs="Times New Roman"/>
          <w:sz w:val="28"/>
          <w:szCs w:val="28"/>
        </w:rPr>
        <w:t>с</w:t>
      </w:r>
      <w:r w:rsidRPr="00B23262">
        <w:rPr>
          <w:rFonts w:ascii="Times New Roman" w:hAnsi="Times New Roman" w:cs="Times New Roman"/>
          <w:sz w:val="28"/>
          <w:szCs w:val="28"/>
        </w:rPr>
        <w:t>сажирским автомобильным транспортом в Камча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ском крае.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1.3. Для проведения открытого конкурса создается конкурсная комиссия по проведению открытого конкурса на право осуществления перевозок по межмуниц</w:t>
      </w:r>
      <w:r w:rsidRPr="00B23262">
        <w:rPr>
          <w:rFonts w:ascii="Times New Roman" w:hAnsi="Times New Roman" w:cs="Times New Roman"/>
          <w:sz w:val="28"/>
          <w:szCs w:val="28"/>
        </w:rPr>
        <w:t>и</w:t>
      </w:r>
      <w:r w:rsidRPr="00B23262">
        <w:rPr>
          <w:rFonts w:ascii="Times New Roman" w:hAnsi="Times New Roman" w:cs="Times New Roman"/>
          <w:sz w:val="28"/>
          <w:szCs w:val="28"/>
        </w:rPr>
        <w:t>пальным маршрутам регулярных перевозок в Камчатском крае (далее - конкурсная комиссия). Положение о конкурсной комиссии и ее персональный состав утвержд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 xml:space="preserve">ются </w:t>
      </w:r>
      <w:r w:rsidR="00A90B68">
        <w:rPr>
          <w:rFonts w:ascii="Times New Roman" w:hAnsi="Times New Roman" w:cs="Times New Roman"/>
          <w:sz w:val="28"/>
          <w:szCs w:val="28"/>
        </w:rPr>
        <w:t>настоящим Приказом</w:t>
      </w:r>
      <w:r w:rsidRPr="00B23262">
        <w:rPr>
          <w:rFonts w:ascii="Times New Roman" w:hAnsi="Times New Roman" w:cs="Times New Roman"/>
          <w:sz w:val="28"/>
          <w:szCs w:val="28"/>
        </w:rPr>
        <w:t>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1.4. Организатором проведения открытого конкурса является уполном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ченный исполнительный орган государственной власти Камчатского края, ос</w:t>
      </w:r>
      <w:r w:rsidRPr="00B23262">
        <w:rPr>
          <w:rFonts w:ascii="Times New Roman" w:hAnsi="Times New Roman" w:cs="Times New Roman"/>
          <w:sz w:val="28"/>
          <w:szCs w:val="28"/>
        </w:rPr>
        <w:t>у</w:t>
      </w:r>
      <w:r w:rsidRPr="00B23262">
        <w:rPr>
          <w:rFonts w:ascii="Times New Roman" w:hAnsi="Times New Roman" w:cs="Times New Roman"/>
          <w:sz w:val="28"/>
          <w:szCs w:val="28"/>
        </w:rPr>
        <w:t>ществляющий организацию транспортного обслуживания населения пассажирским автомобил</w:t>
      </w:r>
      <w:r w:rsidRPr="00B23262">
        <w:rPr>
          <w:rFonts w:ascii="Times New Roman" w:hAnsi="Times New Roman" w:cs="Times New Roman"/>
          <w:sz w:val="28"/>
          <w:szCs w:val="28"/>
        </w:rPr>
        <w:t>ь</w:t>
      </w:r>
      <w:r w:rsidRPr="00B23262">
        <w:rPr>
          <w:rFonts w:ascii="Times New Roman" w:hAnsi="Times New Roman" w:cs="Times New Roman"/>
          <w:sz w:val="28"/>
          <w:szCs w:val="28"/>
        </w:rPr>
        <w:t>ным транспортом на маршрутах межмуниципального сообщ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ния в Камчатском крае - Министерство транспорта и дорожного строительства Камчатского края (далее - организатор открытого конкурса).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1.5. Организатор открытого конкурса формирует конкурсные предложения (л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ты) по маршрутам. По одному маршруту могут быть определены несколько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курсных предложений (лотов) в зависимости от категории транспортных средств ("М2", "М3"), количества транспортных средств, необходимых для о</w:t>
      </w:r>
      <w:r w:rsidRPr="00B23262">
        <w:rPr>
          <w:rFonts w:ascii="Times New Roman" w:hAnsi="Times New Roman" w:cs="Times New Roman"/>
          <w:sz w:val="28"/>
          <w:szCs w:val="28"/>
        </w:rPr>
        <w:t>б</w:t>
      </w:r>
      <w:r w:rsidRPr="00B23262">
        <w:rPr>
          <w:rFonts w:ascii="Times New Roman" w:hAnsi="Times New Roman" w:cs="Times New Roman"/>
          <w:sz w:val="28"/>
          <w:szCs w:val="28"/>
        </w:rPr>
        <w:t>служивания одного маршрута, либо несколько маршрутов могут быть объединены в одно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курсное предложение (лот).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 xml:space="preserve">1.6. Извещение о проведении открытого конкурса публикуется организатором конкурса не менее чем за 30 дней до даты его проведения в средствах массовой </w:t>
      </w:r>
      <w:r w:rsidR="00F855CC">
        <w:rPr>
          <w:rFonts w:ascii="Times New Roman" w:hAnsi="Times New Roman" w:cs="Times New Roman"/>
          <w:sz w:val="28"/>
          <w:szCs w:val="28"/>
        </w:rPr>
        <w:t xml:space="preserve">      </w:t>
      </w:r>
      <w:r w:rsidRPr="00B23262">
        <w:rPr>
          <w:rFonts w:ascii="Times New Roman" w:hAnsi="Times New Roman" w:cs="Times New Roman"/>
          <w:sz w:val="28"/>
          <w:szCs w:val="28"/>
        </w:rPr>
        <w:t>информации Камчатского края и размещается на официальном сайте организатора конкурса в информационно-телекоммуникационной сети «Инте</w:t>
      </w:r>
      <w:r w:rsidRPr="00B23262">
        <w:rPr>
          <w:rFonts w:ascii="Times New Roman" w:hAnsi="Times New Roman" w:cs="Times New Roman"/>
          <w:sz w:val="28"/>
          <w:szCs w:val="28"/>
        </w:rPr>
        <w:t>р</w:t>
      </w:r>
      <w:r w:rsidRPr="00B23262">
        <w:rPr>
          <w:rFonts w:ascii="Times New Roman" w:hAnsi="Times New Roman" w:cs="Times New Roman"/>
          <w:sz w:val="28"/>
          <w:szCs w:val="28"/>
        </w:rPr>
        <w:t>нет» (далее - сайт в сети Интернет).</w:t>
      </w:r>
    </w:p>
    <w:p w:rsidR="00486C33" w:rsidRPr="00B23262" w:rsidRDefault="00486C33" w:rsidP="00486C33">
      <w:pPr>
        <w:ind w:firstLine="708"/>
        <w:jc w:val="both"/>
        <w:rPr>
          <w:color w:val="000000"/>
          <w:sz w:val="28"/>
          <w:szCs w:val="28"/>
        </w:rPr>
      </w:pPr>
      <w:r w:rsidRPr="00B23262">
        <w:rPr>
          <w:sz w:val="28"/>
          <w:szCs w:val="28"/>
        </w:rPr>
        <w:lastRenderedPageBreak/>
        <w:t xml:space="preserve">1.7. </w:t>
      </w:r>
      <w:bookmarkStart w:id="1" w:name="Par31"/>
      <w:bookmarkEnd w:id="1"/>
      <w:r w:rsidRPr="00B23262">
        <w:rPr>
          <w:sz w:val="28"/>
          <w:szCs w:val="28"/>
        </w:rPr>
        <w:t>И</w:t>
      </w:r>
      <w:r w:rsidRPr="00B23262">
        <w:rPr>
          <w:color w:val="000000"/>
          <w:sz w:val="28"/>
          <w:szCs w:val="28"/>
        </w:rPr>
        <w:t>звещение о проведении открытого конкурса должно содержать следу</w:t>
      </w:r>
      <w:r w:rsidRPr="00B23262">
        <w:rPr>
          <w:color w:val="000000"/>
          <w:sz w:val="28"/>
          <w:szCs w:val="28"/>
        </w:rPr>
        <w:t>ю</w:t>
      </w:r>
      <w:r w:rsidRPr="00B23262">
        <w:rPr>
          <w:color w:val="000000"/>
          <w:sz w:val="28"/>
          <w:szCs w:val="28"/>
        </w:rPr>
        <w:t>щую информацию: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1) наименование, место нахождения, почтовый адрес и адрес электронной п</w:t>
      </w:r>
      <w:r w:rsidRPr="00B23262">
        <w:rPr>
          <w:rFonts w:eastAsia="Calibri"/>
          <w:sz w:val="28"/>
          <w:szCs w:val="28"/>
          <w:lang w:eastAsia="en-US"/>
        </w:rPr>
        <w:t>о</w:t>
      </w:r>
      <w:r w:rsidRPr="00B23262">
        <w:rPr>
          <w:rFonts w:eastAsia="Calibri"/>
          <w:sz w:val="28"/>
          <w:szCs w:val="28"/>
          <w:lang w:eastAsia="en-US"/>
        </w:rPr>
        <w:t>чты, номер контактного телефона организатора открытого конкурса;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2) предмет открытого конкурса;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3) срок, место и порядок предоставления конкурсной документации, официал</w:t>
      </w:r>
      <w:r w:rsidRPr="00B23262">
        <w:rPr>
          <w:rFonts w:eastAsia="Calibri"/>
          <w:sz w:val="28"/>
          <w:szCs w:val="28"/>
          <w:lang w:eastAsia="en-US"/>
        </w:rPr>
        <w:t>ь</w:t>
      </w:r>
      <w:r w:rsidRPr="00B23262">
        <w:rPr>
          <w:rFonts w:eastAsia="Calibri"/>
          <w:sz w:val="28"/>
          <w:szCs w:val="28"/>
          <w:lang w:eastAsia="en-US"/>
        </w:rPr>
        <w:t>ный сайт, на котором размещена конкурсная документация;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4) размер, порядок и сроки внесения платы за предоставление конкурсной д</w:t>
      </w:r>
      <w:r w:rsidRPr="00B23262">
        <w:rPr>
          <w:rFonts w:eastAsia="Calibri"/>
          <w:sz w:val="28"/>
          <w:szCs w:val="28"/>
          <w:lang w:eastAsia="en-US"/>
        </w:rPr>
        <w:t>о</w:t>
      </w:r>
      <w:r w:rsidRPr="00B23262">
        <w:rPr>
          <w:rFonts w:eastAsia="Calibri"/>
          <w:sz w:val="28"/>
          <w:szCs w:val="28"/>
          <w:lang w:eastAsia="en-US"/>
        </w:rPr>
        <w:t>кументации на бумажном носителе, если указанная плата установлена;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5) место, дата и время вскрытия конвертов с заявками на участие в открытом конкурсе, а также место и дата рассмотрения таких заявок и подведения итогов о</w:t>
      </w:r>
      <w:r w:rsidRPr="00B23262">
        <w:rPr>
          <w:rFonts w:eastAsia="Calibri"/>
          <w:sz w:val="28"/>
          <w:szCs w:val="28"/>
          <w:lang w:eastAsia="en-US"/>
        </w:rPr>
        <w:t>т</w:t>
      </w:r>
      <w:r w:rsidRPr="00B23262">
        <w:rPr>
          <w:rFonts w:eastAsia="Calibri"/>
          <w:sz w:val="28"/>
          <w:szCs w:val="28"/>
          <w:lang w:eastAsia="en-US"/>
        </w:rPr>
        <w:t>крытого конкурса.</w:t>
      </w:r>
    </w:p>
    <w:p w:rsidR="00486C33" w:rsidRPr="00B23262" w:rsidRDefault="00486C33" w:rsidP="00486C33">
      <w:pPr>
        <w:ind w:firstLine="708"/>
        <w:jc w:val="both"/>
        <w:rPr>
          <w:sz w:val="28"/>
          <w:szCs w:val="28"/>
        </w:rPr>
      </w:pPr>
      <w:r w:rsidRPr="00B23262">
        <w:rPr>
          <w:sz w:val="28"/>
          <w:szCs w:val="28"/>
        </w:rPr>
        <w:t>1.8. Конкурсная документация наряду с информацией, указанной в изв</w:t>
      </w:r>
      <w:r w:rsidRPr="00B23262">
        <w:rPr>
          <w:sz w:val="28"/>
          <w:szCs w:val="28"/>
        </w:rPr>
        <w:t>е</w:t>
      </w:r>
      <w:r w:rsidRPr="00B23262">
        <w:rPr>
          <w:sz w:val="28"/>
          <w:szCs w:val="28"/>
        </w:rPr>
        <w:t>щении о проведении открытого конкурса, должна содержать:</w:t>
      </w:r>
    </w:p>
    <w:p w:rsidR="00486C33" w:rsidRPr="00B23262" w:rsidRDefault="00486C33" w:rsidP="00486C33">
      <w:pPr>
        <w:ind w:firstLine="708"/>
        <w:jc w:val="both"/>
        <w:rPr>
          <w:sz w:val="28"/>
          <w:szCs w:val="28"/>
        </w:rPr>
      </w:pPr>
      <w:r w:rsidRPr="00B23262">
        <w:rPr>
          <w:sz w:val="28"/>
          <w:szCs w:val="28"/>
        </w:rPr>
        <w:t>1) форму заявки на участие в открытом конкурсе с указанием перечня прил</w:t>
      </w:r>
      <w:r w:rsidRPr="00B23262">
        <w:rPr>
          <w:sz w:val="28"/>
          <w:szCs w:val="28"/>
        </w:rPr>
        <w:t>а</w:t>
      </w:r>
      <w:r w:rsidRPr="00B23262">
        <w:rPr>
          <w:sz w:val="28"/>
          <w:szCs w:val="28"/>
        </w:rPr>
        <w:t>гаемых к ней документов;</w:t>
      </w:r>
    </w:p>
    <w:p w:rsidR="00486C33" w:rsidRPr="00B23262" w:rsidRDefault="00486C33" w:rsidP="00486C33">
      <w:pPr>
        <w:ind w:firstLine="708"/>
        <w:jc w:val="both"/>
        <w:rPr>
          <w:sz w:val="28"/>
          <w:szCs w:val="28"/>
        </w:rPr>
      </w:pPr>
      <w:r w:rsidRPr="00B23262">
        <w:rPr>
          <w:sz w:val="28"/>
          <w:szCs w:val="28"/>
        </w:rPr>
        <w:t>2) порядок проведения открытого конкурса;</w:t>
      </w:r>
    </w:p>
    <w:p w:rsidR="00486C33" w:rsidRPr="00B23262" w:rsidRDefault="00486C33" w:rsidP="00486C33">
      <w:pPr>
        <w:ind w:firstLine="708"/>
        <w:jc w:val="both"/>
        <w:rPr>
          <w:sz w:val="28"/>
          <w:szCs w:val="28"/>
        </w:rPr>
      </w:pPr>
      <w:r w:rsidRPr="00B23262">
        <w:rPr>
          <w:sz w:val="28"/>
          <w:szCs w:val="28"/>
        </w:rPr>
        <w:t>3) критерии оценки документов, представленных для участия в открытом ко</w:t>
      </w:r>
      <w:r w:rsidRPr="00B23262">
        <w:rPr>
          <w:sz w:val="28"/>
          <w:szCs w:val="28"/>
        </w:rPr>
        <w:t>н</w:t>
      </w:r>
      <w:r w:rsidRPr="00B23262">
        <w:rPr>
          <w:sz w:val="28"/>
          <w:szCs w:val="28"/>
        </w:rPr>
        <w:t>курсе.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1.9. К участию в открытом конкурсе допускаются юридические лица, индив</w:t>
      </w:r>
      <w:r w:rsidRPr="00B23262">
        <w:rPr>
          <w:rFonts w:ascii="Times New Roman" w:hAnsi="Times New Roman" w:cs="Times New Roman"/>
          <w:sz w:val="28"/>
          <w:szCs w:val="28"/>
        </w:rPr>
        <w:t>и</w:t>
      </w:r>
      <w:r w:rsidRPr="00B23262">
        <w:rPr>
          <w:rFonts w:ascii="Times New Roman" w:hAnsi="Times New Roman" w:cs="Times New Roman"/>
          <w:sz w:val="28"/>
          <w:szCs w:val="28"/>
        </w:rPr>
        <w:t>дуальные предприниматели, участники договора простого товарищества (далее – претендент), соответствующие следующим требованиям: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1"/>
      <w:bookmarkEnd w:id="2"/>
      <w:r w:rsidRPr="00B23262">
        <w:rPr>
          <w:rFonts w:eastAsia="Calibri"/>
          <w:sz w:val="28"/>
          <w:szCs w:val="28"/>
          <w:lang w:eastAsia="en-US"/>
        </w:rPr>
        <w:t>1) наличие лицензии на осуществление деятельности по перевозкам пасс</w:t>
      </w:r>
      <w:r w:rsidRPr="00B23262">
        <w:rPr>
          <w:rFonts w:eastAsia="Calibri"/>
          <w:sz w:val="28"/>
          <w:szCs w:val="28"/>
          <w:lang w:eastAsia="en-US"/>
        </w:rPr>
        <w:t>а</w:t>
      </w:r>
      <w:r w:rsidRPr="00B23262">
        <w:rPr>
          <w:rFonts w:eastAsia="Calibri"/>
          <w:sz w:val="28"/>
          <w:szCs w:val="28"/>
          <w:lang w:eastAsia="en-US"/>
        </w:rPr>
        <w:t>жиров в случае, если наличие указанной лицензии предусмотрено законодательством Ро</w:t>
      </w:r>
      <w:r w:rsidRPr="00B23262">
        <w:rPr>
          <w:rFonts w:eastAsia="Calibri"/>
          <w:sz w:val="28"/>
          <w:szCs w:val="28"/>
          <w:lang w:eastAsia="en-US"/>
        </w:rPr>
        <w:t>с</w:t>
      </w:r>
      <w:r w:rsidRPr="00B23262">
        <w:rPr>
          <w:rFonts w:eastAsia="Calibri"/>
          <w:sz w:val="28"/>
          <w:szCs w:val="28"/>
          <w:lang w:eastAsia="en-US"/>
        </w:rPr>
        <w:t>сийской Федерации;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2) наличие на праве собственности или на ином законном основании тран</w:t>
      </w:r>
      <w:r w:rsidRPr="00B23262">
        <w:rPr>
          <w:rFonts w:eastAsia="Calibri"/>
          <w:sz w:val="28"/>
          <w:szCs w:val="28"/>
          <w:lang w:eastAsia="en-US"/>
        </w:rPr>
        <w:t>с</w:t>
      </w:r>
      <w:r w:rsidRPr="00B23262">
        <w:rPr>
          <w:rFonts w:eastAsia="Calibri"/>
          <w:sz w:val="28"/>
          <w:szCs w:val="28"/>
          <w:lang w:eastAsia="en-US"/>
        </w:rPr>
        <w:t>портных средств, соответствующих требованиям, указанным в реестре маршрутов регулярных перевозок, в отношении которого выдается свидетельство об осущест</w:t>
      </w:r>
      <w:r w:rsidRPr="00B23262">
        <w:rPr>
          <w:rFonts w:eastAsia="Calibri"/>
          <w:sz w:val="28"/>
          <w:szCs w:val="28"/>
          <w:lang w:eastAsia="en-US"/>
        </w:rPr>
        <w:t>в</w:t>
      </w:r>
      <w:r w:rsidRPr="00B23262">
        <w:rPr>
          <w:rFonts w:eastAsia="Calibri"/>
          <w:sz w:val="28"/>
          <w:szCs w:val="28"/>
          <w:lang w:eastAsia="en-US"/>
        </w:rPr>
        <w:t>лении перевозок по маршруту регулярных перевозок, либо принятие на себя обяз</w:t>
      </w:r>
      <w:r w:rsidRPr="00B23262">
        <w:rPr>
          <w:rFonts w:eastAsia="Calibri"/>
          <w:sz w:val="28"/>
          <w:szCs w:val="28"/>
          <w:lang w:eastAsia="en-US"/>
        </w:rPr>
        <w:t>а</w:t>
      </w:r>
      <w:r w:rsidRPr="00B23262">
        <w:rPr>
          <w:rFonts w:eastAsia="Calibri"/>
          <w:sz w:val="28"/>
          <w:szCs w:val="28"/>
          <w:lang w:eastAsia="en-US"/>
        </w:rPr>
        <w:t>тельства по приобретению таких транспортных средств в сроки, определенные ко</w:t>
      </w:r>
      <w:r w:rsidRPr="00B23262">
        <w:rPr>
          <w:rFonts w:eastAsia="Calibri"/>
          <w:sz w:val="28"/>
          <w:szCs w:val="28"/>
          <w:lang w:eastAsia="en-US"/>
        </w:rPr>
        <w:t>н</w:t>
      </w:r>
      <w:r w:rsidRPr="00B23262">
        <w:rPr>
          <w:rFonts w:eastAsia="Calibri"/>
          <w:sz w:val="28"/>
          <w:szCs w:val="28"/>
          <w:lang w:eastAsia="en-US"/>
        </w:rPr>
        <w:t>курсной документацией;</w:t>
      </w:r>
    </w:p>
    <w:p w:rsidR="00486C33" w:rsidRPr="00486C33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"/>
      <w:bookmarkEnd w:id="3"/>
      <w:r w:rsidRPr="00B23262">
        <w:rPr>
          <w:rFonts w:eastAsia="Calibri"/>
          <w:sz w:val="28"/>
          <w:szCs w:val="28"/>
          <w:lang w:eastAsia="en-US"/>
        </w:rPr>
        <w:t>3) непроведение ликвидации участника открытого конкурса - юридического л</w:t>
      </w:r>
      <w:r w:rsidRPr="00B23262">
        <w:rPr>
          <w:rFonts w:eastAsia="Calibri"/>
          <w:sz w:val="28"/>
          <w:szCs w:val="28"/>
          <w:lang w:eastAsia="en-US"/>
        </w:rPr>
        <w:t>и</w:t>
      </w:r>
      <w:r w:rsidRPr="00B23262">
        <w:rPr>
          <w:rFonts w:eastAsia="Calibri"/>
          <w:sz w:val="28"/>
          <w:szCs w:val="28"/>
          <w:lang w:eastAsia="en-US"/>
        </w:rPr>
        <w:t>ца и отсутствие решения арбитражного суда о признании банкро</w:t>
      </w:r>
      <w:r w:rsidRPr="00486C33">
        <w:rPr>
          <w:rFonts w:eastAsia="Calibri"/>
          <w:sz w:val="28"/>
          <w:szCs w:val="28"/>
          <w:lang w:eastAsia="en-US"/>
        </w:rPr>
        <w:t>том участника о</w:t>
      </w:r>
      <w:r w:rsidRPr="00486C33">
        <w:rPr>
          <w:rFonts w:eastAsia="Calibri"/>
          <w:sz w:val="28"/>
          <w:szCs w:val="28"/>
          <w:lang w:eastAsia="en-US"/>
        </w:rPr>
        <w:t>т</w:t>
      </w:r>
      <w:r w:rsidRPr="00486C33">
        <w:rPr>
          <w:rFonts w:eastAsia="Calibri"/>
          <w:sz w:val="28"/>
          <w:szCs w:val="28"/>
          <w:lang w:eastAsia="en-US"/>
        </w:rPr>
        <w:t>крытого конкурса - юридического лица или индивидуального предпринимателя и об открытии конкурсного производства;</w:t>
      </w:r>
    </w:p>
    <w:p w:rsidR="00486C33" w:rsidRPr="00486C33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4"/>
      <w:bookmarkEnd w:id="4"/>
      <w:r w:rsidRPr="00486C33">
        <w:rPr>
          <w:rFonts w:eastAsia="Calibri"/>
          <w:sz w:val="28"/>
          <w:szCs w:val="28"/>
          <w:lang w:eastAsia="en-US"/>
        </w:rPr>
        <w:t>4) отсутствие у участника конкурса задолженности по обязательным пл</w:t>
      </w:r>
      <w:r w:rsidRPr="00486C33">
        <w:rPr>
          <w:rFonts w:eastAsia="Calibri"/>
          <w:sz w:val="28"/>
          <w:szCs w:val="28"/>
          <w:lang w:eastAsia="en-US"/>
        </w:rPr>
        <w:t>а</w:t>
      </w:r>
      <w:r w:rsidRPr="00486C33">
        <w:rPr>
          <w:rFonts w:eastAsia="Calibri"/>
          <w:sz w:val="28"/>
          <w:szCs w:val="28"/>
          <w:lang w:eastAsia="en-US"/>
        </w:rPr>
        <w:t>тежам в бюджеты бюджетной системы Российской Федерации за последний з</w:t>
      </w:r>
      <w:r w:rsidRPr="00486C33">
        <w:rPr>
          <w:rFonts w:eastAsia="Calibri"/>
          <w:sz w:val="28"/>
          <w:szCs w:val="28"/>
          <w:lang w:eastAsia="en-US"/>
        </w:rPr>
        <w:t>а</w:t>
      </w:r>
      <w:r w:rsidRPr="00486C33">
        <w:rPr>
          <w:rFonts w:eastAsia="Calibri"/>
          <w:sz w:val="28"/>
          <w:szCs w:val="28"/>
          <w:lang w:eastAsia="en-US"/>
        </w:rPr>
        <w:t>вершенный отчетный период;</w:t>
      </w:r>
    </w:p>
    <w:p w:rsidR="00486C33" w:rsidRPr="00486C33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6C33">
        <w:rPr>
          <w:rFonts w:eastAsia="Calibri"/>
          <w:sz w:val="28"/>
          <w:szCs w:val="28"/>
          <w:lang w:eastAsia="en-US"/>
        </w:rPr>
        <w:t>5) наличие договора простого товарищества в письменной форме (для участн</w:t>
      </w:r>
      <w:r w:rsidRPr="00486C33">
        <w:rPr>
          <w:rFonts w:eastAsia="Calibri"/>
          <w:sz w:val="28"/>
          <w:szCs w:val="28"/>
          <w:lang w:eastAsia="en-US"/>
        </w:rPr>
        <w:t>и</w:t>
      </w:r>
      <w:r w:rsidRPr="00486C33">
        <w:rPr>
          <w:rFonts w:eastAsia="Calibri"/>
          <w:sz w:val="28"/>
          <w:szCs w:val="28"/>
          <w:lang w:eastAsia="en-US"/>
        </w:rPr>
        <w:t>ков договора простого товарищества).</w:t>
      </w:r>
    </w:p>
    <w:p w:rsidR="00486C33" w:rsidRPr="00486C33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6C33">
        <w:rPr>
          <w:rFonts w:eastAsia="Calibri"/>
          <w:sz w:val="28"/>
          <w:szCs w:val="28"/>
          <w:lang w:eastAsia="en-US"/>
        </w:rPr>
        <w:t xml:space="preserve">1.10. Требования, предусмотренные </w:t>
      </w:r>
      <w:hyperlink w:anchor="Par1" w:history="1">
        <w:r w:rsidRPr="00486C33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486C33">
        <w:rPr>
          <w:rFonts w:eastAsia="Calibri"/>
          <w:sz w:val="28"/>
          <w:szCs w:val="28"/>
          <w:lang w:eastAsia="en-US"/>
        </w:rPr>
        <w:t xml:space="preserve">, </w:t>
      </w:r>
      <w:hyperlink w:anchor="Par3" w:history="1">
        <w:r w:rsidRPr="00486C33">
          <w:rPr>
            <w:rFonts w:eastAsia="Calibri"/>
            <w:sz w:val="28"/>
            <w:szCs w:val="28"/>
            <w:lang w:eastAsia="en-US"/>
          </w:rPr>
          <w:t>3</w:t>
        </w:r>
      </w:hyperlink>
      <w:r w:rsidRPr="00486C33">
        <w:rPr>
          <w:rFonts w:eastAsia="Calibri"/>
          <w:sz w:val="28"/>
          <w:szCs w:val="28"/>
          <w:lang w:eastAsia="en-US"/>
        </w:rPr>
        <w:t xml:space="preserve"> и </w:t>
      </w:r>
      <w:hyperlink w:anchor="Par4" w:history="1">
        <w:r w:rsidRPr="00486C33">
          <w:rPr>
            <w:rFonts w:eastAsia="Calibri"/>
            <w:sz w:val="28"/>
            <w:szCs w:val="28"/>
            <w:lang w:eastAsia="en-US"/>
          </w:rPr>
          <w:t>4 части</w:t>
        </w:r>
      </w:hyperlink>
      <w:r w:rsidRPr="00486C33">
        <w:rPr>
          <w:rFonts w:eastAsia="Calibri"/>
          <w:sz w:val="28"/>
          <w:szCs w:val="28"/>
          <w:lang w:eastAsia="en-US"/>
        </w:rPr>
        <w:t xml:space="preserve"> 1.9 раздела 1 наст</w:t>
      </w:r>
      <w:r w:rsidRPr="00486C33">
        <w:rPr>
          <w:rFonts w:eastAsia="Calibri"/>
          <w:sz w:val="28"/>
          <w:szCs w:val="28"/>
          <w:lang w:eastAsia="en-US"/>
        </w:rPr>
        <w:t>о</w:t>
      </w:r>
      <w:r w:rsidRPr="00486C33">
        <w:rPr>
          <w:rFonts w:eastAsia="Calibri"/>
          <w:sz w:val="28"/>
          <w:szCs w:val="28"/>
          <w:lang w:eastAsia="en-US"/>
        </w:rPr>
        <w:t>ящего Порядка, применяются в отношении каждого участника договора простого товарищества.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Претендент не может заявлять по конкурсному предложению (лоту) транспор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ные средства, заявленные по другим конкурсным предложениям (лотам) провод</w:t>
      </w:r>
      <w:r w:rsidRPr="00B23262">
        <w:rPr>
          <w:rFonts w:ascii="Times New Roman" w:hAnsi="Times New Roman" w:cs="Times New Roman"/>
          <w:sz w:val="28"/>
          <w:szCs w:val="28"/>
        </w:rPr>
        <w:t>и</w:t>
      </w:r>
      <w:r w:rsidRPr="00B23262">
        <w:rPr>
          <w:rFonts w:ascii="Times New Roman" w:hAnsi="Times New Roman" w:cs="Times New Roman"/>
          <w:sz w:val="28"/>
          <w:szCs w:val="28"/>
        </w:rPr>
        <w:t>мого конкурса.</w:t>
      </w:r>
    </w:p>
    <w:p w:rsidR="00486C33" w:rsidRPr="00227725" w:rsidRDefault="00486C33" w:rsidP="00F855CC">
      <w:pPr>
        <w:ind w:firstLine="540"/>
        <w:jc w:val="both"/>
        <w:rPr>
          <w:sz w:val="28"/>
          <w:szCs w:val="28"/>
        </w:rPr>
      </w:pPr>
      <w:r w:rsidRPr="00227725">
        <w:rPr>
          <w:sz w:val="28"/>
          <w:szCs w:val="28"/>
        </w:rPr>
        <w:t>1.11. При выявлении фактов заявки одного и того же транспортного средства (одних и тех же транспортных средств) более чем по одному конкурсному предл</w:t>
      </w:r>
      <w:r w:rsidRPr="00227725">
        <w:rPr>
          <w:sz w:val="28"/>
          <w:szCs w:val="28"/>
        </w:rPr>
        <w:t>о</w:t>
      </w:r>
      <w:r w:rsidRPr="00227725">
        <w:rPr>
          <w:sz w:val="28"/>
          <w:szCs w:val="28"/>
        </w:rPr>
        <w:t xml:space="preserve">жению </w:t>
      </w:r>
      <w:r w:rsidRPr="00227725">
        <w:rPr>
          <w:sz w:val="28"/>
          <w:szCs w:val="28"/>
        </w:rPr>
        <w:lastRenderedPageBreak/>
        <w:t>(лоту),  конкурсная комиссия вправе отстранить данного претендента (пр</w:t>
      </w:r>
      <w:r w:rsidRPr="00227725">
        <w:rPr>
          <w:sz w:val="28"/>
          <w:szCs w:val="28"/>
        </w:rPr>
        <w:t>е</w:t>
      </w:r>
      <w:r w:rsidRPr="00227725">
        <w:rPr>
          <w:sz w:val="28"/>
          <w:szCs w:val="28"/>
        </w:rPr>
        <w:t>тендентов) от участия в открытом конкурсе на любом этапе его пр</w:t>
      </w:r>
      <w:r w:rsidRPr="00227725">
        <w:rPr>
          <w:sz w:val="28"/>
          <w:szCs w:val="28"/>
        </w:rPr>
        <w:t>о</w:t>
      </w:r>
      <w:r w:rsidRPr="00227725">
        <w:rPr>
          <w:sz w:val="28"/>
          <w:szCs w:val="28"/>
        </w:rPr>
        <w:t>ведения.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262">
        <w:rPr>
          <w:rFonts w:ascii="Times New Roman" w:hAnsi="Times New Roman" w:cs="Times New Roman"/>
          <w:color w:val="000000"/>
          <w:sz w:val="28"/>
          <w:szCs w:val="28"/>
        </w:rPr>
        <w:t>1.12. Организатор конкурса вправе принять решение о внесении изменений в извещение о проведении открыт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го конкурса не позднее, чем за пять дней до даты окончания подачи заявок на участие в открытом конкурсе. Изменение предмета о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 xml:space="preserve">крытого конкурса не допускается. В течение </w:t>
      </w:r>
      <w:r w:rsidRPr="00B23262">
        <w:rPr>
          <w:rFonts w:ascii="Times New Roman" w:hAnsi="Times New Roman" w:cs="Times New Roman"/>
          <w:sz w:val="28"/>
          <w:szCs w:val="28"/>
        </w:rPr>
        <w:t>пяти дней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нятия указанного решения такие изменения соответственно публикуются орг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низатором конкурса в тех же средствах массовой информации Камчатского края и размещаются на сайте в сети Интернет, что и извещения о проведении открытого конкурса. При этом срок подачи заявок на участие в открытом ко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262">
        <w:rPr>
          <w:rFonts w:ascii="Times New Roman" w:hAnsi="Times New Roman" w:cs="Times New Roman"/>
          <w:color w:val="000000"/>
          <w:sz w:val="28"/>
          <w:szCs w:val="28"/>
        </w:rPr>
        <w:t xml:space="preserve">курсе должен быть продлен таким образом, </w:t>
      </w:r>
      <w:r w:rsidRPr="00B23262">
        <w:rPr>
          <w:rFonts w:ascii="Times New Roman" w:hAnsi="Times New Roman" w:cs="Times New Roman"/>
          <w:sz w:val="28"/>
          <w:szCs w:val="28"/>
        </w:rPr>
        <w:t>чтобы со дня опубликования и (или) размещения изменений, внесенных в извещ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1.13. В случае внесения изменений в извещение о проведении открытого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курса организатор конкурса ув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домляет о таком изменении претендентов, подавших заявки на участие в открытом конкурсе на день внесения изменений, путем напра</w:t>
      </w:r>
      <w:r w:rsidRPr="00B23262">
        <w:rPr>
          <w:rFonts w:ascii="Times New Roman" w:hAnsi="Times New Roman" w:cs="Times New Roman"/>
          <w:sz w:val="28"/>
          <w:szCs w:val="28"/>
        </w:rPr>
        <w:t>в</w:t>
      </w:r>
      <w:r w:rsidRPr="00B23262">
        <w:rPr>
          <w:rFonts w:ascii="Times New Roman" w:hAnsi="Times New Roman" w:cs="Times New Roman"/>
          <w:sz w:val="28"/>
          <w:szCs w:val="28"/>
        </w:rPr>
        <w:t>ления письма по адресу, указанному в заявке.</w:t>
      </w:r>
    </w:p>
    <w:p w:rsidR="00486C33" w:rsidRPr="00B23262" w:rsidRDefault="00486C33" w:rsidP="00486C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33" w:rsidRPr="00B23262" w:rsidRDefault="00486C33" w:rsidP="00486C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2. Документы, представляемые для участия в открытом конкурсе</w:t>
      </w:r>
    </w:p>
    <w:p w:rsidR="00486C33" w:rsidRPr="00AF357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86C33" w:rsidRPr="00102B58" w:rsidRDefault="00486C33" w:rsidP="00486C33">
      <w:pPr>
        <w:ind w:firstLine="708"/>
        <w:jc w:val="both"/>
        <w:rPr>
          <w:color w:val="000000"/>
          <w:sz w:val="28"/>
          <w:szCs w:val="28"/>
        </w:rPr>
      </w:pPr>
      <w:bookmarkStart w:id="5" w:name="Par38"/>
      <w:bookmarkEnd w:id="5"/>
      <w:r w:rsidRPr="00102B58">
        <w:rPr>
          <w:color w:val="000000"/>
          <w:sz w:val="28"/>
          <w:szCs w:val="28"/>
        </w:rPr>
        <w:t xml:space="preserve">2.1. Для участия в </w:t>
      </w:r>
      <w:r>
        <w:rPr>
          <w:color w:val="000000"/>
          <w:sz w:val="28"/>
          <w:szCs w:val="28"/>
        </w:rPr>
        <w:t xml:space="preserve">открытом </w:t>
      </w:r>
      <w:r w:rsidRPr="00102B58">
        <w:rPr>
          <w:color w:val="000000"/>
          <w:sz w:val="28"/>
          <w:szCs w:val="28"/>
        </w:rPr>
        <w:t>конкурсе претенденты представляют организат</w:t>
      </w:r>
      <w:r w:rsidRPr="00102B58">
        <w:rPr>
          <w:color w:val="000000"/>
          <w:sz w:val="28"/>
          <w:szCs w:val="28"/>
        </w:rPr>
        <w:t>о</w:t>
      </w:r>
      <w:r w:rsidRPr="00102B58">
        <w:rPr>
          <w:color w:val="000000"/>
          <w:sz w:val="28"/>
          <w:szCs w:val="28"/>
        </w:rPr>
        <w:t>ру конкурса в письменном виде заявку на участие в конкурсе по форме согласно приложению № 1 к настоящему Порядку (далее - заявка) с приложением докуме</w:t>
      </w:r>
      <w:r w:rsidRPr="00102B58">
        <w:rPr>
          <w:color w:val="000000"/>
          <w:sz w:val="28"/>
          <w:szCs w:val="28"/>
        </w:rPr>
        <w:t>н</w:t>
      </w:r>
      <w:r w:rsidRPr="00102B58">
        <w:rPr>
          <w:color w:val="000000"/>
          <w:sz w:val="28"/>
          <w:szCs w:val="28"/>
        </w:rPr>
        <w:t>тов, указанных в частях 2.7 и 2.8 настоящего раздела.</w:t>
      </w:r>
    </w:p>
    <w:p w:rsidR="00486C33" w:rsidRPr="00102B58" w:rsidRDefault="00486C33" w:rsidP="00486C33">
      <w:pPr>
        <w:ind w:firstLine="708"/>
        <w:jc w:val="both"/>
        <w:rPr>
          <w:color w:val="000000"/>
          <w:sz w:val="28"/>
          <w:szCs w:val="28"/>
        </w:rPr>
      </w:pPr>
      <w:r w:rsidRPr="00102B58">
        <w:rPr>
          <w:color w:val="000000"/>
          <w:sz w:val="28"/>
          <w:szCs w:val="28"/>
        </w:rPr>
        <w:t>2.2. Документы в составе заявки должны быть разделены претендентом на следующие тома:</w:t>
      </w:r>
    </w:p>
    <w:p w:rsidR="00486C33" w:rsidRPr="00102B58" w:rsidRDefault="00486C33" w:rsidP="00486C33">
      <w:pPr>
        <w:ind w:firstLine="708"/>
        <w:jc w:val="both"/>
        <w:rPr>
          <w:color w:val="000000"/>
          <w:sz w:val="28"/>
          <w:szCs w:val="28"/>
        </w:rPr>
      </w:pPr>
      <w:r w:rsidRPr="00102B58">
        <w:rPr>
          <w:color w:val="000000"/>
          <w:sz w:val="28"/>
          <w:szCs w:val="28"/>
        </w:rPr>
        <w:t>1) том 1 «Конкурсная заявка»: документы, подтверждающие правомочность участия претендента в конкурсе в соответствии с частью 2.7 настоящего раздела. Указанные документы должны быть прошиты, пронумерованы и составлять отдел</w:t>
      </w:r>
      <w:r w:rsidRPr="00102B58">
        <w:rPr>
          <w:color w:val="000000"/>
          <w:sz w:val="28"/>
          <w:szCs w:val="28"/>
        </w:rPr>
        <w:t>ь</w:t>
      </w:r>
      <w:r w:rsidRPr="00102B58">
        <w:rPr>
          <w:color w:val="000000"/>
          <w:sz w:val="28"/>
          <w:szCs w:val="28"/>
        </w:rPr>
        <w:t>ный том;</w:t>
      </w:r>
    </w:p>
    <w:p w:rsidR="006B5D6F" w:rsidRPr="004E3CF8" w:rsidRDefault="00486C33" w:rsidP="00B20F3E">
      <w:pPr>
        <w:ind w:firstLine="708"/>
        <w:jc w:val="both"/>
        <w:rPr>
          <w:color w:val="FF0000"/>
          <w:sz w:val="28"/>
          <w:szCs w:val="28"/>
        </w:rPr>
      </w:pPr>
      <w:r w:rsidRPr="00655656">
        <w:rPr>
          <w:sz w:val="28"/>
          <w:szCs w:val="28"/>
        </w:rPr>
        <w:t>2) том 2 «Конкурсные предложения»: документы, позволяющие оценить кол</w:t>
      </w:r>
      <w:r w:rsidRPr="00655656">
        <w:rPr>
          <w:sz w:val="28"/>
          <w:szCs w:val="28"/>
        </w:rPr>
        <w:t>и</w:t>
      </w:r>
      <w:r w:rsidRPr="00655656">
        <w:rPr>
          <w:sz w:val="28"/>
          <w:szCs w:val="28"/>
        </w:rPr>
        <w:t xml:space="preserve">чество баллов по каждому конкурсному предложению (лоту) в </w:t>
      </w:r>
      <w:r w:rsidR="00F855CC" w:rsidRPr="00655656">
        <w:rPr>
          <w:sz w:val="28"/>
          <w:szCs w:val="28"/>
        </w:rPr>
        <w:t>соответствии со шкалой</w:t>
      </w:r>
      <w:r w:rsidR="00F855CC" w:rsidRPr="00655656">
        <w:t xml:space="preserve"> </w:t>
      </w:r>
      <w:r w:rsidR="00F855CC" w:rsidRPr="00655656">
        <w:rPr>
          <w:sz w:val="28"/>
          <w:szCs w:val="28"/>
        </w:rPr>
        <w:t>для оценки критериев</w:t>
      </w:r>
      <w:r w:rsidRPr="00655656">
        <w:rPr>
          <w:sz w:val="28"/>
          <w:szCs w:val="28"/>
        </w:rPr>
        <w:t>, установленн</w:t>
      </w:r>
      <w:r w:rsidR="00F855CC" w:rsidRPr="00655656">
        <w:rPr>
          <w:sz w:val="28"/>
          <w:szCs w:val="28"/>
        </w:rPr>
        <w:t>ой</w:t>
      </w:r>
      <w:r w:rsidRPr="00655656">
        <w:rPr>
          <w:sz w:val="28"/>
          <w:szCs w:val="28"/>
        </w:rPr>
        <w:t xml:space="preserve"> </w:t>
      </w:r>
      <w:r w:rsidR="004D1D37" w:rsidRPr="00655656">
        <w:rPr>
          <w:sz w:val="28"/>
          <w:szCs w:val="28"/>
        </w:rPr>
        <w:t>п</w:t>
      </w:r>
      <w:r w:rsidR="006B5D6F" w:rsidRPr="00655656">
        <w:rPr>
          <w:sz w:val="28"/>
          <w:szCs w:val="28"/>
        </w:rPr>
        <w:t>остановлением Правительства Ка</w:t>
      </w:r>
      <w:r w:rsidR="006B5D6F" w:rsidRPr="00655656">
        <w:rPr>
          <w:sz w:val="28"/>
          <w:szCs w:val="28"/>
        </w:rPr>
        <w:t>м</w:t>
      </w:r>
      <w:r w:rsidR="006B5D6F" w:rsidRPr="00655656">
        <w:rPr>
          <w:sz w:val="28"/>
          <w:szCs w:val="28"/>
        </w:rPr>
        <w:t xml:space="preserve">чатского края от 01.06.2016 № 208-П </w:t>
      </w:r>
      <w:r w:rsidR="004E3CF8" w:rsidRPr="00655656">
        <w:rPr>
          <w:sz w:val="28"/>
          <w:szCs w:val="28"/>
        </w:rPr>
        <w:t>«Об утверждении Шкалы для оценки критер</w:t>
      </w:r>
      <w:r w:rsidR="004E3CF8" w:rsidRPr="00655656">
        <w:rPr>
          <w:sz w:val="28"/>
          <w:szCs w:val="28"/>
        </w:rPr>
        <w:t>и</w:t>
      </w:r>
      <w:r w:rsidR="004E3CF8" w:rsidRPr="00655656">
        <w:rPr>
          <w:sz w:val="28"/>
          <w:szCs w:val="28"/>
        </w:rPr>
        <w:t>ев, применяемых при оценке и сопоставлении заявок на участие в открытом конку</w:t>
      </w:r>
      <w:r w:rsidR="004E3CF8" w:rsidRPr="00655656">
        <w:rPr>
          <w:sz w:val="28"/>
          <w:szCs w:val="28"/>
        </w:rPr>
        <w:t>р</w:t>
      </w:r>
      <w:r w:rsidR="004E3CF8" w:rsidRPr="00655656">
        <w:rPr>
          <w:sz w:val="28"/>
          <w:szCs w:val="28"/>
        </w:rPr>
        <w:t>се на право осуществления регулярных перевозок пассажиров и багажа автомобил</w:t>
      </w:r>
      <w:r w:rsidR="004E3CF8" w:rsidRPr="00655656">
        <w:rPr>
          <w:sz w:val="28"/>
          <w:szCs w:val="28"/>
        </w:rPr>
        <w:t>ь</w:t>
      </w:r>
      <w:r w:rsidR="004E3CF8" w:rsidRPr="00655656">
        <w:rPr>
          <w:sz w:val="28"/>
          <w:szCs w:val="28"/>
        </w:rPr>
        <w:t>ным транспортом по межмуниципальным</w:t>
      </w:r>
      <w:r w:rsidR="00B20F3E" w:rsidRPr="00655656">
        <w:rPr>
          <w:sz w:val="28"/>
          <w:szCs w:val="28"/>
        </w:rPr>
        <w:t xml:space="preserve"> </w:t>
      </w:r>
      <w:r w:rsidR="004E3CF8" w:rsidRPr="00655656">
        <w:rPr>
          <w:sz w:val="28"/>
          <w:szCs w:val="28"/>
        </w:rPr>
        <w:t xml:space="preserve">маршрутам регулярных перевозок в </w:t>
      </w:r>
      <w:r w:rsidR="00B20F3E" w:rsidRPr="00655656">
        <w:rPr>
          <w:sz w:val="28"/>
          <w:szCs w:val="28"/>
        </w:rPr>
        <w:t xml:space="preserve">      </w:t>
      </w:r>
      <w:r w:rsidR="004E3CF8" w:rsidRPr="00655656">
        <w:rPr>
          <w:sz w:val="28"/>
          <w:szCs w:val="28"/>
        </w:rPr>
        <w:t xml:space="preserve">Камчатском крае» </w:t>
      </w:r>
      <w:r w:rsidR="006B5D6F" w:rsidRPr="00655656">
        <w:rPr>
          <w:sz w:val="28"/>
          <w:szCs w:val="28"/>
        </w:rPr>
        <w:t xml:space="preserve">и рассчитанной в соответствии с </w:t>
      </w:r>
      <w:r w:rsidR="00B20F3E" w:rsidRPr="00655656">
        <w:rPr>
          <w:sz w:val="28"/>
          <w:szCs w:val="28"/>
        </w:rPr>
        <w:t>М</w:t>
      </w:r>
      <w:r w:rsidR="006B5D6F" w:rsidRPr="00655656">
        <w:rPr>
          <w:sz w:val="28"/>
          <w:szCs w:val="28"/>
        </w:rPr>
        <w:t xml:space="preserve">етодикой </w:t>
      </w:r>
      <w:r w:rsidR="004D1D37" w:rsidRPr="00655656">
        <w:rPr>
          <w:sz w:val="28"/>
          <w:szCs w:val="28"/>
        </w:rPr>
        <w:t>расчета кол</w:t>
      </w:r>
      <w:r w:rsidR="004D1D37" w:rsidRPr="00655656">
        <w:rPr>
          <w:sz w:val="28"/>
          <w:szCs w:val="28"/>
        </w:rPr>
        <w:t>и</w:t>
      </w:r>
      <w:r w:rsidR="004D1D37" w:rsidRPr="00655656">
        <w:rPr>
          <w:sz w:val="28"/>
          <w:szCs w:val="28"/>
        </w:rPr>
        <w:t>чества баллов по критериям оценки</w:t>
      </w:r>
      <w:r w:rsidR="00DF4648" w:rsidRPr="00655656">
        <w:rPr>
          <w:sz w:val="28"/>
          <w:szCs w:val="28"/>
        </w:rPr>
        <w:t xml:space="preserve"> (далее – Методика)</w:t>
      </w:r>
      <w:r w:rsidR="004D1D37" w:rsidRPr="00655656">
        <w:rPr>
          <w:sz w:val="28"/>
          <w:szCs w:val="28"/>
        </w:rPr>
        <w:t xml:space="preserve"> </w:t>
      </w:r>
      <w:r w:rsidR="006B5D6F" w:rsidRPr="00655656">
        <w:rPr>
          <w:sz w:val="28"/>
          <w:szCs w:val="28"/>
        </w:rPr>
        <w:t xml:space="preserve">согласно </w:t>
      </w:r>
      <w:r w:rsidRPr="00655656">
        <w:rPr>
          <w:sz w:val="28"/>
          <w:szCs w:val="28"/>
        </w:rPr>
        <w:t>приложени</w:t>
      </w:r>
      <w:r w:rsidR="006B5D6F" w:rsidRPr="00655656">
        <w:rPr>
          <w:sz w:val="28"/>
          <w:szCs w:val="28"/>
        </w:rPr>
        <w:t>ю</w:t>
      </w:r>
      <w:r w:rsidR="004E3CF8" w:rsidRPr="00655656">
        <w:rPr>
          <w:sz w:val="28"/>
          <w:szCs w:val="28"/>
        </w:rPr>
        <w:t xml:space="preserve"> </w:t>
      </w:r>
      <w:r w:rsidRPr="00655656">
        <w:rPr>
          <w:sz w:val="28"/>
          <w:szCs w:val="28"/>
        </w:rPr>
        <w:t>№ 3 к наст</w:t>
      </w:r>
      <w:r w:rsidRPr="00655656">
        <w:rPr>
          <w:sz w:val="28"/>
          <w:szCs w:val="28"/>
        </w:rPr>
        <w:t>о</w:t>
      </w:r>
      <w:r w:rsidRPr="00655656">
        <w:rPr>
          <w:sz w:val="28"/>
          <w:szCs w:val="28"/>
        </w:rPr>
        <w:t>ящему Порядку, в соответствии с частью 2.8 наст</w:t>
      </w:r>
      <w:r w:rsidRPr="00655656">
        <w:rPr>
          <w:sz w:val="28"/>
          <w:szCs w:val="28"/>
        </w:rPr>
        <w:t>о</w:t>
      </w:r>
      <w:r w:rsidRPr="00655656">
        <w:rPr>
          <w:sz w:val="28"/>
          <w:szCs w:val="28"/>
        </w:rPr>
        <w:t>ящего раздела</w:t>
      </w:r>
      <w:r w:rsidRPr="004E3CF8">
        <w:rPr>
          <w:color w:val="FF0000"/>
          <w:sz w:val="28"/>
          <w:szCs w:val="28"/>
        </w:rPr>
        <w:t xml:space="preserve">. </w:t>
      </w:r>
    </w:p>
    <w:p w:rsidR="00486C33" w:rsidRPr="00102B58" w:rsidRDefault="00486C33" w:rsidP="00486C33">
      <w:pPr>
        <w:ind w:firstLine="708"/>
        <w:jc w:val="both"/>
        <w:rPr>
          <w:color w:val="000000"/>
          <w:sz w:val="28"/>
          <w:szCs w:val="28"/>
        </w:rPr>
      </w:pPr>
      <w:r w:rsidRPr="00102B58">
        <w:rPr>
          <w:color w:val="000000"/>
          <w:sz w:val="28"/>
          <w:szCs w:val="28"/>
        </w:rPr>
        <w:t>Указанные документы должны быть прошиты, пронумерованы и составлять отдельный том по каждому конкурсному предложению (лоту) в отдельн</w:t>
      </w:r>
      <w:r w:rsidRPr="00102B58">
        <w:rPr>
          <w:color w:val="000000"/>
          <w:sz w:val="28"/>
          <w:szCs w:val="28"/>
        </w:rPr>
        <w:t>о</w:t>
      </w:r>
      <w:r w:rsidRPr="00102B58">
        <w:rPr>
          <w:color w:val="000000"/>
          <w:sz w:val="28"/>
          <w:szCs w:val="28"/>
        </w:rPr>
        <w:t>сти.</w:t>
      </w:r>
    </w:p>
    <w:p w:rsidR="00486C33" w:rsidRPr="00102B58" w:rsidRDefault="00486C33" w:rsidP="00486C33">
      <w:pPr>
        <w:ind w:firstLine="708"/>
        <w:jc w:val="both"/>
        <w:rPr>
          <w:color w:val="000000"/>
          <w:sz w:val="28"/>
          <w:szCs w:val="28"/>
        </w:rPr>
      </w:pPr>
      <w:r w:rsidRPr="00102B58">
        <w:rPr>
          <w:color w:val="000000"/>
          <w:sz w:val="28"/>
          <w:szCs w:val="28"/>
        </w:rPr>
        <w:t>2.3. В случае оформления заявки на два и более конкурсных предложения (л</w:t>
      </w:r>
      <w:r w:rsidRPr="00102B58">
        <w:rPr>
          <w:color w:val="000000"/>
          <w:sz w:val="28"/>
          <w:szCs w:val="28"/>
        </w:rPr>
        <w:t>о</w:t>
      </w:r>
      <w:r w:rsidRPr="00102B58">
        <w:rPr>
          <w:color w:val="000000"/>
          <w:sz w:val="28"/>
          <w:szCs w:val="28"/>
        </w:rPr>
        <w:t>та) количество томов 2 «Конкурсные предложения» должно соответствовать кол</w:t>
      </w:r>
      <w:r w:rsidRPr="00102B58">
        <w:rPr>
          <w:color w:val="000000"/>
          <w:sz w:val="28"/>
          <w:szCs w:val="28"/>
        </w:rPr>
        <w:t>и</w:t>
      </w:r>
      <w:r w:rsidRPr="00102B58">
        <w:rPr>
          <w:color w:val="000000"/>
          <w:sz w:val="28"/>
          <w:szCs w:val="28"/>
        </w:rPr>
        <w:t xml:space="preserve">честву конкурсных предложений (лотов), на которые подал заявку претендент. </w:t>
      </w:r>
      <w:r w:rsidR="00CA0B34">
        <w:rPr>
          <w:color w:val="000000"/>
          <w:sz w:val="28"/>
          <w:szCs w:val="28"/>
        </w:rPr>
        <w:t xml:space="preserve">     </w:t>
      </w:r>
      <w:r w:rsidRPr="00102B58">
        <w:rPr>
          <w:color w:val="000000"/>
          <w:sz w:val="28"/>
          <w:szCs w:val="28"/>
        </w:rPr>
        <w:t>Нумерация томов 2 «Конкурсные предложения» в этом случае присваив</w:t>
      </w:r>
      <w:r w:rsidRPr="00102B58">
        <w:rPr>
          <w:color w:val="000000"/>
          <w:sz w:val="28"/>
          <w:szCs w:val="28"/>
        </w:rPr>
        <w:t>а</w:t>
      </w:r>
      <w:r w:rsidRPr="00102B58">
        <w:rPr>
          <w:color w:val="000000"/>
          <w:sz w:val="28"/>
          <w:szCs w:val="28"/>
        </w:rPr>
        <w:t>ется: том 2.1, том 2.2 и т.д…</w:t>
      </w:r>
    </w:p>
    <w:p w:rsidR="00486C33" w:rsidRPr="00102B58" w:rsidRDefault="00486C33" w:rsidP="00486C33">
      <w:pPr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lastRenderedPageBreak/>
        <w:t>2.4</w:t>
      </w:r>
      <w:r w:rsidRPr="00102B58">
        <w:rPr>
          <w:color w:val="FF0000"/>
          <w:sz w:val="28"/>
          <w:szCs w:val="28"/>
        </w:rPr>
        <w:t xml:space="preserve">. </w:t>
      </w:r>
      <w:r w:rsidRPr="00102B58">
        <w:rPr>
          <w:sz w:val="28"/>
          <w:szCs w:val="28"/>
        </w:rPr>
        <w:t xml:space="preserve">Документы в составе тома 1 </w:t>
      </w:r>
      <w:r w:rsidRPr="00102B58">
        <w:rPr>
          <w:color w:val="000000"/>
          <w:sz w:val="28"/>
          <w:szCs w:val="28"/>
        </w:rPr>
        <w:t xml:space="preserve">«Конкурсная заявка» </w:t>
      </w:r>
      <w:r w:rsidRPr="00102B58">
        <w:rPr>
          <w:sz w:val="28"/>
          <w:szCs w:val="28"/>
        </w:rPr>
        <w:t xml:space="preserve">и  тома 2 </w:t>
      </w:r>
      <w:r w:rsidRPr="00102B58">
        <w:rPr>
          <w:color w:val="000000"/>
          <w:sz w:val="28"/>
          <w:szCs w:val="28"/>
        </w:rPr>
        <w:t>«Ко</w:t>
      </w:r>
      <w:r w:rsidRPr="00102B58">
        <w:rPr>
          <w:color w:val="000000"/>
          <w:sz w:val="28"/>
          <w:szCs w:val="28"/>
        </w:rPr>
        <w:t>н</w:t>
      </w:r>
      <w:r w:rsidRPr="00102B58">
        <w:rPr>
          <w:color w:val="000000"/>
          <w:sz w:val="28"/>
          <w:szCs w:val="28"/>
        </w:rPr>
        <w:t xml:space="preserve">курсные предложения» </w:t>
      </w:r>
      <w:r w:rsidRPr="00102B58">
        <w:rPr>
          <w:sz w:val="28"/>
          <w:szCs w:val="28"/>
        </w:rPr>
        <w:t>раскладываются в порядке, в котором они перечислены в частях 2.7 и 2.8 настоящего раздела.</w:t>
      </w:r>
    </w:p>
    <w:p w:rsidR="00486C33" w:rsidRPr="00102B58" w:rsidRDefault="00486C33" w:rsidP="00486C33">
      <w:pPr>
        <w:ind w:firstLine="708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2.5. Претендент помещает все тома заявки </w:t>
      </w:r>
      <w:r w:rsidRPr="004E6E0E">
        <w:rPr>
          <w:sz w:val="28"/>
          <w:szCs w:val="28"/>
        </w:rPr>
        <w:t xml:space="preserve">в единый внешний конверт </w:t>
      </w:r>
      <w:r w:rsidRPr="00102B58">
        <w:rPr>
          <w:sz w:val="28"/>
          <w:szCs w:val="28"/>
        </w:rPr>
        <w:t>и зап</w:t>
      </w:r>
      <w:r w:rsidRPr="00102B58">
        <w:rPr>
          <w:sz w:val="28"/>
          <w:szCs w:val="28"/>
        </w:rPr>
        <w:t>е</w:t>
      </w:r>
      <w:r w:rsidRPr="00102B58">
        <w:rPr>
          <w:sz w:val="28"/>
          <w:szCs w:val="28"/>
        </w:rPr>
        <w:t>чатывает его. На внешнем конверте указывается только наименование, адрес орг</w:t>
      </w:r>
      <w:r w:rsidRPr="00102B58">
        <w:rPr>
          <w:sz w:val="28"/>
          <w:szCs w:val="28"/>
        </w:rPr>
        <w:t>а</w:t>
      </w:r>
      <w:r w:rsidRPr="00102B58">
        <w:rPr>
          <w:sz w:val="28"/>
          <w:szCs w:val="28"/>
        </w:rPr>
        <w:t xml:space="preserve">низатора конкурса и наименование конкурса, а также </w:t>
      </w:r>
      <w:r>
        <w:rPr>
          <w:sz w:val="28"/>
          <w:szCs w:val="28"/>
        </w:rPr>
        <w:t xml:space="preserve">наименование претендента, контактный телефон и </w:t>
      </w:r>
      <w:r w:rsidRPr="00102B58">
        <w:rPr>
          <w:sz w:val="28"/>
          <w:szCs w:val="28"/>
        </w:rPr>
        <w:t>адрес, по которому организатор конкурса возвращает невскрытую заявку претенденту в случае, если заявка претендента поступит к орг</w:t>
      </w:r>
      <w:r w:rsidRPr="00102B58">
        <w:rPr>
          <w:sz w:val="28"/>
          <w:szCs w:val="28"/>
        </w:rPr>
        <w:t>а</w:t>
      </w:r>
      <w:r w:rsidRPr="00102B58">
        <w:rPr>
          <w:sz w:val="28"/>
          <w:szCs w:val="28"/>
        </w:rPr>
        <w:t xml:space="preserve">низатору конкурса позднее даты и времени окончания приема </w:t>
      </w:r>
      <w:r w:rsidRPr="00102B58">
        <w:rPr>
          <w:color w:val="000000"/>
          <w:sz w:val="28"/>
          <w:szCs w:val="28"/>
        </w:rPr>
        <w:t>документов, пре</w:t>
      </w:r>
      <w:r w:rsidRPr="00102B58">
        <w:rPr>
          <w:color w:val="000000"/>
          <w:sz w:val="28"/>
          <w:szCs w:val="28"/>
        </w:rPr>
        <w:t>д</w:t>
      </w:r>
      <w:r w:rsidRPr="00102B58">
        <w:rPr>
          <w:color w:val="000000"/>
          <w:sz w:val="28"/>
          <w:szCs w:val="28"/>
        </w:rPr>
        <w:t>ставляемых для участия в конкурсе,</w:t>
      </w:r>
      <w:r w:rsidRPr="00102B58">
        <w:rPr>
          <w:sz w:val="28"/>
          <w:szCs w:val="28"/>
        </w:rPr>
        <w:t xml:space="preserve"> указанных в информационном извещении о проведении конкурса.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2.6. Каждый отдельный том заявки, представляется в прошитом нитью (бече</w:t>
      </w:r>
      <w:r w:rsidRPr="00B23262">
        <w:rPr>
          <w:rFonts w:ascii="Times New Roman" w:hAnsi="Times New Roman" w:cs="Times New Roman"/>
          <w:sz w:val="28"/>
          <w:szCs w:val="28"/>
        </w:rPr>
        <w:t>в</w:t>
      </w:r>
      <w:r w:rsidRPr="00B23262">
        <w:rPr>
          <w:rFonts w:ascii="Times New Roman" w:hAnsi="Times New Roman" w:cs="Times New Roman"/>
          <w:sz w:val="28"/>
          <w:szCs w:val="28"/>
        </w:rPr>
        <w:t>кой) виде, скрепленном подписью  претендента или уполномоченного лица прете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дента, с указанием на обороте последнего листа тома количества листов. Для учас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ников договора простого товарищества тома заявки должны быть подписаны учас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ником, уполномоченным доверенностью, выданной ему остальными товарищами, или договором простого товарищества, соверше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ным в письменной форме.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Все листы заявки в письменной форме должны быть прошиты и должны иметь сквозную нумерацию. Заявка на месте прошивки должна быть скреплена печатью претендента и подписана руководителем претендента или лицом, уполномоченным претендентом в установленном порядке (для юридических лиц) или подписана пр</w:t>
      </w:r>
      <w:r w:rsidRPr="00102B58">
        <w:rPr>
          <w:sz w:val="28"/>
          <w:szCs w:val="28"/>
        </w:rPr>
        <w:t>е</w:t>
      </w:r>
      <w:r w:rsidRPr="00102B58">
        <w:rPr>
          <w:sz w:val="28"/>
          <w:szCs w:val="28"/>
        </w:rPr>
        <w:t>тендентом – индивидуальным предпринимателем. Соблюдение претендентом ук</w:t>
      </w:r>
      <w:r w:rsidRPr="00102B58">
        <w:rPr>
          <w:sz w:val="28"/>
          <w:szCs w:val="28"/>
        </w:rPr>
        <w:t>а</w:t>
      </w:r>
      <w:r w:rsidRPr="00102B58">
        <w:rPr>
          <w:sz w:val="28"/>
          <w:szCs w:val="28"/>
        </w:rPr>
        <w:t>занных требований означает, что все документы и сведения, входящие в состав з</w:t>
      </w:r>
      <w:r w:rsidRPr="00102B58">
        <w:rPr>
          <w:sz w:val="28"/>
          <w:szCs w:val="28"/>
        </w:rPr>
        <w:t>а</w:t>
      </w:r>
      <w:r w:rsidRPr="00102B58">
        <w:rPr>
          <w:sz w:val="28"/>
          <w:szCs w:val="28"/>
        </w:rPr>
        <w:t>явки на участие в конкурсе, поданы от имени претендента, а также подтверждает подлинность и достоверность представленных в составе заявки документов и свед</w:t>
      </w:r>
      <w:r w:rsidRPr="00102B58">
        <w:rPr>
          <w:sz w:val="28"/>
          <w:szCs w:val="28"/>
        </w:rPr>
        <w:t>е</w:t>
      </w:r>
      <w:r w:rsidRPr="00102B58">
        <w:rPr>
          <w:sz w:val="28"/>
          <w:szCs w:val="28"/>
        </w:rPr>
        <w:t>ний.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2.7. Для участия в конкурсе претендент представляет следующие док</w:t>
      </w:r>
      <w:r w:rsidRPr="00102B58">
        <w:rPr>
          <w:sz w:val="28"/>
          <w:szCs w:val="28"/>
        </w:rPr>
        <w:t>у</w:t>
      </w:r>
      <w:r w:rsidRPr="00102B58">
        <w:rPr>
          <w:sz w:val="28"/>
          <w:szCs w:val="28"/>
        </w:rPr>
        <w:t>менты в составе Тома 1: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1) опись документов, предоставляемых в составе Тома 1 «Конкурсная з</w:t>
      </w:r>
      <w:r w:rsidRPr="00102B58">
        <w:rPr>
          <w:sz w:val="28"/>
          <w:szCs w:val="28"/>
        </w:rPr>
        <w:t>а</w:t>
      </w:r>
      <w:r w:rsidRPr="00102B58">
        <w:rPr>
          <w:sz w:val="28"/>
          <w:szCs w:val="28"/>
        </w:rPr>
        <w:t>явка»;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2) заявку по форме, установленной приложением № 1 к настоящему П</w:t>
      </w:r>
      <w:r w:rsidRPr="00102B58">
        <w:rPr>
          <w:sz w:val="28"/>
          <w:szCs w:val="28"/>
        </w:rPr>
        <w:t>о</w:t>
      </w:r>
      <w:r w:rsidRPr="00102B58">
        <w:rPr>
          <w:sz w:val="28"/>
          <w:szCs w:val="28"/>
        </w:rPr>
        <w:t>рядку;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3) </w:t>
      </w:r>
      <w:r>
        <w:rPr>
          <w:sz w:val="28"/>
          <w:szCs w:val="28"/>
        </w:rPr>
        <w:t>копии учредительных документов: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3.1) для юридических лиц:</w:t>
      </w:r>
    </w:p>
    <w:p w:rsidR="00486C33" w:rsidRDefault="00486C33" w:rsidP="00486C33">
      <w:pPr>
        <w:autoSpaceDE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учредительных документов (устава);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ченная не ранее 6 (шести) месяцев на момент подачи заявки, или нотариально заверенная копия указанной выписки.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3.2) для индивидуальных предпринимателей: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физического лица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индивидуального предпринимателя;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мателей, полученная не ранее 6 (шести) месяцев на момент подачи заявки, или нот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риально заверенная копия указанной выписки.</w:t>
      </w:r>
    </w:p>
    <w:p w:rsidR="00486C33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3.3) для участников договора простого товарищества:</w:t>
      </w:r>
    </w:p>
    <w:p w:rsidR="00486C33" w:rsidRDefault="00486C33" w:rsidP="00486C33">
      <w:pPr>
        <w:autoSpaceDE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(в отношении каждого участника договора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стого товарищества);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 (в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каждого участника договора простого товарищества);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 (в отношении каждого участника договора простого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ства);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 или выпи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 из Единого государственного реестра индивидуальных предпринимателей,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ченная не ранее 6 (шести) месяцев на момент подачи заявки, или нотариально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ренная копия указанной выписки (в отношении каждого участника договора прост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товарищества).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color w:val="000000"/>
          <w:sz w:val="28"/>
          <w:szCs w:val="28"/>
        </w:rPr>
        <w:t xml:space="preserve">4) </w:t>
      </w:r>
      <w:r w:rsidRPr="00102B58">
        <w:rPr>
          <w:sz w:val="28"/>
          <w:szCs w:val="28"/>
        </w:rPr>
        <w:t>копию действующей лицензи</w:t>
      </w:r>
      <w:r>
        <w:rPr>
          <w:sz w:val="28"/>
          <w:szCs w:val="28"/>
        </w:rPr>
        <w:t>и претендента, а для участников договора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стого товарищества – копию действующей лицензии каждого из участников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простого товарищества, </w:t>
      </w:r>
      <w:r w:rsidRPr="00102B58">
        <w:rPr>
          <w:sz w:val="28"/>
          <w:szCs w:val="28"/>
        </w:rPr>
        <w:t>на осуществление перевозок пассажиров а</w:t>
      </w:r>
      <w:r w:rsidRPr="00102B58">
        <w:rPr>
          <w:sz w:val="28"/>
          <w:szCs w:val="28"/>
        </w:rPr>
        <w:t>в</w:t>
      </w:r>
      <w:r w:rsidRPr="00102B58">
        <w:rPr>
          <w:sz w:val="28"/>
          <w:szCs w:val="28"/>
        </w:rPr>
        <w:t>томобильным транспортом, оборудованным для перевозок более 8 человек в соответствии с п</w:t>
      </w:r>
      <w:r w:rsidRPr="00102B58">
        <w:rPr>
          <w:sz w:val="28"/>
          <w:szCs w:val="28"/>
        </w:rPr>
        <w:t>о</w:t>
      </w:r>
      <w:r w:rsidRPr="00102B58">
        <w:rPr>
          <w:sz w:val="28"/>
          <w:szCs w:val="28"/>
        </w:rPr>
        <w:t>становлением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</w:t>
      </w:r>
      <w:r w:rsidRPr="00102B58">
        <w:rPr>
          <w:sz w:val="28"/>
          <w:szCs w:val="28"/>
        </w:rPr>
        <w:t>у</w:t>
      </w:r>
      <w:r w:rsidRPr="00102B58">
        <w:rPr>
          <w:sz w:val="28"/>
          <w:szCs w:val="28"/>
        </w:rPr>
        <w:t>чая, если указанная деятельность осуществляе</w:t>
      </w:r>
      <w:r w:rsidRPr="00102B58">
        <w:rPr>
          <w:sz w:val="28"/>
          <w:szCs w:val="28"/>
        </w:rPr>
        <w:t>т</w:t>
      </w:r>
      <w:r w:rsidRPr="00102B58">
        <w:rPr>
          <w:sz w:val="28"/>
          <w:szCs w:val="28"/>
        </w:rPr>
        <w:t>ся по заказам либо для собственных нужд юридического лица или индивид</w:t>
      </w:r>
      <w:r w:rsidRPr="00102B58">
        <w:rPr>
          <w:sz w:val="28"/>
          <w:szCs w:val="28"/>
        </w:rPr>
        <w:t>у</w:t>
      </w:r>
      <w:r w:rsidRPr="00102B58">
        <w:rPr>
          <w:sz w:val="28"/>
          <w:szCs w:val="28"/>
        </w:rPr>
        <w:t>ального предпринимателя)»;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7) </w:t>
      </w:r>
      <w:r>
        <w:rPr>
          <w:sz w:val="28"/>
          <w:szCs w:val="28"/>
        </w:rPr>
        <w:t>копия решения или приказа о назначении (избрании) физического лица на должность, в соответствии с которым такое физическое лицо обладает правом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без доверенности от имени участника конкурса - в отношении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 доверенность на осуществление действий от имени участника конкурса -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от имени участника конкурса действует иное лицо;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8) </w:t>
      </w:r>
      <w:r w:rsidRPr="00272D60">
        <w:rPr>
          <w:sz w:val="28"/>
          <w:szCs w:val="28"/>
        </w:rPr>
        <w:t>справка об отсутствии процедуры банкротства, ликвидации и реорганиз</w:t>
      </w:r>
      <w:r w:rsidRPr="00272D60">
        <w:rPr>
          <w:sz w:val="28"/>
          <w:szCs w:val="28"/>
        </w:rPr>
        <w:t>а</w:t>
      </w:r>
      <w:r w:rsidRPr="00272D60">
        <w:rPr>
          <w:sz w:val="28"/>
          <w:szCs w:val="28"/>
        </w:rPr>
        <w:t>ции юридического лица, об отсутствии процедуры прекращения деятел</w:t>
      </w:r>
      <w:r w:rsidRPr="00272D60">
        <w:rPr>
          <w:sz w:val="28"/>
          <w:szCs w:val="28"/>
        </w:rPr>
        <w:t>ь</w:t>
      </w:r>
      <w:r w:rsidRPr="00272D60">
        <w:rPr>
          <w:sz w:val="28"/>
          <w:szCs w:val="28"/>
        </w:rPr>
        <w:t>ности ИП, отсутствии ареста на имущество, которое необходимо для обеспеч</w:t>
      </w:r>
      <w:r w:rsidRPr="00272D60">
        <w:rPr>
          <w:sz w:val="28"/>
          <w:szCs w:val="28"/>
        </w:rPr>
        <w:t>е</w:t>
      </w:r>
      <w:r w:rsidRPr="00272D60">
        <w:rPr>
          <w:sz w:val="28"/>
          <w:szCs w:val="28"/>
        </w:rPr>
        <w:t>ния организации перевозок пассажиров в соответствии с поданной заявкой (для юридических лиц - подписывается руководителем и главным бухгалтером, для ИП - подписывается ИП);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9) </w:t>
      </w:r>
      <w:r w:rsidRPr="00200B77">
        <w:rPr>
          <w:sz w:val="28"/>
          <w:szCs w:val="28"/>
        </w:rPr>
        <w:t xml:space="preserve">справка из налогового органа </w:t>
      </w:r>
      <w:r>
        <w:rPr>
          <w:sz w:val="28"/>
          <w:szCs w:val="28"/>
        </w:rPr>
        <w:t>об исполнении налогоплательщиком (пл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тельщиком сбора, налоговым агентом) обязанности по уплате </w:t>
      </w:r>
      <w:r w:rsidRPr="00655656">
        <w:rPr>
          <w:sz w:val="28"/>
          <w:szCs w:val="28"/>
        </w:rPr>
        <w:t xml:space="preserve">налогов, </w:t>
      </w:r>
      <w:r w:rsidR="008807F9" w:rsidRPr="00655656">
        <w:rPr>
          <w:sz w:val="28"/>
          <w:szCs w:val="28"/>
        </w:rPr>
        <w:t>сборов</w:t>
      </w:r>
      <w:r w:rsidR="008807F9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ней, штрафов, процентов</w:t>
      </w:r>
      <w:r w:rsidRPr="00200B77">
        <w:rPr>
          <w:sz w:val="28"/>
          <w:szCs w:val="28"/>
        </w:rPr>
        <w:t xml:space="preserve"> за истекший налоговый период в бюджеты всех уровней, </w:t>
      </w:r>
      <w:r w:rsidRPr="00102B58">
        <w:rPr>
          <w:sz w:val="28"/>
          <w:szCs w:val="28"/>
        </w:rPr>
        <w:t xml:space="preserve"> в</w:t>
      </w:r>
      <w:r w:rsidRPr="00102B58">
        <w:rPr>
          <w:sz w:val="28"/>
          <w:szCs w:val="28"/>
        </w:rPr>
        <w:t>ы</w:t>
      </w:r>
      <w:r w:rsidRPr="00102B58">
        <w:rPr>
          <w:sz w:val="28"/>
          <w:szCs w:val="28"/>
        </w:rPr>
        <w:t>данн</w:t>
      </w:r>
      <w:r>
        <w:rPr>
          <w:sz w:val="28"/>
          <w:szCs w:val="28"/>
        </w:rPr>
        <w:t>ая</w:t>
      </w:r>
      <w:r w:rsidRPr="00102B58">
        <w:rPr>
          <w:sz w:val="28"/>
          <w:szCs w:val="28"/>
        </w:rPr>
        <w:t xml:space="preserve"> не ранее чем за один месяц до дня представления Заявки;</w:t>
      </w:r>
    </w:p>
    <w:p w:rsidR="00486C3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10) </w:t>
      </w:r>
      <w:r>
        <w:rPr>
          <w:sz w:val="28"/>
          <w:szCs w:val="28"/>
        </w:rPr>
        <w:t>копии документов, подтверждающих организацию прохождения 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предрейсовых (послерейсовых) медицинских осмотров: договор на оказание услуг по проведению предрейсовых (послерейсовых) медицинских осмотров,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ключенный с медицинской организацией, или документы, подтверждающие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в штате организации-претендента медицинского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ника, осуществляющего проведение предрейсовых (послерейсовых)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осмотров;</w:t>
      </w:r>
    </w:p>
    <w:p w:rsidR="00486C33" w:rsidRPr="00A712E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наличие у претендента на праве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или на ином законном основании транспортных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ставляемых на маршрут,  либо принятие на себя обязательства по приобретению таких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средств. Право владения претендента на транспортные средства должно быть подтверждено на период действия выдаваемого свидетельства об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перевозок по межмуниципальным маршрутам.</w:t>
      </w:r>
    </w:p>
    <w:p w:rsidR="00486C33" w:rsidRPr="00A712E3" w:rsidRDefault="00486C33" w:rsidP="00486C3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участников договора простого товарищества документы, указанные в пунктах 4-11 настоящей части, предоставляются на каждого участника договора простого товарищества.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02B58">
        <w:rPr>
          <w:sz w:val="28"/>
          <w:szCs w:val="28"/>
        </w:rPr>
        <w:t>2.8. Претендент представляет следующие документы в составе Тома 2</w:t>
      </w:r>
      <w:r w:rsidRPr="00102B58">
        <w:rPr>
          <w:snapToGrid w:val="0"/>
          <w:sz w:val="28"/>
          <w:szCs w:val="28"/>
        </w:rPr>
        <w:t xml:space="preserve"> (о</w:t>
      </w:r>
      <w:r w:rsidRPr="00102B58">
        <w:rPr>
          <w:snapToGrid w:val="0"/>
          <w:sz w:val="28"/>
          <w:szCs w:val="28"/>
        </w:rPr>
        <w:t>т</w:t>
      </w:r>
      <w:r w:rsidRPr="00102B58">
        <w:rPr>
          <w:snapToGrid w:val="0"/>
          <w:sz w:val="28"/>
          <w:szCs w:val="28"/>
        </w:rPr>
        <w:t>дельного Тома 2 на каждый лот, если количество заявленных лотов более одного):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napToGrid w:val="0"/>
          <w:sz w:val="28"/>
          <w:szCs w:val="28"/>
        </w:rPr>
        <w:t xml:space="preserve">1) опись документов, </w:t>
      </w:r>
      <w:r w:rsidRPr="00102B58">
        <w:rPr>
          <w:sz w:val="28"/>
          <w:szCs w:val="28"/>
        </w:rPr>
        <w:t>предоставляемых в составе Тома 2 «Конкурсное пре</w:t>
      </w:r>
      <w:r w:rsidRPr="00102B58">
        <w:rPr>
          <w:sz w:val="28"/>
          <w:szCs w:val="28"/>
        </w:rPr>
        <w:t>д</w:t>
      </w:r>
      <w:r w:rsidRPr="00102B58">
        <w:rPr>
          <w:sz w:val="28"/>
          <w:szCs w:val="28"/>
        </w:rPr>
        <w:t>ложение»;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02B58">
        <w:rPr>
          <w:sz w:val="28"/>
          <w:szCs w:val="28"/>
        </w:rPr>
        <w:t xml:space="preserve">2) </w:t>
      </w:r>
      <w:r w:rsidRPr="00102B58">
        <w:rPr>
          <w:snapToGrid w:val="0"/>
          <w:sz w:val="28"/>
          <w:szCs w:val="28"/>
        </w:rPr>
        <w:t>конкурсное предложение на лот, заполненное по форме Приложения  № 2 к настоящему Порядку;</w:t>
      </w:r>
    </w:p>
    <w:p w:rsidR="00486C33" w:rsidRPr="00701D4C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3) справка о транспортных средствах, выставляемых на маршрут, по форме согласно приложению </w:t>
      </w:r>
      <w:r>
        <w:rPr>
          <w:sz w:val="28"/>
          <w:szCs w:val="28"/>
        </w:rPr>
        <w:t>№</w:t>
      </w:r>
      <w:r w:rsidRPr="00102B58">
        <w:rPr>
          <w:sz w:val="28"/>
          <w:szCs w:val="28"/>
        </w:rPr>
        <w:t xml:space="preserve"> 1 к заявке</w:t>
      </w:r>
      <w:r>
        <w:rPr>
          <w:sz w:val="28"/>
          <w:szCs w:val="28"/>
        </w:rPr>
        <w:t>;</w:t>
      </w:r>
    </w:p>
    <w:p w:rsidR="00486C33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58">
        <w:rPr>
          <w:sz w:val="28"/>
          <w:szCs w:val="28"/>
        </w:rPr>
        <w:t xml:space="preserve">) справка о </w:t>
      </w:r>
      <w:r>
        <w:rPr>
          <w:sz w:val="28"/>
          <w:szCs w:val="28"/>
        </w:rPr>
        <w:t>наличии опыта осуществления регулярных перевозок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лицом, индивидуальным предпринимателем или участником договора прост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товарищества </w:t>
      </w:r>
      <w:r w:rsidRPr="00102B58">
        <w:rPr>
          <w:sz w:val="28"/>
          <w:szCs w:val="28"/>
        </w:rPr>
        <w:t xml:space="preserve">  с приложением надлежа</w:t>
      </w:r>
      <w:r>
        <w:rPr>
          <w:sz w:val="28"/>
          <w:szCs w:val="28"/>
        </w:rPr>
        <w:t xml:space="preserve">ще заверенных копий документов, </w:t>
      </w:r>
      <w:r w:rsidRPr="00102B58">
        <w:rPr>
          <w:sz w:val="28"/>
          <w:szCs w:val="28"/>
        </w:rPr>
        <w:t>по</w:t>
      </w:r>
      <w:r w:rsidRPr="00102B58">
        <w:rPr>
          <w:sz w:val="28"/>
          <w:szCs w:val="28"/>
        </w:rPr>
        <w:t>д</w:t>
      </w:r>
      <w:r w:rsidRPr="00102B58">
        <w:rPr>
          <w:sz w:val="28"/>
          <w:szCs w:val="28"/>
        </w:rPr>
        <w:t xml:space="preserve">тверждающих </w:t>
      </w:r>
      <w:r>
        <w:rPr>
          <w:sz w:val="28"/>
          <w:szCs w:val="28"/>
        </w:rPr>
        <w:t>опыт</w:t>
      </w:r>
      <w:r w:rsidRPr="00102B5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</w:t>
      </w:r>
      <w:r w:rsidRPr="00102B58">
        <w:rPr>
          <w:sz w:val="28"/>
          <w:szCs w:val="28"/>
        </w:rPr>
        <w:t>ретендента</w:t>
      </w:r>
      <w:r>
        <w:rPr>
          <w:sz w:val="28"/>
          <w:szCs w:val="28"/>
        </w:rPr>
        <w:t>;</w:t>
      </w:r>
    </w:p>
    <w:p w:rsidR="00486C33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паспортов транспортных средств, выставляемых на маршрут;</w:t>
      </w:r>
      <w:r w:rsidRPr="00102B58">
        <w:rPr>
          <w:sz w:val="28"/>
          <w:szCs w:val="28"/>
        </w:rPr>
        <w:t xml:space="preserve"> 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2B58">
        <w:rPr>
          <w:sz w:val="28"/>
          <w:szCs w:val="28"/>
        </w:rPr>
        <w:t xml:space="preserve">) справка из УГИБДД УМВД России по Камчатскому краю за </w:t>
      </w:r>
      <w:r>
        <w:rPr>
          <w:sz w:val="28"/>
          <w:szCs w:val="28"/>
        </w:rPr>
        <w:t>год</w:t>
      </w:r>
      <w:r w:rsidRPr="00102B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02B58">
        <w:rPr>
          <w:sz w:val="28"/>
          <w:szCs w:val="28"/>
        </w:rPr>
        <w:t>предш</w:t>
      </w:r>
      <w:r w:rsidRPr="00102B58">
        <w:rPr>
          <w:sz w:val="28"/>
          <w:szCs w:val="28"/>
        </w:rPr>
        <w:t>е</w:t>
      </w:r>
      <w:r w:rsidRPr="00102B58">
        <w:rPr>
          <w:sz w:val="28"/>
          <w:szCs w:val="28"/>
        </w:rPr>
        <w:t>ствующ</w:t>
      </w:r>
      <w:r>
        <w:rPr>
          <w:sz w:val="28"/>
          <w:szCs w:val="28"/>
        </w:rPr>
        <w:t>ий</w:t>
      </w:r>
      <w:r w:rsidRPr="00102B58">
        <w:rPr>
          <w:sz w:val="28"/>
          <w:szCs w:val="28"/>
        </w:rPr>
        <w:t xml:space="preserve"> году проведения </w:t>
      </w:r>
      <w:r>
        <w:rPr>
          <w:sz w:val="28"/>
          <w:szCs w:val="28"/>
        </w:rPr>
        <w:t xml:space="preserve">открытого </w:t>
      </w:r>
      <w:r w:rsidRPr="00102B58">
        <w:rPr>
          <w:sz w:val="28"/>
          <w:szCs w:val="28"/>
        </w:rPr>
        <w:t>конкурса, о количестве дорожно-транспортных происшествий, совершенных по вине водителя Претендента с постр</w:t>
      </w:r>
      <w:r w:rsidRPr="00102B58">
        <w:rPr>
          <w:sz w:val="28"/>
          <w:szCs w:val="28"/>
        </w:rPr>
        <w:t>а</w:t>
      </w:r>
      <w:r w:rsidRPr="00102B58">
        <w:rPr>
          <w:sz w:val="28"/>
          <w:szCs w:val="28"/>
        </w:rPr>
        <w:t>давшими, и о количестве пострадавших в указанных дорожно-транспортных прои</w:t>
      </w:r>
      <w:r w:rsidRPr="00102B58">
        <w:rPr>
          <w:sz w:val="28"/>
          <w:szCs w:val="28"/>
        </w:rPr>
        <w:t>с</w:t>
      </w:r>
      <w:r w:rsidRPr="00102B58">
        <w:rPr>
          <w:sz w:val="28"/>
          <w:szCs w:val="28"/>
        </w:rPr>
        <w:t>шествиях.</w:t>
      </w:r>
    </w:p>
    <w:p w:rsidR="00486C33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2B58">
        <w:rPr>
          <w:sz w:val="28"/>
          <w:szCs w:val="28"/>
        </w:rPr>
        <w:t>) копии документов, подтверждающие оборудование либо приспособление транспортных средств Претендента для перевозки инвалидов и других маломобил</w:t>
      </w:r>
      <w:r w:rsidRPr="00102B58">
        <w:rPr>
          <w:sz w:val="28"/>
          <w:szCs w:val="28"/>
        </w:rPr>
        <w:t>ь</w:t>
      </w:r>
      <w:r w:rsidRPr="00102B58">
        <w:rPr>
          <w:sz w:val="28"/>
          <w:szCs w:val="28"/>
        </w:rPr>
        <w:t>ных групп населения (при наличии).</w:t>
      </w:r>
    </w:p>
    <w:p w:rsidR="00486C33" w:rsidRPr="00102B58" w:rsidRDefault="00486C33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договора простого товарищества документы, указанные в пунктах 3-7 настоящей части, предоставляются на каждого участника договора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стого товарищества.</w:t>
      </w:r>
    </w:p>
    <w:p w:rsidR="00486C33" w:rsidRPr="00102B58" w:rsidRDefault="00486C33" w:rsidP="00486C33">
      <w:pPr>
        <w:shd w:val="clear" w:color="auto" w:fill="FFFFFF"/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2.9. Запечатанный конверт со всеми томами Заявки представляются прете</w:t>
      </w:r>
      <w:r w:rsidRPr="00102B58">
        <w:rPr>
          <w:sz w:val="28"/>
          <w:szCs w:val="28"/>
        </w:rPr>
        <w:t>н</w:t>
      </w:r>
      <w:r w:rsidRPr="00102B58">
        <w:rPr>
          <w:sz w:val="28"/>
          <w:szCs w:val="28"/>
        </w:rPr>
        <w:t xml:space="preserve">дентом или его уполномоченным представителем организатору конкурса по адресу, указанному в извещении о проведении </w:t>
      </w:r>
      <w:r>
        <w:rPr>
          <w:sz w:val="28"/>
          <w:szCs w:val="28"/>
        </w:rPr>
        <w:t xml:space="preserve">открытого </w:t>
      </w:r>
      <w:r w:rsidRPr="00102B58">
        <w:rPr>
          <w:sz w:val="28"/>
          <w:szCs w:val="28"/>
        </w:rPr>
        <w:t>конкурса.</w:t>
      </w:r>
    </w:p>
    <w:p w:rsidR="00486C33" w:rsidRPr="00102B58" w:rsidRDefault="00486C33" w:rsidP="00486C33">
      <w:pPr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 xml:space="preserve">2.10. Заявка, представляемая для участия в </w:t>
      </w:r>
      <w:r>
        <w:rPr>
          <w:sz w:val="28"/>
          <w:szCs w:val="28"/>
        </w:rPr>
        <w:t xml:space="preserve">открытом </w:t>
      </w:r>
      <w:r w:rsidRPr="00102B58">
        <w:rPr>
          <w:sz w:val="28"/>
          <w:szCs w:val="28"/>
        </w:rPr>
        <w:t>конкурсе, регистрируе</w:t>
      </w:r>
      <w:r w:rsidRPr="00102B58">
        <w:rPr>
          <w:sz w:val="28"/>
          <w:szCs w:val="28"/>
        </w:rPr>
        <w:t>т</w:t>
      </w:r>
      <w:r w:rsidRPr="00102B58">
        <w:rPr>
          <w:sz w:val="28"/>
          <w:szCs w:val="28"/>
        </w:rPr>
        <w:t>ся организатором конкурса в день их представления в журнале заявок под порядк</w:t>
      </w:r>
      <w:r w:rsidRPr="00102B58">
        <w:rPr>
          <w:sz w:val="28"/>
          <w:szCs w:val="28"/>
        </w:rPr>
        <w:t>о</w:t>
      </w:r>
      <w:r w:rsidRPr="00102B58">
        <w:rPr>
          <w:sz w:val="28"/>
          <w:szCs w:val="28"/>
        </w:rPr>
        <w:t>вым номером с указанием даты и точного времени их представления (часы и мин</w:t>
      </w:r>
      <w:r w:rsidRPr="00102B58">
        <w:rPr>
          <w:sz w:val="28"/>
          <w:szCs w:val="28"/>
        </w:rPr>
        <w:t>у</w:t>
      </w:r>
      <w:r w:rsidRPr="00102B58">
        <w:rPr>
          <w:sz w:val="28"/>
          <w:szCs w:val="28"/>
        </w:rPr>
        <w:t>ты).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2.11. Заявка, представляемая для участия в открытом конкурсе, предста</w:t>
      </w:r>
      <w:r w:rsidRPr="00B23262">
        <w:rPr>
          <w:rFonts w:ascii="Times New Roman" w:hAnsi="Times New Roman" w:cs="Times New Roman"/>
          <w:sz w:val="28"/>
          <w:szCs w:val="28"/>
        </w:rPr>
        <w:t>в</w:t>
      </w:r>
      <w:r w:rsidRPr="00B23262">
        <w:rPr>
          <w:rFonts w:ascii="Times New Roman" w:hAnsi="Times New Roman" w:cs="Times New Roman"/>
          <w:sz w:val="28"/>
          <w:szCs w:val="28"/>
        </w:rPr>
        <w:t>ленная позднее даты, указанной в извещении о проведении открытого конку</w:t>
      </w:r>
      <w:r w:rsidRPr="00B23262">
        <w:rPr>
          <w:rFonts w:ascii="Times New Roman" w:hAnsi="Times New Roman" w:cs="Times New Roman"/>
          <w:sz w:val="28"/>
          <w:szCs w:val="28"/>
        </w:rPr>
        <w:t>р</w:t>
      </w:r>
      <w:r w:rsidRPr="00B23262">
        <w:rPr>
          <w:rFonts w:ascii="Times New Roman" w:hAnsi="Times New Roman" w:cs="Times New Roman"/>
          <w:sz w:val="28"/>
          <w:szCs w:val="28"/>
        </w:rPr>
        <w:t>са, приему не подлежит.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33" w:rsidRPr="00B23262" w:rsidRDefault="00486C33" w:rsidP="00486C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 Проведение конкурса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3.1. На открытом заседании конкурсной комиссии в день, во время и в месте проведения открытого конкурса, указанном в извещении о проведении о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крытого конкурса, конкурсная комиссия: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1) производит вскрытие конвертов с документами, представленными для уч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стия в открытом конкурсе прете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дентами;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2) рассматривает документы, представленные для участия в открытом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курсе претендентами;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3) проверяет содержание, правильность оформления представленных прете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дентами для участия в открытом конкурсе документов и их соответствие ч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сти 2.7 раздела 2 настоящего Порядка;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lastRenderedPageBreak/>
        <w:t>4) проверяет соответствие конкурсного(ых) предложения(й) (лота(ов), указа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ного(ых) в заявке, представленной претендентом, конкурсному(ым) предлож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нию(ям) (лоту(ам), указанному(ым) в извещении о проведении открытого конкурса;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5) проверяет соответствие претендентов требованиям, предъявляемым для уч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 xml:space="preserve">стия в открытом конкурсе в соответствии с </w:t>
      </w:r>
      <w:hyperlink w:anchor="Par31" w:history="1">
        <w:r w:rsidRPr="00B23262">
          <w:rPr>
            <w:rFonts w:ascii="Times New Roman" w:hAnsi="Times New Roman" w:cs="Times New Roman"/>
            <w:sz w:val="28"/>
            <w:szCs w:val="28"/>
          </w:rPr>
          <w:t>частью 1.9 раздела 1</w:t>
        </w:r>
      </w:hyperlink>
      <w:r w:rsidRPr="00B23262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B23262">
        <w:rPr>
          <w:rFonts w:ascii="Times New Roman" w:hAnsi="Times New Roman" w:cs="Times New Roman"/>
          <w:sz w:val="28"/>
          <w:szCs w:val="28"/>
        </w:rPr>
        <w:t>д</w:t>
      </w:r>
      <w:r w:rsidRPr="00B23262">
        <w:rPr>
          <w:rFonts w:ascii="Times New Roman" w:hAnsi="Times New Roman" w:cs="Times New Roman"/>
          <w:sz w:val="28"/>
          <w:szCs w:val="28"/>
        </w:rPr>
        <w:t>ка;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6) по итогам рассмотрения документов, представленных для участия в откр</w:t>
      </w:r>
      <w:r w:rsidRPr="00B23262">
        <w:rPr>
          <w:rFonts w:ascii="Times New Roman" w:hAnsi="Times New Roman" w:cs="Times New Roman"/>
          <w:sz w:val="28"/>
          <w:szCs w:val="28"/>
        </w:rPr>
        <w:t>ы</w:t>
      </w:r>
      <w:r w:rsidRPr="00B23262">
        <w:rPr>
          <w:rFonts w:ascii="Times New Roman" w:hAnsi="Times New Roman" w:cs="Times New Roman"/>
          <w:sz w:val="28"/>
          <w:szCs w:val="28"/>
        </w:rPr>
        <w:t>том конкурсе претендентами, пр</w:t>
      </w:r>
      <w:r w:rsidRPr="00B23262">
        <w:rPr>
          <w:rFonts w:ascii="Times New Roman" w:hAnsi="Times New Roman" w:cs="Times New Roman"/>
          <w:sz w:val="28"/>
          <w:szCs w:val="28"/>
        </w:rPr>
        <w:t>и</w:t>
      </w:r>
      <w:r w:rsidRPr="00B23262">
        <w:rPr>
          <w:rFonts w:ascii="Times New Roman" w:hAnsi="Times New Roman" w:cs="Times New Roman"/>
          <w:sz w:val="28"/>
          <w:szCs w:val="28"/>
        </w:rPr>
        <w:t>нимает решение о допуске претендента к участию в открытом конкурсе и признании его участником открытого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курса или об отказе в допуске претендента к участию в открытом конкурсе.</w:t>
      </w:r>
    </w:p>
    <w:p w:rsidR="00486C33" w:rsidRPr="00655656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64"/>
      <w:bookmarkEnd w:id="6"/>
      <w:r w:rsidRPr="00B23262">
        <w:rPr>
          <w:rFonts w:ascii="Times New Roman" w:hAnsi="Times New Roman" w:cs="Times New Roman"/>
          <w:sz w:val="28"/>
          <w:szCs w:val="28"/>
        </w:rPr>
        <w:t>3.2. Решение конкурсной комиссии о допуске претендента к участию в откр</w:t>
      </w:r>
      <w:r w:rsidRPr="00B23262">
        <w:rPr>
          <w:rFonts w:ascii="Times New Roman" w:hAnsi="Times New Roman" w:cs="Times New Roman"/>
          <w:sz w:val="28"/>
          <w:szCs w:val="28"/>
        </w:rPr>
        <w:t>ы</w:t>
      </w:r>
      <w:r w:rsidRPr="00B23262">
        <w:rPr>
          <w:rFonts w:ascii="Times New Roman" w:hAnsi="Times New Roman" w:cs="Times New Roman"/>
          <w:sz w:val="28"/>
          <w:szCs w:val="28"/>
        </w:rPr>
        <w:t>том конкурсе и признании его участником открытого конкурса или об отказе в д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пуске претендента к участию в открытом конкурсе оформляются протоколом зас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дания комиссии, который подписывается всеми присутствующими на заседании членами конкурсной комиссии. После подписания протокол размещается организ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тором конкурса в сети «Интернет» на Портале исполнительных органов госуда</w:t>
      </w:r>
      <w:r w:rsidRPr="00B23262">
        <w:rPr>
          <w:rFonts w:ascii="Times New Roman" w:hAnsi="Times New Roman" w:cs="Times New Roman"/>
          <w:sz w:val="28"/>
          <w:szCs w:val="28"/>
        </w:rPr>
        <w:t>р</w:t>
      </w:r>
      <w:r w:rsidRPr="00B23262">
        <w:rPr>
          <w:rFonts w:ascii="Times New Roman" w:hAnsi="Times New Roman" w:cs="Times New Roman"/>
          <w:sz w:val="28"/>
          <w:szCs w:val="28"/>
        </w:rPr>
        <w:t xml:space="preserve">ственной власти Камчатского края </w:t>
      </w:r>
      <w:hyperlink r:id="rId10" w:history="1">
        <w:r w:rsidRPr="0065565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655656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kamchatka</w:t>
        </w:r>
        <w:r w:rsidRPr="0065565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55656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65565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655656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в течение трех рабочих дней.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3.3. Основаниями для отказа в допуске претендента к участию в открытом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курсе являются: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hyperlink r:id="rId11" w:history="1">
        <w:r w:rsidRPr="00B23262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B23262">
        <w:rPr>
          <w:rFonts w:ascii="Times New Roman" w:hAnsi="Times New Roman" w:cs="Times New Roman"/>
          <w:sz w:val="28"/>
          <w:szCs w:val="28"/>
        </w:rPr>
        <w:t xml:space="preserve"> форме, установленной приложением № 1 к настоящ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му Порядку;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2) несоответствие претендента требованиям, предъявляемым для участия в о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 xml:space="preserve">крытом конкурсе в соответствии с </w:t>
      </w:r>
      <w:hyperlink w:anchor="Par31" w:history="1">
        <w:r w:rsidRPr="00B23262">
          <w:rPr>
            <w:rFonts w:ascii="Times New Roman" w:hAnsi="Times New Roman" w:cs="Times New Roman"/>
            <w:sz w:val="28"/>
            <w:szCs w:val="28"/>
          </w:rPr>
          <w:t>частью 1.9 раздела 1</w:t>
        </w:r>
      </w:hyperlink>
      <w:r w:rsidRPr="00B2326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3) несоответствие конкурсного(ых) предложения(й) (лота(ов), указанн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го(ых) в заявке, представленной претендентом, конкурсному(ым) предложению(ям) (л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ту(ам), указанному(ым) в извещении о проведении открытого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курса;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4) непредставление документа (документов), предусмотренного(ых) ч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стью 2.7 раздела 2 настоящего Порядка, представление которого(ых) является обязательным.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3.4. В случае установления недостоверности сведений, содержащихся в док</w:t>
      </w:r>
      <w:r w:rsidRPr="00B23262">
        <w:rPr>
          <w:rFonts w:ascii="Times New Roman" w:hAnsi="Times New Roman" w:cs="Times New Roman"/>
          <w:sz w:val="28"/>
          <w:szCs w:val="28"/>
        </w:rPr>
        <w:t>у</w:t>
      </w:r>
      <w:r w:rsidRPr="00B23262">
        <w:rPr>
          <w:rFonts w:ascii="Times New Roman" w:hAnsi="Times New Roman" w:cs="Times New Roman"/>
          <w:sz w:val="28"/>
          <w:szCs w:val="28"/>
        </w:rPr>
        <w:t>ментах, представленных для участия в открытом конкурсе претендентом, конкур</w:t>
      </w:r>
      <w:r w:rsidRPr="00B23262">
        <w:rPr>
          <w:rFonts w:ascii="Times New Roman" w:hAnsi="Times New Roman" w:cs="Times New Roman"/>
          <w:sz w:val="28"/>
          <w:szCs w:val="28"/>
        </w:rPr>
        <w:t>с</w:t>
      </w:r>
      <w:r w:rsidRPr="00B23262">
        <w:rPr>
          <w:rFonts w:ascii="Times New Roman" w:hAnsi="Times New Roman" w:cs="Times New Roman"/>
          <w:sz w:val="28"/>
          <w:szCs w:val="28"/>
        </w:rPr>
        <w:t>ная комиссия отстраняет такого участника от участия в открытом конкурсе на л</w:t>
      </w:r>
      <w:r w:rsidRPr="00B23262">
        <w:rPr>
          <w:rFonts w:ascii="Times New Roman" w:hAnsi="Times New Roman" w:cs="Times New Roman"/>
          <w:sz w:val="28"/>
          <w:szCs w:val="28"/>
        </w:rPr>
        <w:t>ю</w:t>
      </w:r>
      <w:r w:rsidRPr="00B23262">
        <w:rPr>
          <w:rFonts w:ascii="Times New Roman" w:hAnsi="Times New Roman" w:cs="Times New Roman"/>
          <w:sz w:val="28"/>
          <w:szCs w:val="28"/>
        </w:rPr>
        <w:t>бом этапе его проведения.</w:t>
      </w:r>
    </w:p>
    <w:p w:rsidR="00486C33" w:rsidRPr="005D2C5B" w:rsidRDefault="00486C33" w:rsidP="008273B1">
      <w:pPr>
        <w:ind w:firstLine="709"/>
        <w:jc w:val="both"/>
        <w:rPr>
          <w:color w:val="FF0000"/>
          <w:sz w:val="28"/>
          <w:szCs w:val="28"/>
          <w:highlight w:val="red"/>
        </w:rPr>
      </w:pPr>
      <w:r w:rsidRPr="001E77FF">
        <w:rPr>
          <w:sz w:val="28"/>
          <w:szCs w:val="28"/>
        </w:rPr>
        <w:t>3.5. В срок, не превышающий пятнадцати рабочих дней со дня подписания протокола, указанного в части 3.2 настоящего раздела, конкурсная комиссия пров</w:t>
      </w:r>
      <w:r w:rsidRPr="001E77FF">
        <w:rPr>
          <w:sz w:val="28"/>
          <w:szCs w:val="28"/>
        </w:rPr>
        <w:t>о</w:t>
      </w:r>
      <w:r w:rsidRPr="001E77FF">
        <w:rPr>
          <w:sz w:val="28"/>
          <w:szCs w:val="28"/>
        </w:rPr>
        <w:t>дит оценку документов, представленных для участия в открытом конкурсе прете</w:t>
      </w:r>
      <w:r w:rsidRPr="001E77FF">
        <w:rPr>
          <w:sz w:val="28"/>
          <w:szCs w:val="28"/>
        </w:rPr>
        <w:t>н</w:t>
      </w:r>
      <w:r w:rsidRPr="001E77FF">
        <w:rPr>
          <w:sz w:val="28"/>
          <w:szCs w:val="28"/>
        </w:rPr>
        <w:t>дентами</w:t>
      </w:r>
      <w:r w:rsidR="008273B1" w:rsidRPr="001E77FF">
        <w:rPr>
          <w:sz w:val="28"/>
          <w:szCs w:val="28"/>
        </w:rPr>
        <w:t xml:space="preserve"> в соответствии со шкалой</w:t>
      </w:r>
      <w:r w:rsidR="008273B1" w:rsidRPr="001E77FF">
        <w:t xml:space="preserve"> </w:t>
      </w:r>
      <w:r w:rsidR="008273B1" w:rsidRPr="001E77FF">
        <w:rPr>
          <w:sz w:val="28"/>
          <w:szCs w:val="28"/>
        </w:rPr>
        <w:t>для оценки критериев</w:t>
      </w:r>
      <w:r w:rsidR="004D1D37" w:rsidRPr="001E77FF">
        <w:rPr>
          <w:sz w:val="28"/>
          <w:szCs w:val="28"/>
        </w:rPr>
        <w:t xml:space="preserve"> и на </w:t>
      </w:r>
      <w:r w:rsidR="00DA3ABE" w:rsidRPr="001E77FF">
        <w:rPr>
          <w:sz w:val="28"/>
          <w:szCs w:val="28"/>
        </w:rPr>
        <w:t>основании Методики</w:t>
      </w:r>
      <w:r w:rsidR="004E3CF8">
        <w:rPr>
          <w:color w:val="FF0000"/>
          <w:sz w:val="28"/>
          <w:szCs w:val="28"/>
        </w:rPr>
        <w:t>.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3.6. Каждой заявке на участие в открытом конкурсе присваивается поря</w:t>
      </w:r>
      <w:r w:rsidRPr="00B23262">
        <w:rPr>
          <w:rFonts w:eastAsia="Calibri"/>
          <w:sz w:val="28"/>
          <w:szCs w:val="28"/>
          <w:lang w:eastAsia="en-US"/>
        </w:rPr>
        <w:t>д</w:t>
      </w:r>
      <w:r w:rsidRPr="00B23262">
        <w:rPr>
          <w:rFonts w:eastAsia="Calibri"/>
          <w:sz w:val="28"/>
          <w:szCs w:val="28"/>
          <w:lang w:eastAsia="en-US"/>
        </w:rPr>
        <w:t>ковый номер в порядке уменьшения ее оценки. Заявке на участие в конкурсе, получившей высшую оценку, присваивается первый номер.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sz w:val="28"/>
          <w:szCs w:val="28"/>
        </w:rPr>
        <w:t>Победителем открытого конкурса признается претендент, который предложил лучшие условия и заявке которого присвоен первый номер.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3.7. Решение конкурсной комиссии об итогах открытого конкурса офор</w:t>
      </w:r>
      <w:r w:rsidRPr="00B23262">
        <w:rPr>
          <w:rFonts w:ascii="Times New Roman" w:hAnsi="Times New Roman" w:cs="Times New Roman"/>
          <w:sz w:val="28"/>
          <w:szCs w:val="28"/>
        </w:rPr>
        <w:t>м</w:t>
      </w:r>
      <w:r w:rsidRPr="00B23262">
        <w:rPr>
          <w:rFonts w:ascii="Times New Roman" w:hAnsi="Times New Roman" w:cs="Times New Roman"/>
          <w:sz w:val="28"/>
          <w:szCs w:val="28"/>
        </w:rPr>
        <w:t>ляется протоколом, который подписывается всеми присутствующими на заседании член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 xml:space="preserve">ми </w:t>
      </w:r>
      <w:r w:rsidRPr="00B23262">
        <w:rPr>
          <w:rFonts w:ascii="Times New Roman" w:hAnsi="Times New Roman" w:cs="Times New Roman"/>
          <w:sz w:val="28"/>
          <w:szCs w:val="28"/>
        </w:rPr>
        <w:lastRenderedPageBreak/>
        <w:t>конкурсной комиссии, и в который вносится информация о пр</w:t>
      </w:r>
      <w:r w:rsidRPr="00B23262">
        <w:rPr>
          <w:rFonts w:ascii="Times New Roman" w:hAnsi="Times New Roman" w:cs="Times New Roman"/>
          <w:sz w:val="28"/>
          <w:szCs w:val="28"/>
        </w:rPr>
        <w:t>и</w:t>
      </w:r>
      <w:r w:rsidRPr="00B23262">
        <w:rPr>
          <w:rFonts w:ascii="Times New Roman" w:hAnsi="Times New Roman" w:cs="Times New Roman"/>
          <w:sz w:val="28"/>
          <w:szCs w:val="28"/>
        </w:rPr>
        <w:t>знании открытого конкурса состоявшимся и о победителе открытого конкурса, а также о количестве баллов, набранных всеми участниками открытого конкурса, либо о признании о</w:t>
      </w:r>
      <w:r w:rsidRPr="00B23262">
        <w:rPr>
          <w:rFonts w:ascii="Times New Roman" w:hAnsi="Times New Roman" w:cs="Times New Roman"/>
          <w:sz w:val="28"/>
          <w:szCs w:val="28"/>
        </w:rPr>
        <w:t>т</w:t>
      </w:r>
      <w:r w:rsidRPr="00B23262">
        <w:rPr>
          <w:rFonts w:ascii="Times New Roman" w:hAnsi="Times New Roman" w:cs="Times New Roman"/>
          <w:sz w:val="28"/>
          <w:szCs w:val="28"/>
        </w:rPr>
        <w:t>крытого конкурса несостоявшимся.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3.7. 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стие в открытом конкурсе все такие заявки были признаны не соответствующими требованиям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курсной док</w:t>
      </w:r>
      <w:r w:rsidRPr="00B23262">
        <w:rPr>
          <w:rFonts w:ascii="Times New Roman" w:hAnsi="Times New Roman" w:cs="Times New Roman"/>
          <w:sz w:val="28"/>
          <w:szCs w:val="28"/>
        </w:rPr>
        <w:t>у</w:t>
      </w:r>
      <w:r w:rsidRPr="00B23262">
        <w:rPr>
          <w:rFonts w:ascii="Times New Roman" w:hAnsi="Times New Roman" w:cs="Times New Roman"/>
          <w:sz w:val="28"/>
          <w:szCs w:val="28"/>
        </w:rPr>
        <w:t>ментации, организатор открытого конкурса вправе принять решение о повторном проведении открытого конкурса или об отмене предусмотренного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курсной документацией маршрута регулярных перевозок.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r77"/>
      <w:bookmarkEnd w:id="7"/>
      <w:r w:rsidRPr="00B23262">
        <w:rPr>
          <w:rFonts w:ascii="Times New Roman" w:hAnsi="Times New Roman" w:cs="Times New Roman"/>
          <w:sz w:val="28"/>
          <w:szCs w:val="28"/>
        </w:rPr>
        <w:t>3.8. Протокол об итогах открытого конкурса размещается организатором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курса в сети «Интернет» на Портале исполнительных органов государственной вл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 xml:space="preserve">сти Камчатского края </w:t>
      </w:r>
      <w:hyperlink r:id="rId12" w:history="1">
        <w:r w:rsidRPr="00B23262">
          <w:rPr>
            <w:rStyle w:val="af3"/>
            <w:rFonts w:ascii="Times New Roman" w:hAnsi="Times New Roman" w:cs="Times New Roman"/>
            <w:sz w:val="28"/>
            <w:szCs w:val="28"/>
          </w:rPr>
          <w:t>www.</w:t>
        </w:r>
        <w:r w:rsidRPr="00B2326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Pr="00B2326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B2326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23262">
          <w:rPr>
            <w:rStyle w:val="af3"/>
            <w:rFonts w:ascii="Times New Roman" w:hAnsi="Times New Roman" w:cs="Times New Roman"/>
            <w:sz w:val="28"/>
            <w:szCs w:val="28"/>
          </w:rPr>
          <w:t>.ru</w:t>
        </w:r>
      </w:hyperlink>
      <w:r w:rsidRPr="00B2326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подписания указанного протокола.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3.9. Результаты открытого конкурса могут быть обжалованы в судебном поря</w:t>
      </w:r>
      <w:r w:rsidRPr="00B23262">
        <w:rPr>
          <w:rFonts w:ascii="Times New Roman" w:hAnsi="Times New Roman" w:cs="Times New Roman"/>
          <w:sz w:val="28"/>
          <w:szCs w:val="28"/>
        </w:rPr>
        <w:t>д</w:t>
      </w:r>
      <w:r w:rsidRPr="00B23262">
        <w:rPr>
          <w:rFonts w:ascii="Times New Roman" w:hAnsi="Times New Roman" w:cs="Times New Roman"/>
          <w:sz w:val="28"/>
          <w:szCs w:val="28"/>
        </w:rPr>
        <w:t>ке.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262">
        <w:rPr>
          <w:rFonts w:ascii="Times New Roman" w:hAnsi="Times New Roman" w:cs="Times New Roman"/>
          <w:sz w:val="28"/>
          <w:szCs w:val="28"/>
        </w:rPr>
        <w:t>3.10. По результатам открытого конкурса свидетельство об осуществлении п</w:t>
      </w:r>
      <w:r w:rsidRPr="00B23262">
        <w:rPr>
          <w:rFonts w:ascii="Times New Roman" w:hAnsi="Times New Roman" w:cs="Times New Roman"/>
          <w:sz w:val="28"/>
          <w:szCs w:val="28"/>
        </w:rPr>
        <w:t>е</w:t>
      </w:r>
      <w:r w:rsidRPr="00B23262">
        <w:rPr>
          <w:rFonts w:ascii="Times New Roman" w:hAnsi="Times New Roman" w:cs="Times New Roman"/>
          <w:sz w:val="28"/>
          <w:szCs w:val="28"/>
        </w:rPr>
        <w:t>ревозок по маршруту регулярных перевозок и карты маршрута регулярных перев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зок выдаются победителю этого конкурса, а в случае, если этот конкурс был пр</w:t>
      </w:r>
      <w:r w:rsidRPr="00B23262">
        <w:rPr>
          <w:rFonts w:ascii="Times New Roman" w:hAnsi="Times New Roman" w:cs="Times New Roman"/>
          <w:sz w:val="28"/>
          <w:szCs w:val="28"/>
        </w:rPr>
        <w:t>и</w:t>
      </w:r>
      <w:r w:rsidRPr="00B23262">
        <w:rPr>
          <w:rFonts w:ascii="Times New Roman" w:hAnsi="Times New Roman" w:cs="Times New Roman"/>
          <w:sz w:val="28"/>
          <w:szCs w:val="28"/>
        </w:rPr>
        <w:t>знан не состоявшимся в связи с тем, что только одна заявка на участие в этом ко</w:t>
      </w:r>
      <w:r w:rsidRPr="00B23262">
        <w:rPr>
          <w:rFonts w:ascii="Times New Roman" w:hAnsi="Times New Roman" w:cs="Times New Roman"/>
          <w:sz w:val="28"/>
          <w:szCs w:val="28"/>
        </w:rPr>
        <w:t>н</w:t>
      </w:r>
      <w:r w:rsidRPr="00B23262">
        <w:rPr>
          <w:rFonts w:ascii="Times New Roman" w:hAnsi="Times New Roman" w:cs="Times New Roman"/>
          <w:sz w:val="28"/>
          <w:szCs w:val="28"/>
        </w:rPr>
        <w:t>курсе была признана соответствующей требованиям конкурсной д</w:t>
      </w:r>
      <w:r w:rsidRPr="00B23262">
        <w:rPr>
          <w:rFonts w:ascii="Times New Roman" w:hAnsi="Times New Roman" w:cs="Times New Roman"/>
          <w:sz w:val="28"/>
          <w:szCs w:val="28"/>
        </w:rPr>
        <w:t>о</w:t>
      </w:r>
      <w:r w:rsidRPr="00B23262">
        <w:rPr>
          <w:rFonts w:ascii="Times New Roman" w:hAnsi="Times New Roman" w:cs="Times New Roman"/>
          <w:sz w:val="28"/>
          <w:szCs w:val="28"/>
        </w:rPr>
        <w:t>кументации, - юридическому лицу, индивидуальному предпринимателю или уполномоченному участнику договора простого товарищества, подавшим т</w:t>
      </w:r>
      <w:r w:rsidRPr="00B23262">
        <w:rPr>
          <w:rFonts w:ascii="Times New Roman" w:hAnsi="Times New Roman" w:cs="Times New Roman"/>
          <w:sz w:val="28"/>
          <w:szCs w:val="28"/>
        </w:rPr>
        <w:t>а</w:t>
      </w:r>
      <w:r w:rsidRPr="00B23262">
        <w:rPr>
          <w:rFonts w:ascii="Times New Roman" w:hAnsi="Times New Roman" w:cs="Times New Roman"/>
          <w:sz w:val="28"/>
          <w:szCs w:val="28"/>
        </w:rPr>
        <w:t>кую заявку на участие в открытом конкурсе.</w:t>
      </w:r>
    </w:p>
    <w:p w:rsidR="00486C33" w:rsidRPr="00B23262" w:rsidRDefault="00486C33" w:rsidP="00486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262">
        <w:rPr>
          <w:rFonts w:eastAsia="Calibri"/>
          <w:sz w:val="28"/>
          <w:szCs w:val="28"/>
          <w:lang w:eastAsia="en-US"/>
        </w:rPr>
        <w:t>3.11. По результатам открытого конкурса свидетельство об осуществлении п</w:t>
      </w:r>
      <w:r w:rsidRPr="00B23262">
        <w:rPr>
          <w:rFonts w:eastAsia="Calibri"/>
          <w:sz w:val="28"/>
          <w:szCs w:val="28"/>
          <w:lang w:eastAsia="en-US"/>
        </w:rPr>
        <w:t>е</w:t>
      </w:r>
      <w:r w:rsidRPr="00B23262">
        <w:rPr>
          <w:rFonts w:eastAsia="Calibri"/>
          <w:sz w:val="28"/>
          <w:szCs w:val="28"/>
          <w:lang w:eastAsia="en-US"/>
        </w:rPr>
        <w:t>ревозок по маршруту регулярных перевозок и карты маршрута регулярных перев</w:t>
      </w:r>
      <w:r w:rsidRPr="00B23262">
        <w:rPr>
          <w:rFonts w:eastAsia="Calibri"/>
          <w:sz w:val="28"/>
          <w:szCs w:val="28"/>
          <w:lang w:eastAsia="en-US"/>
        </w:rPr>
        <w:t>о</w:t>
      </w:r>
      <w:r w:rsidRPr="00B23262">
        <w:rPr>
          <w:rFonts w:eastAsia="Calibri"/>
          <w:sz w:val="28"/>
          <w:szCs w:val="28"/>
          <w:lang w:eastAsia="en-US"/>
        </w:rPr>
        <w:t>зок выдаются в течение десяти дней со дня проведения открытого ко</w:t>
      </w:r>
      <w:r w:rsidRPr="00B23262">
        <w:rPr>
          <w:rFonts w:eastAsia="Calibri"/>
          <w:sz w:val="28"/>
          <w:szCs w:val="28"/>
          <w:lang w:eastAsia="en-US"/>
        </w:rPr>
        <w:t>н</w:t>
      </w:r>
      <w:r w:rsidRPr="00B23262">
        <w:rPr>
          <w:rFonts w:eastAsia="Calibri"/>
          <w:sz w:val="28"/>
          <w:szCs w:val="28"/>
          <w:lang w:eastAsia="en-US"/>
        </w:rPr>
        <w:t xml:space="preserve">курса на срок не менее чем пять лет. </w:t>
      </w: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33" w:rsidRPr="00B23262" w:rsidRDefault="00486C33" w:rsidP="00486C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33" w:rsidRPr="00B23262" w:rsidRDefault="00486C33" w:rsidP="00486C33">
      <w:pPr>
        <w:rPr>
          <w:sz w:val="28"/>
          <w:szCs w:val="28"/>
        </w:rPr>
      </w:pPr>
    </w:p>
    <w:p w:rsidR="00486C33" w:rsidRPr="00B23262" w:rsidRDefault="00486C33" w:rsidP="00486C33">
      <w:pPr>
        <w:rPr>
          <w:sz w:val="28"/>
          <w:szCs w:val="28"/>
        </w:rPr>
      </w:pPr>
    </w:p>
    <w:p w:rsidR="00486C33" w:rsidRDefault="00486C33" w:rsidP="00486C33">
      <w:pPr>
        <w:rPr>
          <w:sz w:val="28"/>
          <w:szCs w:val="28"/>
        </w:rPr>
      </w:pPr>
    </w:p>
    <w:p w:rsidR="00486C33" w:rsidRDefault="00486C33" w:rsidP="00486C33">
      <w:pPr>
        <w:rPr>
          <w:sz w:val="28"/>
          <w:szCs w:val="28"/>
        </w:rPr>
      </w:pPr>
    </w:p>
    <w:p w:rsidR="00486C33" w:rsidRDefault="00486C33" w:rsidP="00486C33">
      <w:pPr>
        <w:rPr>
          <w:sz w:val="28"/>
          <w:szCs w:val="28"/>
        </w:rPr>
      </w:pPr>
    </w:p>
    <w:p w:rsidR="00486C33" w:rsidRDefault="00486C33" w:rsidP="00486C33">
      <w:pPr>
        <w:rPr>
          <w:sz w:val="28"/>
          <w:szCs w:val="28"/>
        </w:rPr>
      </w:pPr>
    </w:p>
    <w:p w:rsidR="00486C33" w:rsidRDefault="00486C33" w:rsidP="00486C33">
      <w:pPr>
        <w:rPr>
          <w:sz w:val="28"/>
          <w:szCs w:val="28"/>
        </w:rPr>
      </w:pPr>
    </w:p>
    <w:p w:rsidR="00486C33" w:rsidRPr="007023C5" w:rsidRDefault="00486C33" w:rsidP="00486C33">
      <w:pPr>
        <w:rPr>
          <w:sz w:val="28"/>
          <w:szCs w:val="28"/>
        </w:rPr>
      </w:pPr>
    </w:p>
    <w:p w:rsidR="00486C33" w:rsidRDefault="00486C33" w:rsidP="00486C33">
      <w:pPr>
        <w:rPr>
          <w:sz w:val="28"/>
          <w:szCs w:val="28"/>
        </w:rPr>
      </w:pPr>
    </w:p>
    <w:p w:rsidR="00B23262" w:rsidRDefault="00B23262" w:rsidP="00486C33">
      <w:pPr>
        <w:rPr>
          <w:sz w:val="28"/>
          <w:szCs w:val="28"/>
        </w:rPr>
      </w:pPr>
    </w:p>
    <w:p w:rsidR="00B23262" w:rsidRDefault="00B23262" w:rsidP="00486C33">
      <w:pPr>
        <w:rPr>
          <w:sz w:val="28"/>
          <w:szCs w:val="28"/>
        </w:rPr>
      </w:pPr>
    </w:p>
    <w:p w:rsidR="00FD5D27" w:rsidRDefault="00FD5D27" w:rsidP="00486C33">
      <w:pPr>
        <w:rPr>
          <w:sz w:val="28"/>
          <w:szCs w:val="28"/>
        </w:rPr>
      </w:pPr>
    </w:p>
    <w:p w:rsidR="00486C33" w:rsidRPr="007023C5" w:rsidRDefault="00486C33" w:rsidP="00486C33">
      <w:pPr>
        <w:rPr>
          <w:sz w:val="28"/>
          <w:szCs w:val="28"/>
        </w:rPr>
      </w:pPr>
    </w:p>
    <w:p w:rsidR="00486C33" w:rsidRPr="007023C5" w:rsidRDefault="00486C33" w:rsidP="00486C33">
      <w:pPr>
        <w:rPr>
          <w:sz w:val="28"/>
          <w:szCs w:val="28"/>
        </w:rPr>
      </w:pPr>
    </w:p>
    <w:tbl>
      <w:tblPr>
        <w:tblW w:w="11273" w:type="dxa"/>
        <w:tblLook w:val="01E0" w:firstRow="1" w:lastRow="1" w:firstColumn="1" w:lastColumn="1" w:noHBand="0" w:noVBand="0"/>
      </w:tblPr>
      <w:tblGrid>
        <w:gridCol w:w="6345"/>
        <w:gridCol w:w="4928"/>
      </w:tblGrid>
      <w:tr w:rsidR="00486C33" w:rsidRPr="00D14E3F" w:rsidTr="00486C33">
        <w:tc>
          <w:tcPr>
            <w:tcW w:w="6345" w:type="dxa"/>
            <w:shd w:val="clear" w:color="auto" w:fill="auto"/>
          </w:tcPr>
          <w:p w:rsidR="00486C33" w:rsidRPr="00D14E3F" w:rsidRDefault="00486C33" w:rsidP="00486C33"/>
        </w:tc>
        <w:tc>
          <w:tcPr>
            <w:tcW w:w="4928" w:type="dxa"/>
            <w:shd w:val="clear" w:color="auto" w:fill="auto"/>
          </w:tcPr>
          <w:p w:rsidR="00486C33" w:rsidRPr="00107CAA" w:rsidRDefault="00486C33" w:rsidP="00486C33">
            <w:pPr>
              <w:ind w:right="851"/>
              <w:jc w:val="both"/>
            </w:pPr>
            <w:r w:rsidRPr="00107CAA">
              <w:t>Приложение № 1 к Порядку пров</w:t>
            </w:r>
            <w:r w:rsidRPr="00107CAA">
              <w:t>е</w:t>
            </w:r>
            <w:r w:rsidRPr="00107CAA">
              <w:t>дения открытого конкурса на право осуществления перевозок по межм</w:t>
            </w:r>
            <w:r w:rsidRPr="00107CAA">
              <w:t>у</w:t>
            </w:r>
            <w:r w:rsidRPr="00107CAA">
              <w:t>ниципальным маршрутам регуля</w:t>
            </w:r>
            <w:r w:rsidRPr="00107CAA">
              <w:t>р</w:t>
            </w:r>
            <w:r w:rsidRPr="00107CAA">
              <w:t>ных перевозок в Камчатском крае</w:t>
            </w:r>
          </w:p>
        </w:tc>
      </w:tr>
    </w:tbl>
    <w:p w:rsidR="00486C33" w:rsidRPr="00D14E3F" w:rsidRDefault="00486C33" w:rsidP="00486C33"/>
    <w:p w:rsidR="00486C33" w:rsidRPr="00D14E3F" w:rsidRDefault="00486C33" w:rsidP="00486C33">
      <w:pPr>
        <w:jc w:val="center"/>
        <w:rPr>
          <w:sz w:val="28"/>
          <w:szCs w:val="28"/>
        </w:rPr>
      </w:pPr>
    </w:p>
    <w:p w:rsidR="00486C33" w:rsidRPr="004C6FA9" w:rsidRDefault="00486C33" w:rsidP="00486C33">
      <w:pPr>
        <w:jc w:val="center"/>
        <w:rPr>
          <w:b/>
          <w:sz w:val="28"/>
          <w:szCs w:val="28"/>
        </w:rPr>
      </w:pPr>
      <w:r w:rsidRPr="000E3496">
        <w:rPr>
          <w:b/>
          <w:sz w:val="28"/>
          <w:szCs w:val="28"/>
        </w:rPr>
        <w:t xml:space="preserve">ЗАЯВКА </w:t>
      </w:r>
      <w:r w:rsidRPr="004C6FA9">
        <w:rPr>
          <w:b/>
          <w:sz w:val="28"/>
          <w:szCs w:val="28"/>
        </w:rPr>
        <w:t>(форма)</w:t>
      </w:r>
    </w:p>
    <w:p w:rsidR="00486C33" w:rsidRPr="004C6FA9" w:rsidRDefault="00486C33" w:rsidP="00486C33">
      <w:pPr>
        <w:widowControl w:val="0"/>
        <w:autoSpaceDE w:val="0"/>
        <w:ind w:left="75" w:right="90"/>
        <w:jc w:val="center"/>
        <w:rPr>
          <w:b/>
          <w:sz w:val="28"/>
          <w:szCs w:val="28"/>
        </w:rPr>
      </w:pPr>
      <w:r w:rsidRPr="004C6FA9">
        <w:rPr>
          <w:b/>
          <w:sz w:val="28"/>
          <w:szCs w:val="28"/>
        </w:rPr>
        <w:t>на участие в открытом конкурсе на право осуществления перевозок по межмуниципальным маршрутам регулярных перевозок в Камчатском крае</w:t>
      </w:r>
    </w:p>
    <w:p w:rsidR="00486C33" w:rsidRPr="000E3496" w:rsidRDefault="00486C33" w:rsidP="00486C33">
      <w:pPr>
        <w:pStyle w:val="22"/>
        <w:ind w:firstLine="540"/>
        <w:jc w:val="both"/>
        <w:rPr>
          <w:sz w:val="28"/>
          <w:szCs w:val="28"/>
        </w:rPr>
      </w:pPr>
    </w:p>
    <w:p w:rsidR="00486C33" w:rsidRPr="000E3496" w:rsidRDefault="00486C33" w:rsidP="00486C33">
      <w:pPr>
        <w:pStyle w:val="22"/>
        <w:ind w:firstLine="540"/>
        <w:jc w:val="both"/>
        <w:rPr>
          <w:sz w:val="28"/>
          <w:szCs w:val="28"/>
        </w:rPr>
      </w:pPr>
    </w:p>
    <w:p w:rsidR="00486C33" w:rsidRPr="000E3496" w:rsidRDefault="00486C33" w:rsidP="00486C33">
      <w:pPr>
        <w:rPr>
          <w:sz w:val="28"/>
          <w:szCs w:val="28"/>
        </w:rPr>
      </w:pPr>
      <w:r w:rsidRPr="000E3496">
        <w:rPr>
          <w:sz w:val="28"/>
          <w:szCs w:val="28"/>
        </w:rPr>
        <w:t>«_____» _________201</w:t>
      </w:r>
      <w:r>
        <w:rPr>
          <w:sz w:val="28"/>
          <w:szCs w:val="28"/>
        </w:rPr>
        <w:t>_</w:t>
      </w:r>
      <w:r w:rsidRPr="000E3496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>Лот</w:t>
      </w:r>
      <w:r w:rsidRPr="000E3496">
        <w:rPr>
          <w:sz w:val="28"/>
          <w:szCs w:val="28"/>
        </w:rPr>
        <w:t xml:space="preserve">   № ______</w:t>
      </w:r>
    </w:p>
    <w:p w:rsidR="00486C33" w:rsidRPr="000E3496" w:rsidRDefault="00486C33" w:rsidP="00486C33">
      <w:pPr>
        <w:ind w:firstLine="709"/>
        <w:jc w:val="both"/>
        <w:rPr>
          <w:bCs/>
          <w:iCs/>
          <w:sz w:val="28"/>
          <w:szCs w:val="28"/>
        </w:rPr>
      </w:pPr>
    </w:p>
    <w:p w:rsidR="00486C33" w:rsidRPr="000E3496" w:rsidRDefault="00486C33" w:rsidP="00486C33">
      <w:pPr>
        <w:ind w:firstLine="709"/>
        <w:jc w:val="both"/>
        <w:rPr>
          <w:bCs/>
          <w:iCs/>
          <w:sz w:val="28"/>
          <w:szCs w:val="28"/>
        </w:rPr>
      </w:pPr>
    </w:p>
    <w:p w:rsidR="00486C33" w:rsidRPr="000E3496" w:rsidRDefault="00486C33" w:rsidP="00486C33">
      <w:pPr>
        <w:widowControl w:val="0"/>
        <w:autoSpaceDE w:val="0"/>
        <w:ind w:left="75" w:right="90"/>
        <w:jc w:val="both"/>
        <w:rPr>
          <w:bCs/>
          <w:iCs/>
          <w:sz w:val="28"/>
          <w:szCs w:val="28"/>
        </w:rPr>
      </w:pPr>
      <w:r w:rsidRPr="000E3496">
        <w:rPr>
          <w:bCs/>
          <w:iCs/>
          <w:sz w:val="28"/>
          <w:szCs w:val="28"/>
        </w:rPr>
        <w:t xml:space="preserve">1. Изучив Конкурсную документацию на право </w:t>
      </w:r>
      <w:r>
        <w:rPr>
          <w:sz w:val="28"/>
          <w:szCs w:val="28"/>
        </w:rPr>
        <w:t>осуществления перевозок по межмуниципальным маршрутам регулярных перевозок в Камчатском крае</w:t>
      </w:r>
      <w:r w:rsidRPr="000E3496">
        <w:rPr>
          <w:bCs/>
          <w:iCs/>
          <w:sz w:val="28"/>
          <w:szCs w:val="28"/>
        </w:rPr>
        <w:t xml:space="preserve">, а также применимые к данному </w:t>
      </w:r>
      <w:r>
        <w:rPr>
          <w:bCs/>
          <w:iCs/>
          <w:sz w:val="28"/>
          <w:szCs w:val="28"/>
        </w:rPr>
        <w:t xml:space="preserve">открытому </w:t>
      </w:r>
      <w:r w:rsidRPr="000E3496">
        <w:rPr>
          <w:bCs/>
          <w:iCs/>
          <w:sz w:val="28"/>
          <w:szCs w:val="28"/>
        </w:rPr>
        <w:t>конкурсу законодательство и норм</w:t>
      </w:r>
      <w:r w:rsidRPr="000E3496">
        <w:rPr>
          <w:bCs/>
          <w:iCs/>
          <w:sz w:val="28"/>
          <w:szCs w:val="28"/>
        </w:rPr>
        <w:t>а</w:t>
      </w:r>
      <w:r w:rsidRPr="000E3496">
        <w:rPr>
          <w:bCs/>
          <w:iCs/>
          <w:sz w:val="28"/>
          <w:szCs w:val="28"/>
        </w:rPr>
        <w:t>тивно-правовые акты</w:t>
      </w:r>
    </w:p>
    <w:p w:rsidR="00486C33" w:rsidRPr="000E3496" w:rsidRDefault="00486C33" w:rsidP="00486C33">
      <w:pPr>
        <w:ind w:right="-83"/>
        <w:jc w:val="both"/>
        <w:rPr>
          <w:b/>
          <w:sz w:val="28"/>
          <w:szCs w:val="28"/>
        </w:rPr>
      </w:pPr>
      <w:r w:rsidRPr="000E3496">
        <w:rPr>
          <w:b/>
          <w:sz w:val="28"/>
          <w:szCs w:val="28"/>
        </w:rPr>
        <w:t>________________________________________________________________________</w:t>
      </w:r>
    </w:p>
    <w:p w:rsidR="00486C33" w:rsidRDefault="00486C33" w:rsidP="00486C33">
      <w:pPr>
        <w:ind w:right="-83" w:firstLine="709"/>
        <w:jc w:val="center"/>
        <w:rPr>
          <w:bCs/>
          <w:i/>
          <w:iCs/>
          <w:sz w:val="28"/>
          <w:szCs w:val="28"/>
        </w:rPr>
      </w:pPr>
      <w:r w:rsidRPr="000E3496">
        <w:rPr>
          <w:bCs/>
          <w:i/>
          <w:iCs/>
          <w:sz w:val="28"/>
          <w:szCs w:val="28"/>
        </w:rPr>
        <w:t xml:space="preserve">(наименование </w:t>
      </w:r>
      <w:r>
        <w:rPr>
          <w:bCs/>
          <w:i/>
          <w:iCs/>
          <w:sz w:val="28"/>
          <w:szCs w:val="28"/>
        </w:rPr>
        <w:t>претендента</w:t>
      </w:r>
      <w:r w:rsidRPr="000E3496">
        <w:rPr>
          <w:bCs/>
          <w:i/>
          <w:iCs/>
          <w:sz w:val="28"/>
          <w:szCs w:val="28"/>
        </w:rPr>
        <w:t>)</w:t>
      </w:r>
    </w:p>
    <w:p w:rsidR="00486C33" w:rsidRDefault="00486C33" w:rsidP="00486C33">
      <w:pPr>
        <w:widowControl w:val="0"/>
        <w:autoSpaceDE w:val="0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ИНН ______ ОГРН _________ Адрес места нахождения ________________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 __________________</w:t>
      </w:r>
    </w:p>
    <w:p w:rsidR="00486C33" w:rsidRDefault="00486C33" w:rsidP="00486C33">
      <w:pPr>
        <w:ind w:right="-83" w:firstLine="709"/>
        <w:jc w:val="both"/>
        <w:rPr>
          <w:bCs/>
          <w:i/>
          <w:iCs/>
          <w:sz w:val="28"/>
          <w:szCs w:val="28"/>
        </w:rPr>
      </w:pPr>
    </w:p>
    <w:p w:rsidR="00486C33" w:rsidRPr="004278AA" w:rsidRDefault="00486C33" w:rsidP="00486C33">
      <w:pPr>
        <w:ind w:right="-83" w:firstLine="709"/>
        <w:jc w:val="both"/>
        <w:rPr>
          <w:bCs/>
          <w:i/>
          <w:iCs/>
          <w:sz w:val="28"/>
          <w:szCs w:val="28"/>
        </w:rPr>
      </w:pPr>
      <w:r w:rsidRPr="004278AA">
        <w:rPr>
          <w:bCs/>
          <w:i/>
          <w:iCs/>
          <w:sz w:val="28"/>
          <w:szCs w:val="28"/>
        </w:rPr>
        <w:t>*</w:t>
      </w:r>
      <w:r>
        <w:rPr>
          <w:bCs/>
          <w:i/>
          <w:iCs/>
          <w:sz w:val="28"/>
          <w:szCs w:val="28"/>
        </w:rPr>
        <w:t xml:space="preserve"> для участников договора простого товарищества наименование претенде</w:t>
      </w:r>
      <w:r>
        <w:rPr>
          <w:bCs/>
          <w:i/>
          <w:iCs/>
          <w:sz w:val="28"/>
          <w:szCs w:val="28"/>
        </w:rPr>
        <w:t>н</w:t>
      </w:r>
      <w:r>
        <w:rPr>
          <w:bCs/>
          <w:i/>
          <w:iCs/>
          <w:sz w:val="28"/>
          <w:szCs w:val="28"/>
        </w:rPr>
        <w:t>та, ИНН, ОГРН, адрес места нахождения и почтовый адрес указывается для ка</w:t>
      </w:r>
      <w:r>
        <w:rPr>
          <w:bCs/>
          <w:i/>
          <w:iCs/>
          <w:sz w:val="28"/>
          <w:szCs w:val="28"/>
        </w:rPr>
        <w:t>ж</w:t>
      </w:r>
      <w:r>
        <w:rPr>
          <w:bCs/>
          <w:i/>
          <w:iCs/>
          <w:sz w:val="28"/>
          <w:szCs w:val="28"/>
        </w:rPr>
        <w:t>дого из участников договора простого товарищества</w:t>
      </w:r>
    </w:p>
    <w:p w:rsidR="00486C33" w:rsidRDefault="00486C33" w:rsidP="00486C33">
      <w:pPr>
        <w:widowControl w:val="0"/>
        <w:autoSpaceDE w:val="0"/>
        <w:ind w:right="-3"/>
        <w:jc w:val="both"/>
        <w:rPr>
          <w:sz w:val="28"/>
          <w:szCs w:val="28"/>
        </w:rPr>
      </w:pPr>
    </w:p>
    <w:p w:rsidR="00486C33" w:rsidRPr="000E3496" w:rsidRDefault="00486C33" w:rsidP="00486C33">
      <w:pPr>
        <w:widowControl w:val="0"/>
        <w:autoSpaceDE w:val="0"/>
        <w:ind w:right="-3"/>
        <w:jc w:val="both"/>
        <w:rPr>
          <w:sz w:val="28"/>
          <w:szCs w:val="28"/>
        </w:rPr>
      </w:pPr>
      <w:r w:rsidRPr="000E3496">
        <w:rPr>
          <w:sz w:val="28"/>
          <w:szCs w:val="28"/>
        </w:rPr>
        <w:t xml:space="preserve">сообщает о согласии участвовать в </w:t>
      </w:r>
      <w:r>
        <w:rPr>
          <w:sz w:val="28"/>
          <w:szCs w:val="28"/>
        </w:rPr>
        <w:t xml:space="preserve">открытом </w:t>
      </w:r>
      <w:r w:rsidRPr="000E3496">
        <w:rPr>
          <w:sz w:val="28"/>
          <w:szCs w:val="28"/>
        </w:rPr>
        <w:t>конкурсе на условиях, устано</w:t>
      </w:r>
      <w:r w:rsidRPr="000E3496">
        <w:rPr>
          <w:sz w:val="28"/>
          <w:szCs w:val="28"/>
        </w:rPr>
        <w:t>в</w:t>
      </w:r>
      <w:r w:rsidRPr="000E3496">
        <w:rPr>
          <w:sz w:val="28"/>
          <w:szCs w:val="28"/>
        </w:rPr>
        <w:t xml:space="preserve">ленных в указанных выше документах, и направляет настоящую заявку на право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перевозок по межмуниципальным маршрутам регулярных перевозок в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чатском крае</w:t>
      </w:r>
      <w:r w:rsidRPr="000E3496">
        <w:rPr>
          <w:sz w:val="28"/>
          <w:szCs w:val="28"/>
        </w:rPr>
        <w:t xml:space="preserve"> по </w:t>
      </w:r>
      <w:r>
        <w:rPr>
          <w:sz w:val="28"/>
          <w:szCs w:val="28"/>
        </w:rPr>
        <w:t>лоту</w:t>
      </w:r>
      <w:r w:rsidRPr="000E3496">
        <w:rPr>
          <w:sz w:val="28"/>
          <w:szCs w:val="28"/>
        </w:rPr>
        <w:t>:</w:t>
      </w:r>
    </w:p>
    <w:p w:rsidR="00486C33" w:rsidRPr="000E3496" w:rsidRDefault="00486C33" w:rsidP="00486C33">
      <w:pPr>
        <w:widowControl w:val="0"/>
        <w:autoSpaceDE w:val="0"/>
        <w:ind w:right="-3"/>
        <w:jc w:val="both"/>
        <w:rPr>
          <w:sz w:val="28"/>
          <w:szCs w:val="28"/>
        </w:rPr>
      </w:pPr>
      <w:r w:rsidRPr="000E3496">
        <w:rPr>
          <w:sz w:val="28"/>
          <w:szCs w:val="28"/>
        </w:rPr>
        <w:t xml:space="preserve"> ________________________________________________________________________</w:t>
      </w:r>
    </w:p>
    <w:p w:rsidR="00486C33" w:rsidRPr="000E3496" w:rsidRDefault="00486C33" w:rsidP="00486C33">
      <w:pPr>
        <w:widowControl w:val="0"/>
        <w:autoSpaceDE w:val="0"/>
        <w:ind w:right="-3"/>
        <w:jc w:val="center"/>
        <w:rPr>
          <w:i/>
          <w:sz w:val="28"/>
          <w:szCs w:val="28"/>
        </w:rPr>
      </w:pPr>
      <w:r w:rsidRPr="000E3496">
        <w:rPr>
          <w:i/>
          <w:sz w:val="28"/>
          <w:szCs w:val="28"/>
        </w:rPr>
        <w:t>(№ лота, наименование маршрут</w:t>
      </w:r>
      <w:r>
        <w:rPr>
          <w:i/>
          <w:sz w:val="28"/>
          <w:szCs w:val="28"/>
        </w:rPr>
        <w:t>а</w:t>
      </w:r>
      <w:r w:rsidRPr="000E3496">
        <w:rPr>
          <w:i/>
          <w:sz w:val="28"/>
          <w:szCs w:val="28"/>
        </w:rPr>
        <w:t>)</w:t>
      </w:r>
    </w:p>
    <w:p w:rsidR="00486C33" w:rsidRPr="000E3496" w:rsidRDefault="00486C33" w:rsidP="00486C33">
      <w:pPr>
        <w:jc w:val="center"/>
        <w:rPr>
          <w:i/>
          <w:sz w:val="28"/>
          <w:szCs w:val="28"/>
        </w:rPr>
      </w:pPr>
    </w:p>
    <w:p w:rsidR="00486C33" w:rsidRPr="000E3496" w:rsidRDefault="00486C33" w:rsidP="00486C33">
      <w:pPr>
        <w:pStyle w:val="21"/>
        <w:rPr>
          <w:sz w:val="28"/>
          <w:szCs w:val="28"/>
        </w:rPr>
      </w:pPr>
      <w:r w:rsidRPr="000E3496">
        <w:rPr>
          <w:sz w:val="28"/>
          <w:szCs w:val="28"/>
        </w:rPr>
        <w:t>2. Мы ознакомлены с материалами и условиями, содержащимися в конкурсной документации.</w:t>
      </w:r>
    </w:p>
    <w:p w:rsidR="00486C33" w:rsidRPr="000E3496" w:rsidRDefault="00486C33" w:rsidP="00486C33">
      <w:pPr>
        <w:ind w:firstLine="567"/>
        <w:jc w:val="both"/>
        <w:rPr>
          <w:color w:val="000000"/>
          <w:sz w:val="28"/>
          <w:szCs w:val="28"/>
        </w:rPr>
      </w:pPr>
      <w:r w:rsidRPr="000E3496">
        <w:rPr>
          <w:color w:val="000000"/>
          <w:sz w:val="28"/>
          <w:szCs w:val="28"/>
        </w:rPr>
        <w:t xml:space="preserve">3. Мы согласны с тем, что в случае, если нами не были учтены какие-либо </w:t>
      </w:r>
      <w:r w:rsidRPr="000E3496">
        <w:rPr>
          <w:sz w:val="28"/>
          <w:szCs w:val="28"/>
        </w:rPr>
        <w:t>условия</w:t>
      </w:r>
      <w:r w:rsidRPr="000E3496">
        <w:rPr>
          <w:color w:val="000000"/>
          <w:sz w:val="28"/>
          <w:szCs w:val="28"/>
        </w:rPr>
        <w:t xml:space="preserve"> выполнения транспортных услуг, которые должны быть выполнены в соо</w:t>
      </w:r>
      <w:r w:rsidRPr="000E3496">
        <w:rPr>
          <w:color w:val="000000"/>
          <w:sz w:val="28"/>
          <w:szCs w:val="28"/>
        </w:rPr>
        <w:t>т</w:t>
      </w:r>
      <w:r w:rsidRPr="000E3496">
        <w:rPr>
          <w:color w:val="000000"/>
          <w:sz w:val="28"/>
          <w:szCs w:val="28"/>
        </w:rPr>
        <w:t>ветствии с предметом конкурса, данные работы будут в любом случае в</w:t>
      </w:r>
      <w:r w:rsidRPr="000E3496">
        <w:rPr>
          <w:color w:val="000000"/>
          <w:sz w:val="28"/>
          <w:szCs w:val="28"/>
        </w:rPr>
        <w:t>ы</w:t>
      </w:r>
      <w:r w:rsidRPr="000E3496">
        <w:rPr>
          <w:color w:val="000000"/>
          <w:sz w:val="28"/>
          <w:szCs w:val="28"/>
        </w:rPr>
        <w:t>полнены.</w:t>
      </w:r>
    </w:p>
    <w:p w:rsidR="00486C33" w:rsidRPr="000E3496" w:rsidRDefault="00486C33" w:rsidP="00486C33">
      <w:pPr>
        <w:ind w:firstLine="567"/>
        <w:rPr>
          <w:sz w:val="28"/>
          <w:szCs w:val="28"/>
        </w:rPr>
      </w:pPr>
      <w:r w:rsidRPr="000E3496">
        <w:rPr>
          <w:sz w:val="28"/>
          <w:szCs w:val="28"/>
        </w:rPr>
        <w:t>4. Настоящей заявкой подтверждаем, что в отношении  ________________________________________________________________________</w:t>
      </w:r>
    </w:p>
    <w:p w:rsidR="00486C33" w:rsidRPr="000E3496" w:rsidRDefault="00486C33" w:rsidP="00486C33">
      <w:pPr>
        <w:jc w:val="center"/>
        <w:rPr>
          <w:i/>
          <w:sz w:val="28"/>
          <w:szCs w:val="28"/>
        </w:rPr>
      </w:pPr>
      <w:r w:rsidRPr="000E3496">
        <w:rPr>
          <w:i/>
          <w:sz w:val="28"/>
          <w:szCs w:val="28"/>
        </w:rPr>
        <w:t xml:space="preserve">(наименование  </w:t>
      </w:r>
      <w:r>
        <w:rPr>
          <w:i/>
          <w:sz w:val="28"/>
          <w:szCs w:val="28"/>
        </w:rPr>
        <w:t>претендента</w:t>
      </w:r>
      <w:r w:rsidRPr="000E3496">
        <w:rPr>
          <w:i/>
          <w:sz w:val="28"/>
          <w:szCs w:val="28"/>
        </w:rPr>
        <w:t>)</w:t>
      </w:r>
    </w:p>
    <w:p w:rsidR="00486C33" w:rsidRPr="000E3496" w:rsidRDefault="00486C33" w:rsidP="00486C33">
      <w:pPr>
        <w:jc w:val="both"/>
        <w:rPr>
          <w:sz w:val="28"/>
          <w:szCs w:val="28"/>
        </w:rPr>
      </w:pPr>
      <w:r w:rsidRPr="000E3496">
        <w:rPr>
          <w:sz w:val="28"/>
          <w:szCs w:val="28"/>
        </w:rPr>
        <w:t xml:space="preserve">не проводится процедура ликвидации, банкротства, </w:t>
      </w:r>
      <w:r>
        <w:rPr>
          <w:sz w:val="28"/>
          <w:szCs w:val="28"/>
        </w:rPr>
        <w:t>деятельность не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на.</w:t>
      </w:r>
    </w:p>
    <w:p w:rsidR="00486C33" w:rsidRPr="000E3496" w:rsidRDefault="00486C33" w:rsidP="00486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3496">
        <w:rPr>
          <w:sz w:val="28"/>
          <w:szCs w:val="28"/>
        </w:rPr>
        <w:t>. Настоящим гарантируем достоверность представленной нами в заявке и</w:t>
      </w:r>
      <w:r w:rsidRPr="000E3496">
        <w:rPr>
          <w:sz w:val="28"/>
          <w:szCs w:val="28"/>
        </w:rPr>
        <w:t>н</w:t>
      </w:r>
      <w:r w:rsidRPr="000E3496">
        <w:rPr>
          <w:sz w:val="28"/>
          <w:szCs w:val="28"/>
        </w:rPr>
        <w:t xml:space="preserve">формации и подтверждаем право Министерства транспорта и дорожного 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Камчатского края</w:t>
      </w:r>
      <w:r w:rsidRPr="000E3496">
        <w:rPr>
          <w:sz w:val="28"/>
          <w:szCs w:val="28"/>
        </w:rPr>
        <w:t xml:space="preserve"> запрашивать в уполномоченных органах </w:t>
      </w:r>
      <w:r>
        <w:rPr>
          <w:sz w:val="28"/>
          <w:szCs w:val="28"/>
        </w:rPr>
        <w:t xml:space="preserve">государственной </w:t>
      </w:r>
      <w:r w:rsidRPr="000E3496">
        <w:rPr>
          <w:sz w:val="28"/>
          <w:szCs w:val="28"/>
        </w:rPr>
        <w:t>власти информацию,  уточняющую представленные нами свед</w:t>
      </w:r>
      <w:r w:rsidRPr="000E3496">
        <w:rPr>
          <w:sz w:val="28"/>
          <w:szCs w:val="28"/>
        </w:rPr>
        <w:t>е</w:t>
      </w:r>
      <w:r w:rsidRPr="000E3496">
        <w:rPr>
          <w:sz w:val="28"/>
          <w:szCs w:val="28"/>
        </w:rPr>
        <w:t>ния.</w:t>
      </w:r>
    </w:p>
    <w:p w:rsidR="00486C33" w:rsidRPr="000E3496" w:rsidRDefault="00486C33" w:rsidP="00486C33">
      <w:pPr>
        <w:pStyle w:val="a8"/>
        <w:ind w:firstLine="540"/>
        <w:rPr>
          <w:szCs w:val="28"/>
        </w:rPr>
      </w:pPr>
      <w:r>
        <w:rPr>
          <w:szCs w:val="28"/>
        </w:rPr>
        <w:t>6</w:t>
      </w:r>
      <w:r w:rsidRPr="000E3496">
        <w:rPr>
          <w:szCs w:val="28"/>
        </w:rPr>
        <w:t>. Сообщаем, что для оперативного уведомления нас по вопросам организационного х</w:t>
      </w:r>
      <w:r w:rsidRPr="000E3496">
        <w:rPr>
          <w:szCs w:val="28"/>
        </w:rPr>
        <w:t>а</w:t>
      </w:r>
      <w:r w:rsidRPr="000E3496">
        <w:rPr>
          <w:szCs w:val="28"/>
        </w:rPr>
        <w:t xml:space="preserve">рактера и взаимодействия с заказчиком нами уполномочен _______________________________________________________________________.         </w:t>
      </w:r>
    </w:p>
    <w:p w:rsidR="00486C33" w:rsidRPr="000E3496" w:rsidRDefault="00486C33" w:rsidP="00486C33">
      <w:pPr>
        <w:pStyle w:val="a8"/>
        <w:jc w:val="center"/>
        <w:rPr>
          <w:szCs w:val="28"/>
        </w:rPr>
      </w:pPr>
      <w:r w:rsidRPr="000E3496">
        <w:rPr>
          <w:i/>
          <w:iCs/>
          <w:szCs w:val="28"/>
        </w:rPr>
        <w:t>(контактная  информация   уполномоченного  лица)</w:t>
      </w:r>
    </w:p>
    <w:p w:rsidR="00486C33" w:rsidRPr="000E3496" w:rsidRDefault="00486C33" w:rsidP="00486C33">
      <w:pPr>
        <w:pStyle w:val="a8"/>
        <w:ind w:firstLine="567"/>
        <w:rPr>
          <w:szCs w:val="28"/>
        </w:rPr>
      </w:pPr>
      <w:r w:rsidRPr="000E3496">
        <w:rPr>
          <w:i/>
          <w:iCs/>
          <w:szCs w:val="28"/>
        </w:rPr>
        <w:t xml:space="preserve"> </w:t>
      </w:r>
      <w:r w:rsidRPr="000E3496">
        <w:rPr>
          <w:szCs w:val="28"/>
        </w:rPr>
        <w:t xml:space="preserve">Все сведения о проведении </w:t>
      </w:r>
      <w:r>
        <w:rPr>
          <w:szCs w:val="28"/>
        </w:rPr>
        <w:t xml:space="preserve">открытого </w:t>
      </w:r>
      <w:r w:rsidRPr="000E3496">
        <w:rPr>
          <w:szCs w:val="28"/>
        </w:rPr>
        <w:t>конкурса просим сообщать указанному уполном</w:t>
      </w:r>
      <w:r w:rsidRPr="000E3496">
        <w:rPr>
          <w:szCs w:val="28"/>
        </w:rPr>
        <w:t>о</w:t>
      </w:r>
      <w:r w:rsidRPr="000E3496">
        <w:rPr>
          <w:szCs w:val="28"/>
        </w:rPr>
        <w:t>ченному лицу.</w:t>
      </w:r>
    </w:p>
    <w:p w:rsidR="00486C33" w:rsidRPr="000E3496" w:rsidRDefault="00486C33" w:rsidP="00486C33">
      <w:pPr>
        <w:pStyle w:val="a8"/>
        <w:ind w:firstLine="540"/>
        <w:rPr>
          <w:szCs w:val="28"/>
        </w:rPr>
      </w:pPr>
      <w:r>
        <w:rPr>
          <w:szCs w:val="28"/>
        </w:rPr>
        <w:t>7</w:t>
      </w:r>
      <w:r w:rsidRPr="000E3496">
        <w:rPr>
          <w:szCs w:val="28"/>
        </w:rPr>
        <w:t>.  К настоящей заявке прилагаются документы согласно описи на _______стр.</w:t>
      </w:r>
    </w:p>
    <w:p w:rsidR="00486C33" w:rsidRPr="000E3496" w:rsidRDefault="00486C33" w:rsidP="00486C33">
      <w:pPr>
        <w:pStyle w:val="a8"/>
        <w:rPr>
          <w:szCs w:val="28"/>
        </w:rPr>
      </w:pPr>
    </w:p>
    <w:p w:rsidR="00486C33" w:rsidRPr="000E3496" w:rsidRDefault="00486C33" w:rsidP="00486C33">
      <w:pPr>
        <w:pStyle w:val="a8"/>
        <w:rPr>
          <w:szCs w:val="28"/>
        </w:rPr>
      </w:pPr>
    </w:p>
    <w:p w:rsidR="00486C33" w:rsidRPr="000E3496" w:rsidRDefault="00486C33" w:rsidP="00486C33">
      <w:pPr>
        <w:ind w:left="71" w:firstLine="1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86C33" w:rsidRPr="000E3496" w:rsidRDefault="00486C33" w:rsidP="00486C33">
      <w:pPr>
        <w:ind w:left="71" w:firstLine="10"/>
        <w:rPr>
          <w:sz w:val="28"/>
          <w:szCs w:val="28"/>
        </w:rPr>
      </w:pPr>
      <w:r w:rsidRPr="000E3496">
        <w:rPr>
          <w:sz w:val="28"/>
          <w:szCs w:val="28"/>
        </w:rPr>
        <w:t xml:space="preserve">(уполномоченный представитель)                         _____________________       (Ф.И.О.)     </w:t>
      </w:r>
    </w:p>
    <w:p w:rsidR="00486C33" w:rsidRPr="000E3496" w:rsidRDefault="00486C33" w:rsidP="00486C33">
      <w:pPr>
        <w:pStyle w:val="3"/>
        <w:rPr>
          <w:szCs w:val="28"/>
        </w:rPr>
      </w:pPr>
      <w:r w:rsidRPr="000E3496">
        <w:rPr>
          <w:b w:val="0"/>
          <w:szCs w:val="28"/>
        </w:rPr>
        <w:t xml:space="preserve">                                                                                   М.П.</w:t>
      </w:r>
      <w:r w:rsidRPr="000E3496">
        <w:rPr>
          <w:szCs w:val="28"/>
        </w:rPr>
        <w:t xml:space="preserve"> </w:t>
      </w:r>
      <w:r w:rsidRPr="000E3496">
        <w:rPr>
          <w:szCs w:val="28"/>
        </w:rPr>
        <w:tab/>
        <w:t xml:space="preserve">    </w:t>
      </w:r>
      <w:r w:rsidRPr="000E3496">
        <w:rPr>
          <w:szCs w:val="28"/>
        </w:rPr>
        <w:tab/>
      </w:r>
      <w:r w:rsidRPr="000E3496">
        <w:rPr>
          <w:szCs w:val="28"/>
        </w:rPr>
        <w:tab/>
        <w:t xml:space="preserve">              </w:t>
      </w:r>
    </w:p>
    <w:p w:rsidR="00486C33" w:rsidRPr="005D2C5B" w:rsidRDefault="00486C33" w:rsidP="00486C33">
      <w:pPr>
        <w:ind w:firstLine="240"/>
        <w:rPr>
          <w:color w:val="FF0000"/>
        </w:rPr>
      </w:pPr>
      <w:r w:rsidRPr="00D14E3F">
        <w:br w:type="page"/>
      </w:r>
    </w:p>
    <w:tbl>
      <w:tblPr>
        <w:tblW w:w="11555" w:type="dxa"/>
        <w:tblLook w:val="04A0" w:firstRow="1" w:lastRow="0" w:firstColumn="1" w:lastColumn="0" w:noHBand="0" w:noVBand="1"/>
      </w:tblPr>
      <w:tblGrid>
        <w:gridCol w:w="6345"/>
        <w:gridCol w:w="5210"/>
      </w:tblGrid>
      <w:tr w:rsidR="00486C33" w:rsidRPr="00FE1846" w:rsidTr="00546B05">
        <w:tc>
          <w:tcPr>
            <w:tcW w:w="6345" w:type="dxa"/>
            <w:shd w:val="clear" w:color="auto" w:fill="auto"/>
          </w:tcPr>
          <w:p w:rsidR="00486C33" w:rsidRPr="00FE1846" w:rsidRDefault="00486C33" w:rsidP="00486C33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486C33" w:rsidRPr="00FE1846" w:rsidRDefault="00486C33" w:rsidP="00546B05">
            <w:pPr>
              <w:ind w:right="1133"/>
              <w:jc w:val="both"/>
            </w:pPr>
            <w:r w:rsidRPr="00FE1846">
              <w:t>Приложение № 2 к Порядку пров</w:t>
            </w:r>
            <w:r w:rsidRPr="00FE1846">
              <w:t>е</w:t>
            </w:r>
            <w:r w:rsidRPr="00FE1846">
              <w:t>дения открытого конкурса на право осуществления перевозок по межм</w:t>
            </w:r>
            <w:r w:rsidRPr="00FE1846">
              <w:t>у</w:t>
            </w:r>
            <w:r w:rsidRPr="00FE1846">
              <w:t>ниципальным маршрутам регуля</w:t>
            </w:r>
            <w:r w:rsidRPr="00FE1846">
              <w:t>р</w:t>
            </w:r>
            <w:r w:rsidRPr="00FE1846">
              <w:t>ных перевозок в Камчатском крае</w:t>
            </w:r>
          </w:p>
        </w:tc>
      </w:tr>
    </w:tbl>
    <w:p w:rsidR="00486C33" w:rsidRPr="00FE1846" w:rsidRDefault="00486C33" w:rsidP="00486C33">
      <w:pPr>
        <w:ind w:firstLine="240"/>
        <w:rPr>
          <w:sz w:val="28"/>
          <w:szCs w:val="28"/>
        </w:rPr>
      </w:pPr>
    </w:p>
    <w:p w:rsidR="00486C33" w:rsidRPr="00FE1846" w:rsidRDefault="00486C33" w:rsidP="00486C33">
      <w:pPr>
        <w:ind w:firstLine="240"/>
        <w:rPr>
          <w:sz w:val="28"/>
          <w:szCs w:val="28"/>
        </w:rPr>
      </w:pPr>
    </w:p>
    <w:p w:rsidR="00486C33" w:rsidRPr="00FE1846" w:rsidRDefault="00486C33" w:rsidP="00486C33">
      <w:pPr>
        <w:jc w:val="center"/>
        <w:rPr>
          <w:b/>
          <w:sz w:val="28"/>
          <w:szCs w:val="28"/>
        </w:rPr>
      </w:pPr>
      <w:r w:rsidRPr="00FE1846">
        <w:rPr>
          <w:b/>
          <w:sz w:val="28"/>
          <w:szCs w:val="28"/>
        </w:rPr>
        <w:t xml:space="preserve">КОНКУРСНОЕ ПРЕДЛОЖЕНИЕ НА ЛОТ </w:t>
      </w:r>
    </w:p>
    <w:p w:rsidR="00486C33" w:rsidRPr="00FE1846" w:rsidRDefault="00486C33" w:rsidP="00486C33">
      <w:pPr>
        <w:rPr>
          <w:b/>
          <w:bCs/>
          <w:snapToGrid w:val="0"/>
          <w:sz w:val="28"/>
          <w:szCs w:val="28"/>
        </w:rPr>
      </w:pPr>
    </w:p>
    <w:p w:rsidR="00486C33" w:rsidRPr="00FE1846" w:rsidRDefault="00486C33" w:rsidP="00486C33">
      <w:pPr>
        <w:rPr>
          <w:sz w:val="28"/>
          <w:szCs w:val="28"/>
        </w:rPr>
      </w:pPr>
      <w:r w:rsidRPr="00FE1846">
        <w:rPr>
          <w:bCs/>
          <w:snapToGrid w:val="0"/>
        </w:rPr>
        <w:t>Наименование претендента:</w:t>
      </w:r>
      <w:r w:rsidRPr="00FE1846">
        <w:rPr>
          <w:b/>
          <w:bCs/>
          <w:snapToGrid w:val="0"/>
          <w:sz w:val="28"/>
          <w:szCs w:val="28"/>
        </w:rPr>
        <w:t xml:space="preserve"> </w:t>
      </w:r>
      <w:r w:rsidRPr="00FE1846">
        <w:rPr>
          <w:sz w:val="28"/>
          <w:szCs w:val="28"/>
        </w:rPr>
        <w:t>____________________________________________________________________,</w:t>
      </w:r>
    </w:p>
    <w:p w:rsidR="00486C33" w:rsidRPr="00FE1846" w:rsidRDefault="00486C33" w:rsidP="00486C33">
      <w:pPr>
        <w:ind w:firstLine="708"/>
        <w:jc w:val="center"/>
        <w:rPr>
          <w:sz w:val="20"/>
          <w:szCs w:val="20"/>
        </w:rPr>
      </w:pPr>
      <w:r w:rsidRPr="00FE1846">
        <w:rPr>
          <w:sz w:val="20"/>
          <w:szCs w:val="20"/>
        </w:rPr>
        <w:t>(наименование юридического лица, индивидуального предпринимателя, участника договора простого тов</w:t>
      </w:r>
      <w:r w:rsidRPr="00FE1846">
        <w:rPr>
          <w:sz w:val="20"/>
          <w:szCs w:val="20"/>
        </w:rPr>
        <w:t>а</w:t>
      </w:r>
      <w:r w:rsidRPr="00FE1846">
        <w:rPr>
          <w:sz w:val="20"/>
          <w:szCs w:val="20"/>
        </w:rPr>
        <w:t>рищества)</w:t>
      </w:r>
    </w:p>
    <w:p w:rsidR="00486C33" w:rsidRPr="00FE1846" w:rsidRDefault="00486C33" w:rsidP="00486C33">
      <w:pPr>
        <w:rPr>
          <w:sz w:val="20"/>
          <w:szCs w:val="20"/>
        </w:rPr>
      </w:pPr>
      <w:r w:rsidRPr="00FE1846">
        <w:rPr>
          <w:sz w:val="20"/>
          <w:szCs w:val="20"/>
        </w:rPr>
        <w:t>_______________________________________________________________________________________________,</w:t>
      </w:r>
    </w:p>
    <w:p w:rsidR="00486C33" w:rsidRPr="00FE1846" w:rsidRDefault="00486C33" w:rsidP="00486C33">
      <w:pPr>
        <w:ind w:firstLine="708"/>
        <w:jc w:val="center"/>
        <w:rPr>
          <w:sz w:val="20"/>
          <w:szCs w:val="20"/>
        </w:rPr>
      </w:pPr>
      <w:r w:rsidRPr="00FE1846">
        <w:rPr>
          <w:sz w:val="20"/>
          <w:szCs w:val="20"/>
        </w:rPr>
        <w:t>(адрес места нахождения)</w:t>
      </w:r>
    </w:p>
    <w:p w:rsidR="00486C33" w:rsidRPr="00FE1846" w:rsidRDefault="00486C33" w:rsidP="00486C33">
      <w:r w:rsidRPr="00FE1846">
        <w:t>ИНН_____________________, ОГРН_____________________________________</w:t>
      </w:r>
    </w:p>
    <w:p w:rsidR="00486C33" w:rsidRPr="00FE1846" w:rsidRDefault="00486C33" w:rsidP="00486C33"/>
    <w:p w:rsidR="00486C33" w:rsidRPr="00FE1846" w:rsidRDefault="00486C33" w:rsidP="00486C33"/>
    <w:p w:rsidR="00486C33" w:rsidRPr="00FE1846" w:rsidRDefault="00486C33" w:rsidP="00486C33">
      <w:pPr>
        <w:rPr>
          <w:b/>
          <w:bCs/>
        </w:rPr>
      </w:pPr>
      <w:r w:rsidRPr="00FE1846">
        <w:rPr>
          <w:b/>
          <w:bCs/>
        </w:rPr>
        <w:t>ЛОТ № ________</w:t>
      </w:r>
    </w:p>
    <w:p w:rsidR="00486C33" w:rsidRPr="00FE1846" w:rsidRDefault="00486C33" w:rsidP="00486C33">
      <w:pPr>
        <w:rPr>
          <w:bCs/>
        </w:rPr>
      </w:pPr>
      <w:r w:rsidRPr="00FE1846">
        <w:rPr>
          <w:bCs/>
        </w:rPr>
        <w:t>Маршрут (маршруты) №________</w:t>
      </w:r>
    </w:p>
    <w:p w:rsidR="00486C33" w:rsidRPr="00FE1846" w:rsidRDefault="00486C33" w:rsidP="00486C33">
      <w:pPr>
        <w:rPr>
          <w:bCs/>
          <w:sz w:val="28"/>
          <w:szCs w:val="28"/>
        </w:rPr>
      </w:pPr>
    </w:p>
    <w:p w:rsidR="00486C33" w:rsidRPr="00FE1846" w:rsidRDefault="00486C33" w:rsidP="00486C33">
      <w:pPr>
        <w:rPr>
          <w:bCs/>
          <w:sz w:val="28"/>
          <w:szCs w:val="28"/>
        </w:rPr>
      </w:pPr>
    </w:p>
    <w:p w:rsidR="00486C33" w:rsidRPr="00FE1846" w:rsidRDefault="00486C33" w:rsidP="00486C33">
      <w:pPr>
        <w:rPr>
          <w:b/>
          <w:bCs/>
        </w:rPr>
      </w:pPr>
      <w:r w:rsidRPr="00FE1846">
        <w:rPr>
          <w:b/>
          <w:bCs/>
        </w:rPr>
        <w:t xml:space="preserve">Критерий № </w:t>
      </w:r>
      <w:r w:rsidR="008273B1" w:rsidRPr="00FE1846">
        <w:rPr>
          <w:b/>
          <w:bCs/>
        </w:rPr>
        <w:t>1</w:t>
      </w:r>
    </w:p>
    <w:p w:rsidR="00486C33" w:rsidRPr="00FE1846" w:rsidRDefault="00486C33" w:rsidP="00486C33">
      <w:pPr>
        <w:rPr>
          <w:bCs/>
        </w:rPr>
      </w:pPr>
      <w:r w:rsidRPr="00FE1846">
        <w:rPr>
          <w:bCs/>
        </w:rPr>
        <w:t>Безопасность пассажирских перевозок</w:t>
      </w:r>
    </w:p>
    <w:p w:rsidR="00486C33" w:rsidRPr="00FE1846" w:rsidRDefault="00486C33" w:rsidP="00486C3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486C33" w:rsidRPr="00FE1846" w:rsidTr="008273B1">
        <w:tc>
          <w:tcPr>
            <w:tcW w:w="677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  <w:sz w:val="28"/>
                <w:szCs w:val="28"/>
              </w:rPr>
            </w:pPr>
            <w:r w:rsidRPr="00FE1846">
              <w:rPr>
                <w:bCs/>
              </w:rPr>
              <w:t>Наименование критерия</w:t>
            </w: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  <w:r w:rsidRPr="00FE1846">
              <w:rPr>
                <w:bCs/>
              </w:rPr>
              <w:t xml:space="preserve">Количество ДТП </w:t>
            </w: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  <w:r w:rsidRPr="00FE1846">
              <w:rPr>
                <w:bCs/>
              </w:rPr>
              <w:t>Количество баллов</w:t>
            </w:r>
          </w:p>
        </w:tc>
      </w:tr>
      <w:tr w:rsidR="00486C33" w:rsidRPr="00FE1846" w:rsidTr="008273B1">
        <w:tc>
          <w:tcPr>
            <w:tcW w:w="6771" w:type="dxa"/>
            <w:shd w:val="clear" w:color="auto" w:fill="auto"/>
          </w:tcPr>
          <w:p w:rsidR="00486C33" w:rsidRPr="00FE1846" w:rsidRDefault="008273B1" w:rsidP="00486C33">
            <w:pPr>
              <w:rPr>
                <w:bCs/>
              </w:rPr>
            </w:pPr>
            <w:r w:rsidRPr="00FE1846">
              <w:rPr>
                <w:bCs/>
              </w:rPr>
              <w:t>Количество дорожно-транспортных происшествий, п</w:t>
            </w:r>
            <w:r w:rsidRPr="00FE1846">
              <w:rPr>
                <w:bCs/>
              </w:rPr>
              <w:t>о</w:t>
            </w:r>
            <w:r w:rsidRPr="00FE1846">
              <w:rPr>
                <w:bCs/>
              </w:rPr>
              <w:t>влекших за собой человеческие жертвы или причинение вреда здоровью граждан и произошедших по вине юридического лица, инд</w:t>
            </w:r>
            <w:r w:rsidRPr="00FE1846">
              <w:rPr>
                <w:bCs/>
              </w:rPr>
              <w:t>и</w:t>
            </w:r>
            <w:r w:rsidRPr="00FE1846">
              <w:rPr>
                <w:bCs/>
              </w:rPr>
              <w:t>видуального предпринимателя, учас</w:t>
            </w:r>
            <w:r w:rsidRPr="00FE1846">
              <w:rPr>
                <w:bCs/>
              </w:rPr>
              <w:t>т</w:t>
            </w:r>
            <w:r w:rsidRPr="00FE1846">
              <w:rPr>
                <w:bCs/>
              </w:rPr>
              <w:t>ников договора простого товарищества или их работников в течение года, предшеств</w:t>
            </w:r>
            <w:r w:rsidRPr="00FE1846">
              <w:rPr>
                <w:bCs/>
              </w:rPr>
              <w:t>о</w:t>
            </w:r>
            <w:r w:rsidRPr="00FE1846">
              <w:rPr>
                <w:bCs/>
              </w:rPr>
              <w:t>вавшего дате проведения открытого конкурса, в расчете на среднее количество транспортных средств, имевшихся в ра</w:t>
            </w:r>
            <w:r w:rsidRPr="00FE1846">
              <w:rPr>
                <w:bCs/>
              </w:rPr>
              <w:t>с</w:t>
            </w:r>
            <w:r w:rsidRPr="00FE1846">
              <w:rPr>
                <w:bCs/>
              </w:rPr>
              <w:t>поряжении юридического лица, индивидуального предприн</w:t>
            </w:r>
            <w:r w:rsidRPr="00FE1846">
              <w:rPr>
                <w:bCs/>
              </w:rPr>
              <w:t>и</w:t>
            </w:r>
            <w:r w:rsidRPr="00FE1846">
              <w:rPr>
                <w:bCs/>
              </w:rPr>
              <w:t>мателя или участников договора простого товарищества в т</w:t>
            </w:r>
            <w:r w:rsidRPr="00FE1846">
              <w:rPr>
                <w:bCs/>
              </w:rPr>
              <w:t>е</w:t>
            </w:r>
            <w:r w:rsidRPr="00FE1846">
              <w:rPr>
                <w:bCs/>
              </w:rPr>
              <w:t>чение года, предшествующего дате проведения открытого ко</w:t>
            </w:r>
            <w:r w:rsidRPr="00FE1846">
              <w:rPr>
                <w:bCs/>
              </w:rPr>
              <w:t>н</w:t>
            </w:r>
            <w:r w:rsidRPr="00FE1846">
              <w:rPr>
                <w:bCs/>
              </w:rPr>
              <w:t>курса</w:t>
            </w: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</w:p>
        </w:tc>
      </w:tr>
    </w:tbl>
    <w:p w:rsidR="00486C33" w:rsidRPr="00FE1846" w:rsidRDefault="00486C33" w:rsidP="00486C33">
      <w:pPr>
        <w:rPr>
          <w:bCs/>
        </w:rPr>
      </w:pPr>
    </w:p>
    <w:p w:rsidR="00486C33" w:rsidRPr="00FE1846" w:rsidRDefault="00486C33" w:rsidP="00486C33">
      <w:pPr>
        <w:rPr>
          <w:bCs/>
        </w:rPr>
      </w:pPr>
    </w:p>
    <w:p w:rsidR="00486C33" w:rsidRPr="00FE1846" w:rsidRDefault="00486C33" w:rsidP="00486C33">
      <w:pPr>
        <w:rPr>
          <w:b/>
          <w:bCs/>
        </w:rPr>
      </w:pPr>
      <w:r w:rsidRPr="00FE1846">
        <w:rPr>
          <w:b/>
          <w:bCs/>
        </w:rPr>
        <w:t xml:space="preserve">Критерий № </w:t>
      </w:r>
      <w:r w:rsidR="00125412" w:rsidRPr="00FE1846">
        <w:rPr>
          <w:b/>
          <w:bCs/>
        </w:rPr>
        <w:t>2</w:t>
      </w:r>
    </w:p>
    <w:p w:rsidR="00486C33" w:rsidRPr="00FE1846" w:rsidRDefault="00486C33" w:rsidP="00486C33">
      <w:pPr>
        <w:rPr>
          <w:bCs/>
        </w:rPr>
      </w:pPr>
      <w:r w:rsidRPr="00FE1846">
        <w:rPr>
          <w:bCs/>
        </w:rPr>
        <w:t>Наличие  опыта осуществления регулярных  перевозок</w:t>
      </w:r>
    </w:p>
    <w:p w:rsidR="00486C33" w:rsidRPr="00FE1846" w:rsidRDefault="00486C33" w:rsidP="00486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486C33" w:rsidRPr="00FE1846" w:rsidTr="00125412">
        <w:tc>
          <w:tcPr>
            <w:tcW w:w="677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  <w:sz w:val="28"/>
                <w:szCs w:val="28"/>
              </w:rPr>
            </w:pPr>
            <w:r w:rsidRPr="00FE1846">
              <w:rPr>
                <w:bCs/>
              </w:rPr>
              <w:t>Наименование критерия</w:t>
            </w: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  <w:r w:rsidRPr="00FE1846">
              <w:rPr>
                <w:bCs/>
              </w:rPr>
              <w:t>Количество лет стажа</w:t>
            </w: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  <w:r w:rsidRPr="00FE1846">
              <w:rPr>
                <w:bCs/>
              </w:rPr>
              <w:t>Количество баллов</w:t>
            </w:r>
          </w:p>
        </w:tc>
      </w:tr>
      <w:tr w:rsidR="00486C33" w:rsidRPr="00FE1846" w:rsidTr="00125412">
        <w:tc>
          <w:tcPr>
            <w:tcW w:w="6771" w:type="dxa"/>
            <w:shd w:val="clear" w:color="auto" w:fill="auto"/>
          </w:tcPr>
          <w:p w:rsidR="00486C33" w:rsidRPr="00FE1846" w:rsidRDefault="008273B1" w:rsidP="00486C33">
            <w:pPr>
              <w:rPr>
                <w:bCs/>
              </w:rPr>
            </w:pPr>
            <w:r w:rsidRPr="00FE1846">
              <w:rPr>
                <w:bCs/>
              </w:rPr>
              <w:t>Опыт осуществления регулярных перевозок юридическим л</w:t>
            </w:r>
            <w:r w:rsidRPr="00FE1846">
              <w:rPr>
                <w:bCs/>
              </w:rPr>
              <w:t>и</w:t>
            </w:r>
            <w:r w:rsidRPr="00FE1846">
              <w:rPr>
                <w:bCs/>
              </w:rPr>
              <w:t>цом, индивидуальным предпринимателем или участниками д</w:t>
            </w:r>
            <w:r w:rsidRPr="00FE1846">
              <w:rPr>
                <w:bCs/>
              </w:rPr>
              <w:t>о</w:t>
            </w:r>
            <w:r w:rsidRPr="00FE1846">
              <w:rPr>
                <w:bCs/>
              </w:rPr>
              <w:t>говора простого товарищества, который подтвержден исполн</w:t>
            </w:r>
            <w:r w:rsidRPr="00FE1846">
              <w:rPr>
                <w:bCs/>
              </w:rPr>
              <w:t>е</w:t>
            </w:r>
            <w:r w:rsidRPr="00FE1846">
              <w:rPr>
                <w:bCs/>
              </w:rPr>
              <w:t>нием государственных или муниципальных контрактов либо свидетельствами об осуществлении пер</w:t>
            </w:r>
            <w:r w:rsidRPr="00FE1846">
              <w:rPr>
                <w:bCs/>
              </w:rPr>
              <w:t>е</w:t>
            </w:r>
            <w:r w:rsidRPr="00FE1846">
              <w:rPr>
                <w:bCs/>
              </w:rPr>
              <w:t>возок по маршруту регулярных перевозок или иными д</w:t>
            </w:r>
            <w:r w:rsidRPr="00FE1846">
              <w:rPr>
                <w:bCs/>
              </w:rPr>
              <w:t>о</w:t>
            </w:r>
            <w:r w:rsidRPr="00FE1846">
              <w:rPr>
                <w:bCs/>
              </w:rPr>
              <w:t>кументами, выданными в соответствии с нормативными правовыми актами Камчатского края, муниципальными нормативными правовыми актами</w:t>
            </w: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86C33" w:rsidRPr="00FE1846" w:rsidRDefault="00486C33" w:rsidP="00486C33">
            <w:pPr>
              <w:jc w:val="center"/>
              <w:rPr>
                <w:bCs/>
              </w:rPr>
            </w:pPr>
          </w:p>
        </w:tc>
      </w:tr>
    </w:tbl>
    <w:p w:rsidR="00486C33" w:rsidRPr="00FE1846" w:rsidRDefault="00486C33" w:rsidP="00486C33"/>
    <w:p w:rsidR="00486C33" w:rsidRPr="00FE1846" w:rsidRDefault="00486C33" w:rsidP="00486C33"/>
    <w:p w:rsidR="00125412" w:rsidRPr="00FE1846" w:rsidRDefault="00125412" w:rsidP="00125412">
      <w:pPr>
        <w:rPr>
          <w:b/>
          <w:bCs/>
        </w:rPr>
      </w:pPr>
      <w:r w:rsidRPr="00FE1846">
        <w:rPr>
          <w:b/>
          <w:bCs/>
        </w:rPr>
        <w:t xml:space="preserve">Критерий № 3 </w:t>
      </w:r>
    </w:p>
    <w:p w:rsidR="00125412" w:rsidRPr="00FE1846" w:rsidRDefault="00125412" w:rsidP="00125412">
      <w:pPr>
        <w:rPr>
          <w:bCs/>
        </w:rPr>
      </w:pPr>
    </w:p>
    <w:p w:rsidR="00DA3ABE" w:rsidRPr="00FE1846" w:rsidRDefault="00DA3ABE" w:rsidP="00DA3ABE">
      <w:r w:rsidRPr="00FE1846">
        <w:t>Характеристики транспортных средств, влияющие на качество перевозок, предлагаемых юридич</w:t>
      </w:r>
      <w:r w:rsidRPr="00FE1846">
        <w:t>е</w:t>
      </w:r>
      <w:r w:rsidRPr="00FE1846">
        <w:t>ским лицом, индивидуальным предпринимателем или участниками договора простого товарищ</w:t>
      </w:r>
      <w:r w:rsidRPr="00FE1846">
        <w:t>е</w:t>
      </w:r>
      <w:r w:rsidRPr="00FE1846">
        <w:t>ства для осуществления регулярных перевозок</w:t>
      </w:r>
    </w:p>
    <w:p w:rsidR="00DA3ABE" w:rsidRPr="00FE1846" w:rsidRDefault="00DA3ABE" w:rsidP="00DA3A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598"/>
        <w:gridCol w:w="1701"/>
        <w:gridCol w:w="2835"/>
        <w:gridCol w:w="2409"/>
        <w:gridCol w:w="1240"/>
      </w:tblGrid>
      <w:tr w:rsidR="00DA3ABE" w:rsidRPr="00FE1846" w:rsidTr="003535C7">
        <w:tc>
          <w:tcPr>
            <w:tcW w:w="529" w:type="dxa"/>
            <w:shd w:val="clear" w:color="auto" w:fill="auto"/>
            <w:vAlign w:val="center"/>
          </w:tcPr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  <w:r w:rsidRPr="00FE184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98" w:type="dxa"/>
            <w:shd w:val="clear" w:color="auto" w:fill="auto"/>
          </w:tcPr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</w:p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</w:p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  <w:r w:rsidRPr="00FE1846">
              <w:rPr>
                <w:bCs/>
                <w:sz w:val="20"/>
                <w:szCs w:val="20"/>
              </w:rPr>
              <w:t>Марка ТС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ABE" w:rsidRPr="00FE1846" w:rsidRDefault="00DA3ABE" w:rsidP="003535C7">
            <w:pPr>
              <w:jc w:val="center"/>
              <w:rPr>
                <w:sz w:val="20"/>
                <w:szCs w:val="20"/>
              </w:rPr>
            </w:pPr>
            <w:r w:rsidRPr="00FE1846">
              <w:rPr>
                <w:sz w:val="20"/>
                <w:szCs w:val="20"/>
              </w:rPr>
              <w:t>Государстве</w:t>
            </w:r>
            <w:r w:rsidRPr="00FE1846">
              <w:rPr>
                <w:sz w:val="20"/>
                <w:szCs w:val="20"/>
              </w:rPr>
              <w:t>н</w:t>
            </w:r>
            <w:r w:rsidRPr="00FE1846">
              <w:rPr>
                <w:sz w:val="20"/>
                <w:szCs w:val="20"/>
              </w:rPr>
              <w:t>ный регистрац</w:t>
            </w:r>
            <w:r w:rsidRPr="00FE1846">
              <w:rPr>
                <w:sz w:val="20"/>
                <w:szCs w:val="20"/>
              </w:rPr>
              <w:t>и</w:t>
            </w:r>
            <w:r w:rsidRPr="00FE1846">
              <w:rPr>
                <w:sz w:val="20"/>
                <w:szCs w:val="20"/>
              </w:rPr>
              <w:t>онный знак 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  <w:r w:rsidRPr="00FE1846">
              <w:rPr>
                <w:bCs/>
                <w:sz w:val="20"/>
                <w:szCs w:val="20"/>
              </w:rPr>
              <w:t>Документ, подтверждающий оснащение транспортных средств оборуд</w:t>
            </w:r>
            <w:r w:rsidRPr="00FE1846">
              <w:rPr>
                <w:bCs/>
                <w:sz w:val="20"/>
                <w:szCs w:val="20"/>
              </w:rPr>
              <w:t>о</w:t>
            </w:r>
            <w:r w:rsidRPr="00FE1846">
              <w:rPr>
                <w:bCs/>
                <w:sz w:val="20"/>
                <w:szCs w:val="20"/>
              </w:rPr>
              <w:t>ванием для перевозки</w:t>
            </w:r>
          </w:p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  <w:r w:rsidRPr="00FE1846">
              <w:rPr>
                <w:bCs/>
                <w:sz w:val="20"/>
                <w:szCs w:val="20"/>
              </w:rPr>
              <w:t>маломобильных групп нас</w:t>
            </w:r>
            <w:r w:rsidRPr="00FE1846">
              <w:rPr>
                <w:bCs/>
                <w:sz w:val="20"/>
                <w:szCs w:val="20"/>
              </w:rPr>
              <w:t>е</w:t>
            </w:r>
            <w:r w:rsidRPr="00FE1846">
              <w:rPr>
                <w:bCs/>
                <w:sz w:val="20"/>
                <w:szCs w:val="20"/>
              </w:rPr>
              <w:t>ления</w:t>
            </w:r>
          </w:p>
        </w:tc>
        <w:tc>
          <w:tcPr>
            <w:tcW w:w="2409" w:type="dxa"/>
            <w:vAlign w:val="center"/>
          </w:tcPr>
          <w:p w:rsidR="00DA3ABE" w:rsidRPr="00FE1846" w:rsidRDefault="00DA3ABE" w:rsidP="003535C7">
            <w:pPr>
              <w:jc w:val="center"/>
              <w:rPr>
                <w:sz w:val="20"/>
                <w:szCs w:val="20"/>
              </w:rPr>
            </w:pPr>
            <w:r w:rsidRPr="00FE1846">
              <w:rPr>
                <w:sz w:val="20"/>
                <w:szCs w:val="20"/>
              </w:rPr>
              <w:t>Документ, подтвержд</w:t>
            </w:r>
            <w:r w:rsidRPr="00FE1846">
              <w:rPr>
                <w:sz w:val="20"/>
                <w:szCs w:val="20"/>
              </w:rPr>
              <w:t>а</w:t>
            </w:r>
            <w:r w:rsidRPr="00FE1846">
              <w:rPr>
                <w:sz w:val="20"/>
                <w:szCs w:val="20"/>
              </w:rPr>
              <w:t>ющий наличие в салоне транспортного средства электронного та</w:t>
            </w:r>
            <w:r w:rsidRPr="00FE1846">
              <w:rPr>
                <w:sz w:val="20"/>
                <w:szCs w:val="20"/>
              </w:rPr>
              <w:t>б</w:t>
            </w:r>
            <w:r w:rsidRPr="00FE1846">
              <w:rPr>
                <w:sz w:val="20"/>
                <w:szCs w:val="20"/>
              </w:rPr>
              <w:t>ло</w:t>
            </w:r>
          </w:p>
          <w:p w:rsidR="00DA3ABE" w:rsidRPr="00FE1846" w:rsidRDefault="00DA3ABE" w:rsidP="00353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A3ABE" w:rsidRPr="00FE1846" w:rsidRDefault="00DA3ABE" w:rsidP="003535C7">
            <w:pPr>
              <w:jc w:val="center"/>
              <w:rPr>
                <w:bCs/>
                <w:sz w:val="20"/>
                <w:szCs w:val="20"/>
              </w:rPr>
            </w:pPr>
            <w:r w:rsidRPr="00FE1846">
              <w:rPr>
                <w:sz w:val="20"/>
                <w:szCs w:val="20"/>
              </w:rPr>
              <w:t>Кол-во баллов</w:t>
            </w:r>
          </w:p>
        </w:tc>
      </w:tr>
      <w:tr w:rsidR="00DA3ABE" w:rsidRPr="00FE1846" w:rsidTr="003535C7">
        <w:tc>
          <w:tcPr>
            <w:tcW w:w="529" w:type="dxa"/>
            <w:shd w:val="clear" w:color="auto" w:fill="auto"/>
          </w:tcPr>
          <w:p w:rsidR="00DA3ABE" w:rsidRPr="00FE1846" w:rsidRDefault="00DA3ABE" w:rsidP="003535C7">
            <w:pPr>
              <w:jc w:val="center"/>
              <w:rPr>
                <w:bCs/>
              </w:rPr>
            </w:pPr>
            <w:r w:rsidRPr="00FE1846">
              <w:rPr>
                <w:bCs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409" w:type="dxa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</w:tr>
      <w:tr w:rsidR="00DA3ABE" w:rsidRPr="00FE1846" w:rsidTr="003535C7">
        <w:tc>
          <w:tcPr>
            <w:tcW w:w="529" w:type="dxa"/>
            <w:shd w:val="clear" w:color="auto" w:fill="auto"/>
          </w:tcPr>
          <w:p w:rsidR="00DA3ABE" w:rsidRPr="00FE1846" w:rsidRDefault="00DA3ABE" w:rsidP="003535C7">
            <w:pPr>
              <w:jc w:val="center"/>
              <w:rPr>
                <w:bCs/>
              </w:rPr>
            </w:pPr>
            <w:r w:rsidRPr="00FE1846">
              <w:rPr>
                <w:bCs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409" w:type="dxa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</w:tr>
      <w:tr w:rsidR="00DA3ABE" w:rsidRPr="00FE1846" w:rsidTr="003535C7">
        <w:tc>
          <w:tcPr>
            <w:tcW w:w="529" w:type="dxa"/>
            <w:shd w:val="clear" w:color="auto" w:fill="auto"/>
          </w:tcPr>
          <w:p w:rsidR="00DA3ABE" w:rsidRPr="00FE1846" w:rsidRDefault="00DA3ABE" w:rsidP="003535C7">
            <w:pPr>
              <w:jc w:val="center"/>
              <w:rPr>
                <w:bCs/>
              </w:rPr>
            </w:pPr>
            <w:r w:rsidRPr="00FE1846">
              <w:rPr>
                <w:bCs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409" w:type="dxa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</w:tr>
      <w:tr w:rsidR="00DA3ABE" w:rsidRPr="00FE1846" w:rsidTr="003535C7">
        <w:tc>
          <w:tcPr>
            <w:tcW w:w="529" w:type="dxa"/>
            <w:shd w:val="clear" w:color="auto" w:fill="auto"/>
          </w:tcPr>
          <w:p w:rsidR="00DA3ABE" w:rsidRPr="00FE1846" w:rsidRDefault="00DA3ABE" w:rsidP="003535C7">
            <w:pPr>
              <w:jc w:val="center"/>
              <w:rPr>
                <w:bCs/>
              </w:rPr>
            </w:pPr>
            <w:r w:rsidRPr="00FE1846">
              <w:rPr>
                <w:bCs/>
              </w:rPr>
              <w:t>…</w:t>
            </w:r>
          </w:p>
        </w:tc>
        <w:tc>
          <w:tcPr>
            <w:tcW w:w="1598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A3ABE" w:rsidRPr="00FE1846" w:rsidRDefault="00DA3ABE" w:rsidP="003535C7">
            <w:pPr>
              <w:rPr>
                <w:bCs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A3ABE" w:rsidRPr="00FE1846" w:rsidRDefault="00DA3ABE" w:rsidP="003535C7">
            <w:pPr>
              <w:rPr>
                <w:bCs/>
              </w:rPr>
            </w:pPr>
          </w:p>
        </w:tc>
      </w:tr>
    </w:tbl>
    <w:p w:rsidR="00DA3ABE" w:rsidRPr="00FE1846" w:rsidRDefault="00DA3ABE" w:rsidP="00DA3ABE"/>
    <w:p w:rsidR="00DA3ABE" w:rsidRPr="00FE1846" w:rsidRDefault="00DA3ABE" w:rsidP="00DA3ABE">
      <w:pPr>
        <w:rPr>
          <w:b/>
        </w:rPr>
      </w:pPr>
      <w:r w:rsidRPr="00FE1846">
        <w:rPr>
          <w:b/>
        </w:rPr>
        <w:t>Критерий № 4</w:t>
      </w:r>
    </w:p>
    <w:p w:rsidR="00DA3ABE" w:rsidRPr="00FE1846" w:rsidRDefault="00DA3ABE" w:rsidP="00125412">
      <w:pPr>
        <w:rPr>
          <w:bCs/>
        </w:rPr>
      </w:pPr>
    </w:p>
    <w:p w:rsidR="00125412" w:rsidRPr="00FE1846" w:rsidRDefault="00125412" w:rsidP="00125412">
      <w:pPr>
        <w:rPr>
          <w:bCs/>
        </w:rPr>
      </w:pPr>
      <w:r w:rsidRPr="00FE1846">
        <w:rPr>
          <w:bCs/>
        </w:rPr>
        <w:t>Максимальный срок эксплуатации транспортных средств, предлагаемых юридическим л</w:t>
      </w:r>
      <w:r w:rsidRPr="00FE1846">
        <w:rPr>
          <w:bCs/>
        </w:rPr>
        <w:t>и</w:t>
      </w:r>
      <w:r w:rsidRPr="00FE1846">
        <w:rPr>
          <w:bCs/>
        </w:rPr>
        <w:t>цом,    индивидуальным предпринимателем или участниками договора простого товарищества для       осуществления регулярных перевозок в течение срока действия свидетельства об осуществлении п</w:t>
      </w:r>
      <w:r w:rsidRPr="00FE1846">
        <w:rPr>
          <w:bCs/>
        </w:rPr>
        <w:t>е</w:t>
      </w:r>
      <w:r w:rsidRPr="00FE1846">
        <w:rPr>
          <w:bCs/>
        </w:rPr>
        <w:t>ревозок по маршруту регулярных перевозок</w:t>
      </w:r>
    </w:p>
    <w:p w:rsidR="00125412" w:rsidRPr="00FE1846" w:rsidRDefault="00125412" w:rsidP="00125412">
      <w:pPr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1985"/>
        <w:gridCol w:w="1276"/>
        <w:gridCol w:w="1275"/>
      </w:tblGrid>
      <w:tr w:rsidR="00125412" w:rsidRPr="00FE1846" w:rsidTr="00CB739C">
        <w:tc>
          <w:tcPr>
            <w:tcW w:w="567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Марка ТС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5412" w:rsidRPr="00FE1846" w:rsidRDefault="00125412" w:rsidP="00CB739C">
            <w:pPr>
              <w:jc w:val="center"/>
            </w:pPr>
            <w:r w:rsidRPr="00FE1846">
              <w:t>Государственный регистрационный знак</w:t>
            </w:r>
          </w:p>
        </w:tc>
        <w:tc>
          <w:tcPr>
            <w:tcW w:w="1985" w:type="dxa"/>
            <w:shd w:val="clear" w:color="auto" w:fill="auto"/>
          </w:tcPr>
          <w:p w:rsidR="00125412" w:rsidRPr="00FE1846" w:rsidRDefault="00125412" w:rsidP="006B5D6F">
            <w:pPr>
              <w:jc w:val="center"/>
              <w:rPr>
                <w:bCs/>
              </w:rPr>
            </w:pPr>
            <w:r w:rsidRPr="00FE1846">
              <w:rPr>
                <w:bCs/>
              </w:rPr>
              <w:t>Год выпуска ТС (по пасп</w:t>
            </w:r>
            <w:r w:rsidR="006B5D6F" w:rsidRPr="00FE1846">
              <w:rPr>
                <w:bCs/>
              </w:rPr>
              <w:t>о</w:t>
            </w:r>
            <w:r w:rsidRPr="00FE1846">
              <w:rPr>
                <w:bCs/>
              </w:rPr>
              <w:t>рту транспортного средства)</w:t>
            </w:r>
          </w:p>
        </w:tc>
        <w:tc>
          <w:tcPr>
            <w:tcW w:w="1276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Кол-во лет</w:t>
            </w: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t>Кол-во баллов</w:t>
            </w:r>
          </w:p>
        </w:tc>
      </w:tr>
      <w:tr w:rsidR="00125412" w:rsidRPr="00FE1846" w:rsidTr="00CB739C">
        <w:tc>
          <w:tcPr>
            <w:tcW w:w="567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</w:tr>
      <w:tr w:rsidR="00125412" w:rsidRPr="00FE1846" w:rsidTr="00CB739C">
        <w:tc>
          <w:tcPr>
            <w:tcW w:w="567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</w:tr>
      <w:tr w:rsidR="00125412" w:rsidRPr="00FE1846" w:rsidTr="00CB739C">
        <w:tc>
          <w:tcPr>
            <w:tcW w:w="567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</w:tr>
      <w:tr w:rsidR="00125412" w:rsidRPr="00FE1846" w:rsidTr="00CB739C">
        <w:tc>
          <w:tcPr>
            <w:tcW w:w="567" w:type="dxa"/>
            <w:shd w:val="clear" w:color="auto" w:fill="auto"/>
          </w:tcPr>
          <w:p w:rsidR="00125412" w:rsidRPr="00FE1846" w:rsidRDefault="00125412" w:rsidP="00CB739C">
            <w:pPr>
              <w:jc w:val="center"/>
              <w:rPr>
                <w:bCs/>
              </w:rPr>
            </w:pPr>
            <w:r w:rsidRPr="00FE1846">
              <w:rPr>
                <w:bCs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</w:tr>
      <w:tr w:rsidR="00125412" w:rsidRPr="00FE1846" w:rsidTr="00CB739C">
        <w:tc>
          <w:tcPr>
            <w:tcW w:w="8931" w:type="dxa"/>
            <w:gridSpan w:val="5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  <w:r w:rsidRPr="00FE1846">
              <w:rPr>
                <w:bCs/>
              </w:rPr>
              <w:t>Сумма баллов</w:t>
            </w: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</w:tr>
      <w:tr w:rsidR="00125412" w:rsidRPr="00FE1846" w:rsidTr="00CB739C">
        <w:tc>
          <w:tcPr>
            <w:tcW w:w="8931" w:type="dxa"/>
            <w:gridSpan w:val="5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  <w:r w:rsidRPr="00FE1846">
              <w:rPr>
                <w:bCs/>
              </w:rPr>
              <w:t>* Балл за возраст ТС</w:t>
            </w:r>
          </w:p>
        </w:tc>
        <w:tc>
          <w:tcPr>
            <w:tcW w:w="1275" w:type="dxa"/>
            <w:shd w:val="clear" w:color="auto" w:fill="auto"/>
          </w:tcPr>
          <w:p w:rsidR="00125412" w:rsidRPr="00FE1846" w:rsidRDefault="00125412" w:rsidP="00CB739C">
            <w:pPr>
              <w:rPr>
                <w:bCs/>
              </w:rPr>
            </w:pPr>
          </w:p>
        </w:tc>
      </w:tr>
    </w:tbl>
    <w:p w:rsidR="00125412" w:rsidRPr="00FE1846" w:rsidRDefault="00125412" w:rsidP="00486C33">
      <w:pPr>
        <w:rPr>
          <w:b/>
        </w:rPr>
      </w:pPr>
    </w:p>
    <w:p w:rsidR="00415E04" w:rsidRPr="00FE1846" w:rsidRDefault="00415E04" w:rsidP="00415E04">
      <w:pPr>
        <w:rPr>
          <w:bCs/>
        </w:rPr>
      </w:pPr>
    </w:p>
    <w:tbl>
      <w:tblPr>
        <w:tblW w:w="1019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230"/>
        <w:gridCol w:w="3576"/>
      </w:tblGrid>
      <w:tr w:rsidR="00486C33" w:rsidRPr="00FE1846" w:rsidTr="00486C33">
        <w:trPr>
          <w:trHeight w:val="296"/>
        </w:trPr>
        <w:tc>
          <w:tcPr>
            <w:tcW w:w="3388" w:type="dxa"/>
            <w:shd w:val="clear" w:color="auto" w:fill="auto"/>
          </w:tcPr>
          <w:p w:rsidR="00486C33" w:rsidRPr="00FE1846" w:rsidRDefault="00486C33" w:rsidP="00486C33">
            <w:pPr>
              <w:keepNext/>
              <w:keepLines/>
              <w:spacing w:before="240" w:after="60"/>
              <w:jc w:val="both"/>
              <w:outlineLvl w:val="3"/>
              <w:rPr>
                <w:bCs/>
              </w:rPr>
            </w:pPr>
          </w:p>
          <w:p w:rsidR="00486C33" w:rsidRPr="00FE1846" w:rsidRDefault="00486C33" w:rsidP="00486C33">
            <w:pPr>
              <w:keepNext/>
              <w:keepLines/>
              <w:spacing w:before="240" w:after="60"/>
              <w:jc w:val="both"/>
              <w:outlineLvl w:val="3"/>
              <w:rPr>
                <w:bCs/>
              </w:rPr>
            </w:pPr>
            <w:r w:rsidRPr="00FE1846">
              <w:rPr>
                <w:bCs/>
              </w:rPr>
              <w:t>Руководитель организации</w:t>
            </w:r>
          </w:p>
        </w:tc>
        <w:tc>
          <w:tcPr>
            <w:tcW w:w="3230" w:type="dxa"/>
            <w:shd w:val="clear" w:color="auto" w:fill="auto"/>
          </w:tcPr>
          <w:p w:rsidR="00486C33" w:rsidRPr="00FE1846" w:rsidRDefault="00486C33" w:rsidP="00486C33">
            <w:pPr>
              <w:keepNext/>
              <w:keepLines/>
              <w:spacing w:before="240" w:after="60"/>
              <w:jc w:val="both"/>
              <w:outlineLvl w:val="3"/>
              <w:rPr>
                <w:bCs/>
              </w:rPr>
            </w:pPr>
          </w:p>
          <w:p w:rsidR="00486C33" w:rsidRPr="00FE1846" w:rsidRDefault="00486C33" w:rsidP="00486C33">
            <w:pPr>
              <w:keepNext/>
              <w:keepLines/>
              <w:spacing w:before="240" w:after="60"/>
              <w:jc w:val="both"/>
              <w:outlineLvl w:val="3"/>
              <w:rPr>
                <w:bCs/>
              </w:rPr>
            </w:pPr>
            <w:r w:rsidRPr="00FE1846">
              <w:rPr>
                <w:bCs/>
              </w:rPr>
              <w:t>_______________________</w:t>
            </w:r>
          </w:p>
          <w:p w:rsidR="00486C33" w:rsidRPr="00FE1846" w:rsidRDefault="00486C33" w:rsidP="00486C33">
            <w:pPr>
              <w:rPr>
                <w:vertAlign w:val="superscript"/>
              </w:rPr>
            </w:pPr>
            <w:r w:rsidRPr="00FE1846">
              <w:rPr>
                <w:vertAlign w:val="superscript"/>
              </w:rPr>
              <w:t xml:space="preserve">                           (подпись)</w:t>
            </w:r>
          </w:p>
        </w:tc>
        <w:tc>
          <w:tcPr>
            <w:tcW w:w="3576" w:type="dxa"/>
            <w:shd w:val="clear" w:color="auto" w:fill="auto"/>
          </w:tcPr>
          <w:p w:rsidR="00486C33" w:rsidRPr="00FE1846" w:rsidRDefault="00486C33" w:rsidP="00486C33">
            <w:pPr>
              <w:keepNext/>
              <w:keepLines/>
              <w:spacing w:before="240" w:after="60"/>
              <w:jc w:val="both"/>
              <w:outlineLvl w:val="3"/>
              <w:rPr>
                <w:bCs/>
              </w:rPr>
            </w:pPr>
          </w:p>
          <w:p w:rsidR="00486C33" w:rsidRPr="00FE1846" w:rsidRDefault="00486C33" w:rsidP="00486C33">
            <w:pPr>
              <w:keepNext/>
              <w:keepLines/>
              <w:spacing w:before="240" w:after="60"/>
              <w:jc w:val="both"/>
              <w:outlineLvl w:val="3"/>
              <w:rPr>
                <w:bCs/>
              </w:rPr>
            </w:pPr>
            <w:r w:rsidRPr="00FE1846">
              <w:rPr>
                <w:bCs/>
              </w:rPr>
              <w:t>___________________________</w:t>
            </w:r>
          </w:p>
          <w:p w:rsidR="00486C33" w:rsidRPr="00FE1846" w:rsidRDefault="00486C33" w:rsidP="00486C33">
            <w:pPr>
              <w:rPr>
                <w:vertAlign w:val="superscript"/>
              </w:rPr>
            </w:pPr>
            <w:r w:rsidRPr="00FE1846">
              <w:rPr>
                <w:vertAlign w:val="superscript"/>
              </w:rPr>
              <w:t xml:space="preserve">                                    (ФИО)</w:t>
            </w:r>
          </w:p>
        </w:tc>
      </w:tr>
    </w:tbl>
    <w:p w:rsidR="00486C33" w:rsidRPr="00FE1846" w:rsidRDefault="00486C33" w:rsidP="00486C33">
      <w:pPr>
        <w:keepNext/>
        <w:keepLines/>
        <w:spacing w:before="240" w:after="60"/>
        <w:jc w:val="both"/>
        <w:outlineLvl w:val="3"/>
        <w:rPr>
          <w:b/>
          <w:bCs/>
          <w:sz w:val="28"/>
          <w:szCs w:val="28"/>
        </w:rPr>
      </w:pPr>
      <w:r w:rsidRPr="00FE1846">
        <w:rPr>
          <w:bCs/>
          <w:sz w:val="28"/>
          <w:szCs w:val="28"/>
        </w:rPr>
        <w:t xml:space="preserve">                МП</w:t>
      </w:r>
    </w:p>
    <w:p w:rsidR="00486C33" w:rsidRPr="00FE1846" w:rsidRDefault="00486C33" w:rsidP="00FD5D27">
      <w:pPr>
        <w:tabs>
          <w:tab w:val="left" w:pos="6273"/>
        </w:tabs>
        <w:rPr>
          <w:rFonts w:ascii="Courier New" w:eastAsia="Calibri" w:hAnsi="Courier New" w:cs="Courier New"/>
          <w:sz w:val="20"/>
          <w:szCs w:val="20"/>
          <w:lang w:eastAsia="en-US"/>
        </w:rPr>
        <w:sectPr w:rsidR="00486C33" w:rsidRPr="00FE1846" w:rsidSect="00486C33">
          <w:pgSz w:w="11905" w:h="16838"/>
          <w:pgMar w:top="567" w:right="567" w:bottom="567" w:left="1134" w:header="0" w:footer="270" w:gutter="0"/>
          <w:cols w:space="720"/>
          <w:noEndnote/>
        </w:sect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204"/>
        <w:gridCol w:w="4110"/>
      </w:tblGrid>
      <w:tr w:rsidR="00486C33" w:rsidRPr="00FE1846" w:rsidTr="00486C33">
        <w:tc>
          <w:tcPr>
            <w:tcW w:w="6204" w:type="dxa"/>
            <w:shd w:val="clear" w:color="auto" w:fill="auto"/>
          </w:tcPr>
          <w:p w:rsidR="00486C33" w:rsidRPr="00FE1846" w:rsidRDefault="00486C33" w:rsidP="00486C33"/>
        </w:tc>
        <w:tc>
          <w:tcPr>
            <w:tcW w:w="4110" w:type="dxa"/>
            <w:shd w:val="clear" w:color="auto" w:fill="auto"/>
          </w:tcPr>
          <w:p w:rsidR="00486C33" w:rsidRPr="00FE1846" w:rsidRDefault="00486C33" w:rsidP="004E3CF8">
            <w:pPr>
              <w:ind w:right="459"/>
              <w:jc w:val="both"/>
            </w:pPr>
            <w:r w:rsidRPr="00FE1846">
              <w:t>Приложение № 3 к Порядку пр</w:t>
            </w:r>
            <w:r w:rsidRPr="00FE1846">
              <w:t>о</w:t>
            </w:r>
            <w:r w:rsidRPr="00FE1846">
              <w:t>вед</w:t>
            </w:r>
            <w:r w:rsidRPr="00FE1846">
              <w:t>е</w:t>
            </w:r>
            <w:r w:rsidRPr="00FE1846">
              <w:t>ния открытого конкурса на право осуществления перевозок по межмуниципальным маршр</w:t>
            </w:r>
            <w:r w:rsidRPr="00FE1846">
              <w:t>у</w:t>
            </w:r>
            <w:r w:rsidRPr="00FE1846">
              <w:t>там регулярных перевозок в Камчатском крае</w:t>
            </w:r>
          </w:p>
        </w:tc>
      </w:tr>
    </w:tbl>
    <w:p w:rsidR="00486C33" w:rsidRPr="00FE1846" w:rsidRDefault="00486C33" w:rsidP="00486C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B5D6F" w:rsidRPr="00FE1846" w:rsidRDefault="006B5D6F" w:rsidP="006B5D6F">
      <w:pPr>
        <w:widowControl w:val="0"/>
        <w:autoSpaceDE w:val="0"/>
        <w:autoSpaceDN w:val="0"/>
        <w:adjustRightInd w:val="0"/>
        <w:ind w:right="565"/>
        <w:jc w:val="center"/>
        <w:rPr>
          <w:b/>
        </w:rPr>
      </w:pPr>
      <w:bookmarkStart w:id="8" w:name="Par351"/>
      <w:bookmarkEnd w:id="8"/>
    </w:p>
    <w:p w:rsidR="00486C33" w:rsidRPr="00FE1846" w:rsidRDefault="00486C33" w:rsidP="007435AA">
      <w:pPr>
        <w:widowControl w:val="0"/>
        <w:autoSpaceDE w:val="0"/>
        <w:autoSpaceDN w:val="0"/>
        <w:adjustRightInd w:val="0"/>
        <w:ind w:right="565"/>
        <w:jc w:val="both"/>
      </w:pPr>
    </w:p>
    <w:p w:rsidR="00486C33" w:rsidRPr="00FE1846" w:rsidRDefault="004E3CF8" w:rsidP="004E3CF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E1846">
        <w:rPr>
          <w:sz w:val="28"/>
          <w:szCs w:val="28"/>
        </w:rPr>
        <w:t>МЕТОДИКА РАСЧЕТА КОЛИЧЕСТВА БАЛЛОВ ПО КРИТЕРИЯМ ОЦЕНКИ</w:t>
      </w:r>
    </w:p>
    <w:p w:rsidR="004E3CF8" w:rsidRPr="00FE1846" w:rsidRDefault="004E3CF8" w:rsidP="00486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6C33" w:rsidRPr="00FE1846" w:rsidRDefault="00486C33" w:rsidP="00486C3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E1846">
        <w:rPr>
          <w:sz w:val="28"/>
          <w:szCs w:val="28"/>
        </w:rPr>
        <w:t>1. Порядок присвоения баллов по критерию № 1.</w:t>
      </w:r>
    </w:p>
    <w:p w:rsidR="00A54DB0" w:rsidRPr="00FE1846" w:rsidRDefault="00A54DB0" w:rsidP="00795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 xml:space="preserve">1.1. </w:t>
      </w:r>
      <w:r w:rsidR="0079599D" w:rsidRPr="00FE1846">
        <w:rPr>
          <w:sz w:val="28"/>
          <w:szCs w:val="28"/>
        </w:rPr>
        <w:t>Количество баллов по данному критерию рассчитывается на основ</w:t>
      </w:r>
      <w:r w:rsidR="0079599D" w:rsidRPr="00FE1846">
        <w:rPr>
          <w:sz w:val="28"/>
          <w:szCs w:val="28"/>
        </w:rPr>
        <w:t>а</w:t>
      </w:r>
      <w:r w:rsidR="0079599D" w:rsidRPr="00FE1846">
        <w:rPr>
          <w:sz w:val="28"/>
          <w:szCs w:val="28"/>
        </w:rPr>
        <w:t xml:space="preserve">нии данных, </w:t>
      </w:r>
      <w:r w:rsidRPr="00FE1846">
        <w:rPr>
          <w:sz w:val="28"/>
          <w:szCs w:val="28"/>
        </w:rPr>
        <w:t>полученны</w:t>
      </w:r>
      <w:r w:rsidR="0079599D" w:rsidRPr="00FE1846">
        <w:rPr>
          <w:sz w:val="28"/>
          <w:szCs w:val="28"/>
        </w:rPr>
        <w:t>х</w:t>
      </w:r>
      <w:r w:rsidRPr="00FE1846">
        <w:rPr>
          <w:sz w:val="28"/>
          <w:szCs w:val="28"/>
        </w:rPr>
        <w:t xml:space="preserve"> претендентом из УГИБДД УМВД России                    по Камчатскому краю за год, предшествующий году проведения конкурса, о к</w:t>
      </w:r>
      <w:r w:rsidRPr="00FE1846">
        <w:rPr>
          <w:bCs/>
          <w:sz w:val="28"/>
          <w:szCs w:val="28"/>
        </w:rPr>
        <w:t xml:space="preserve">оличестве дорожно-транспортных происшествий </w:t>
      </w:r>
      <w:r w:rsidRPr="00FE1846">
        <w:rPr>
          <w:sz w:val="28"/>
          <w:szCs w:val="28"/>
        </w:rPr>
        <w:t>повлекших за собой челов</w:t>
      </w:r>
      <w:r w:rsidRPr="00FE1846">
        <w:rPr>
          <w:sz w:val="28"/>
          <w:szCs w:val="28"/>
        </w:rPr>
        <w:t>е</w:t>
      </w:r>
      <w:r w:rsidRPr="00FE1846">
        <w:rPr>
          <w:sz w:val="28"/>
          <w:szCs w:val="28"/>
        </w:rPr>
        <w:t>ческие жертвы или причинение вреда здоровью граждан и произошедших по вине юридического лица, индивидуального предпринимателя, участников дог</w:t>
      </w:r>
      <w:r w:rsidRPr="00FE1846">
        <w:rPr>
          <w:sz w:val="28"/>
          <w:szCs w:val="28"/>
        </w:rPr>
        <w:t>о</w:t>
      </w:r>
      <w:r w:rsidRPr="00FE1846">
        <w:rPr>
          <w:sz w:val="28"/>
          <w:szCs w:val="28"/>
        </w:rPr>
        <w:t>вора простого товарищества или их работников в течение года, предшеств</w:t>
      </w:r>
      <w:r w:rsidRPr="00FE1846">
        <w:rPr>
          <w:sz w:val="28"/>
          <w:szCs w:val="28"/>
        </w:rPr>
        <w:t>о</w:t>
      </w:r>
      <w:r w:rsidRPr="00FE1846">
        <w:rPr>
          <w:sz w:val="28"/>
          <w:szCs w:val="28"/>
        </w:rPr>
        <w:t>вавшего дате проведения открытого ко</w:t>
      </w:r>
      <w:r w:rsidRPr="00FE1846">
        <w:rPr>
          <w:sz w:val="28"/>
          <w:szCs w:val="28"/>
        </w:rPr>
        <w:t>н</w:t>
      </w:r>
      <w:r w:rsidRPr="00FE1846">
        <w:rPr>
          <w:sz w:val="28"/>
          <w:szCs w:val="28"/>
        </w:rPr>
        <w:t>курса, в расчете на среднее количество транспортных средств, имевшихся в распоряжении юридического лица,               индивидуального предпринимателя или участников договора простого товар</w:t>
      </w:r>
      <w:r w:rsidRPr="00FE1846">
        <w:rPr>
          <w:sz w:val="28"/>
          <w:szCs w:val="28"/>
        </w:rPr>
        <w:t>и</w:t>
      </w:r>
      <w:r w:rsidRPr="00FE1846">
        <w:rPr>
          <w:sz w:val="28"/>
          <w:szCs w:val="28"/>
        </w:rPr>
        <w:t>щества в течение года, предшествующего дате пров</w:t>
      </w:r>
      <w:r w:rsidRPr="00FE1846">
        <w:rPr>
          <w:sz w:val="28"/>
          <w:szCs w:val="28"/>
        </w:rPr>
        <w:t>е</w:t>
      </w:r>
      <w:r w:rsidRPr="00FE1846">
        <w:rPr>
          <w:sz w:val="28"/>
          <w:szCs w:val="28"/>
        </w:rPr>
        <w:t>дения открытого конкурса.</w:t>
      </w:r>
    </w:p>
    <w:p w:rsidR="00B87911" w:rsidRPr="00FE1846" w:rsidRDefault="00B87911" w:rsidP="00795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1.2. Для участников договора простого товарищества количество баллов по критерию № 1 определяется как отношение суммы баллов, присвоенных по данному критерию каждому из участников договора простого товарищества, к количеству участников договора простого товарищества.</w:t>
      </w:r>
    </w:p>
    <w:p w:rsidR="00B87911" w:rsidRPr="00FE1846" w:rsidRDefault="00B87911" w:rsidP="00B879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1.3. Максимальное количество баллов по критерию № 4 – 0.</w:t>
      </w:r>
    </w:p>
    <w:p w:rsidR="00072D7B" w:rsidRPr="00FE1846" w:rsidRDefault="00072D7B" w:rsidP="00072D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2. Порядок присвоения баллов по критерию № 2.</w:t>
      </w:r>
    </w:p>
    <w:p w:rsidR="00072D7B" w:rsidRPr="00FE1846" w:rsidRDefault="00072D7B" w:rsidP="0007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 xml:space="preserve">2.1. При оценке по </w:t>
      </w:r>
      <w:hyperlink w:anchor="Par150" w:history="1">
        <w:r w:rsidRPr="00FE1846">
          <w:rPr>
            <w:sz w:val="28"/>
            <w:szCs w:val="28"/>
          </w:rPr>
          <w:t>критерию</w:t>
        </w:r>
      </w:hyperlink>
      <w:r w:rsidRPr="00FE1846">
        <w:rPr>
          <w:sz w:val="28"/>
          <w:szCs w:val="28"/>
        </w:rPr>
        <w:t xml:space="preserve"> № 2 применяются следующие правила:</w:t>
      </w:r>
    </w:p>
    <w:p w:rsidR="00072D7B" w:rsidRPr="00FE1846" w:rsidRDefault="00072D7B" w:rsidP="0007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- опыт работы юридического лица, индивидуального предпринимателя или участника договора простого товарищества на муниципальных и/или межмуниципальных маршрутах регулярных перевозок определяется на дату публикации извещения о проведении открытого конкурса;</w:t>
      </w:r>
    </w:p>
    <w:p w:rsidR="00072D7B" w:rsidRPr="00FE1846" w:rsidRDefault="00072D7B" w:rsidP="00436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- опыт работы юридического лица,  индивидуального предпринимателя или участника договора простого товарищества на муниципальных и/или межмуниципальных маршрутах регулярных перевозок складывается из пери</w:t>
      </w:r>
      <w:r w:rsidRPr="00FE1846">
        <w:rPr>
          <w:sz w:val="28"/>
          <w:szCs w:val="28"/>
        </w:rPr>
        <w:t>о</w:t>
      </w:r>
      <w:r w:rsidRPr="00FE1846">
        <w:rPr>
          <w:sz w:val="28"/>
          <w:szCs w:val="28"/>
        </w:rPr>
        <w:t>дов работы претендента</w:t>
      </w:r>
      <w:r w:rsidR="00CB739C" w:rsidRPr="00FE1846">
        <w:rPr>
          <w:sz w:val="28"/>
          <w:szCs w:val="28"/>
        </w:rPr>
        <w:t xml:space="preserve"> на основании</w:t>
      </w:r>
      <w:r w:rsidRPr="00FE1846">
        <w:rPr>
          <w:sz w:val="28"/>
          <w:szCs w:val="28"/>
        </w:rPr>
        <w:t xml:space="preserve"> </w:t>
      </w:r>
      <w:r w:rsidR="00AA305B" w:rsidRPr="00FE1846">
        <w:rPr>
          <w:sz w:val="28"/>
          <w:szCs w:val="28"/>
        </w:rPr>
        <w:t>выданного свидетельства об осуществл</w:t>
      </w:r>
      <w:r w:rsidR="00AA305B" w:rsidRPr="00FE1846">
        <w:rPr>
          <w:sz w:val="28"/>
          <w:szCs w:val="28"/>
        </w:rPr>
        <w:t>е</w:t>
      </w:r>
      <w:r w:rsidR="00AA305B" w:rsidRPr="00FE1846">
        <w:rPr>
          <w:sz w:val="28"/>
          <w:szCs w:val="28"/>
        </w:rPr>
        <w:t>нии перевозок по маршруту регулярных перевозок либо с которыми заключен государственный или муниципальный контракт или иные документы с орган</w:t>
      </w:r>
      <w:r w:rsidR="00AA305B" w:rsidRPr="00FE1846">
        <w:rPr>
          <w:sz w:val="28"/>
          <w:szCs w:val="28"/>
        </w:rPr>
        <w:t>а</w:t>
      </w:r>
      <w:r w:rsidR="00AA305B" w:rsidRPr="00FE1846">
        <w:rPr>
          <w:sz w:val="28"/>
          <w:szCs w:val="28"/>
        </w:rPr>
        <w:t xml:space="preserve">ми местного самоуправления и органами исполнительной власти Камчатского края </w:t>
      </w:r>
      <w:r w:rsidRPr="00FE1846">
        <w:rPr>
          <w:sz w:val="28"/>
          <w:szCs w:val="28"/>
        </w:rPr>
        <w:t>в разли</w:t>
      </w:r>
      <w:r w:rsidRPr="00FE1846">
        <w:rPr>
          <w:sz w:val="28"/>
          <w:szCs w:val="28"/>
        </w:rPr>
        <w:t>ч</w:t>
      </w:r>
      <w:r w:rsidRPr="00FE1846">
        <w:rPr>
          <w:sz w:val="28"/>
          <w:szCs w:val="28"/>
        </w:rPr>
        <w:t>ные временные периоды</w:t>
      </w:r>
      <w:r w:rsidR="00212C33" w:rsidRPr="00FE1846">
        <w:rPr>
          <w:sz w:val="28"/>
          <w:szCs w:val="28"/>
        </w:rPr>
        <w:t xml:space="preserve"> и исчисляется в годах и месяцах</w:t>
      </w:r>
      <w:r w:rsidRPr="00FE1846">
        <w:rPr>
          <w:sz w:val="28"/>
          <w:szCs w:val="28"/>
        </w:rPr>
        <w:t>;</w:t>
      </w:r>
    </w:p>
    <w:p w:rsidR="00072D7B" w:rsidRPr="00FE1846" w:rsidRDefault="00072D7B" w:rsidP="0007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- при заполнении Конкурсного предложения в соответствии с Прилож</w:t>
      </w:r>
      <w:r w:rsidRPr="00FE1846">
        <w:rPr>
          <w:sz w:val="28"/>
          <w:szCs w:val="28"/>
        </w:rPr>
        <w:t>е</w:t>
      </w:r>
      <w:r w:rsidRPr="00FE1846">
        <w:rPr>
          <w:sz w:val="28"/>
          <w:szCs w:val="28"/>
        </w:rPr>
        <w:t>нием № 2 к Порядку проведения конкурса претендент самостоятельно опред</w:t>
      </w:r>
      <w:r w:rsidRPr="00FE1846">
        <w:rPr>
          <w:sz w:val="28"/>
          <w:szCs w:val="28"/>
        </w:rPr>
        <w:t>е</w:t>
      </w:r>
      <w:r w:rsidRPr="00FE1846">
        <w:rPr>
          <w:sz w:val="28"/>
          <w:szCs w:val="28"/>
        </w:rPr>
        <w:t xml:space="preserve">ляет продолжительность опыта работы </w:t>
      </w:r>
      <w:r w:rsidR="005566AB" w:rsidRPr="00FE1846">
        <w:rPr>
          <w:sz w:val="28"/>
          <w:szCs w:val="28"/>
        </w:rPr>
        <w:t>на основании выданного свидетел</w:t>
      </w:r>
      <w:r w:rsidR="005566AB" w:rsidRPr="00FE1846">
        <w:rPr>
          <w:sz w:val="28"/>
          <w:szCs w:val="28"/>
        </w:rPr>
        <w:t>ь</w:t>
      </w:r>
      <w:r w:rsidR="005566AB" w:rsidRPr="00FE1846">
        <w:rPr>
          <w:sz w:val="28"/>
          <w:szCs w:val="28"/>
        </w:rPr>
        <w:t>ства об осуществлении перевозок по маршруту регулярных перевозок либо с кот</w:t>
      </w:r>
      <w:r w:rsidR="005566AB" w:rsidRPr="00FE1846">
        <w:rPr>
          <w:sz w:val="28"/>
          <w:szCs w:val="28"/>
        </w:rPr>
        <w:t>о</w:t>
      </w:r>
      <w:r w:rsidR="005566AB" w:rsidRPr="00FE1846">
        <w:rPr>
          <w:sz w:val="28"/>
          <w:szCs w:val="28"/>
        </w:rPr>
        <w:t>рыми заключен государственный или муниципальный контракт или иные д</w:t>
      </w:r>
      <w:r w:rsidR="005566AB" w:rsidRPr="00FE1846">
        <w:rPr>
          <w:sz w:val="28"/>
          <w:szCs w:val="28"/>
        </w:rPr>
        <w:t>о</w:t>
      </w:r>
      <w:r w:rsidR="005566AB" w:rsidRPr="00FE1846">
        <w:rPr>
          <w:sz w:val="28"/>
          <w:szCs w:val="28"/>
        </w:rPr>
        <w:t xml:space="preserve">кументы </w:t>
      </w:r>
      <w:r w:rsidRPr="00FE1846">
        <w:rPr>
          <w:sz w:val="28"/>
          <w:szCs w:val="28"/>
        </w:rPr>
        <w:t xml:space="preserve"> на выполнение пассажирских автомобильных перевозок по маршр</w:t>
      </w:r>
      <w:r w:rsidRPr="00FE1846">
        <w:rPr>
          <w:sz w:val="28"/>
          <w:szCs w:val="28"/>
        </w:rPr>
        <w:t>у</w:t>
      </w:r>
      <w:r w:rsidRPr="00FE1846">
        <w:rPr>
          <w:sz w:val="28"/>
          <w:szCs w:val="28"/>
        </w:rPr>
        <w:t>там муниципального и/или межмуниципального сообщения с органами местн</w:t>
      </w:r>
      <w:r w:rsidRPr="00FE1846">
        <w:rPr>
          <w:sz w:val="28"/>
          <w:szCs w:val="28"/>
        </w:rPr>
        <w:t>о</w:t>
      </w:r>
      <w:r w:rsidRPr="00FE1846">
        <w:rPr>
          <w:sz w:val="28"/>
          <w:szCs w:val="28"/>
        </w:rPr>
        <w:t>го самоуправления и организатором конкурса, с приложением надлежаще зав</w:t>
      </w:r>
      <w:r w:rsidRPr="00FE1846">
        <w:rPr>
          <w:sz w:val="28"/>
          <w:szCs w:val="28"/>
        </w:rPr>
        <w:t>е</w:t>
      </w:r>
      <w:r w:rsidRPr="00FE1846">
        <w:rPr>
          <w:sz w:val="28"/>
          <w:szCs w:val="28"/>
        </w:rPr>
        <w:t>ренных копий указа</w:t>
      </w:r>
      <w:r w:rsidRPr="00FE1846">
        <w:rPr>
          <w:sz w:val="28"/>
          <w:szCs w:val="28"/>
        </w:rPr>
        <w:t>н</w:t>
      </w:r>
      <w:r w:rsidRPr="00FE1846">
        <w:rPr>
          <w:sz w:val="28"/>
          <w:szCs w:val="28"/>
        </w:rPr>
        <w:t xml:space="preserve">ных </w:t>
      </w:r>
      <w:r w:rsidR="00AA305B" w:rsidRPr="00FE1846">
        <w:rPr>
          <w:sz w:val="28"/>
          <w:szCs w:val="28"/>
        </w:rPr>
        <w:t>документов</w:t>
      </w:r>
      <w:r w:rsidRPr="00FE1846">
        <w:rPr>
          <w:sz w:val="28"/>
          <w:szCs w:val="28"/>
        </w:rPr>
        <w:t>;</w:t>
      </w:r>
    </w:p>
    <w:p w:rsidR="00072D7B" w:rsidRPr="00FE1846" w:rsidRDefault="00072D7B" w:rsidP="0007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 xml:space="preserve">- при оценке претендентов по критерию № </w:t>
      </w:r>
      <w:r w:rsidR="005566AB" w:rsidRPr="00FE1846">
        <w:rPr>
          <w:sz w:val="28"/>
          <w:szCs w:val="28"/>
        </w:rPr>
        <w:t>2</w:t>
      </w:r>
      <w:r w:rsidRPr="00FE1846">
        <w:rPr>
          <w:sz w:val="28"/>
          <w:szCs w:val="28"/>
        </w:rPr>
        <w:t xml:space="preserve"> сверяет</w:t>
      </w:r>
      <w:r w:rsidR="006650D7" w:rsidRPr="00FE1846">
        <w:rPr>
          <w:sz w:val="28"/>
          <w:szCs w:val="28"/>
        </w:rPr>
        <w:t>ся</w:t>
      </w:r>
      <w:r w:rsidRPr="00FE1846">
        <w:rPr>
          <w:sz w:val="28"/>
          <w:szCs w:val="28"/>
        </w:rPr>
        <w:t xml:space="preserve"> информаци</w:t>
      </w:r>
      <w:r w:rsidR="006650D7" w:rsidRPr="00FE1846">
        <w:rPr>
          <w:sz w:val="28"/>
          <w:szCs w:val="28"/>
        </w:rPr>
        <w:t>я</w:t>
      </w:r>
      <w:r w:rsidRPr="00FE1846">
        <w:rPr>
          <w:sz w:val="28"/>
          <w:szCs w:val="28"/>
        </w:rPr>
        <w:t>, ук</w:t>
      </w:r>
      <w:r w:rsidRPr="00FE1846">
        <w:rPr>
          <w:sz w:val="28"/>
          <w:szCs w:val="28"/>
        </w:rPr>
        <w:t>а</w:t>
      </w:r>
      <w:r w:rsidRPr="00FE1846">
        <w:rPr>
          <w:sz w:val="28"/>
          <w:szCs w:val="28"/>
        </w:rPr>
        <w:t>занн</w:t>
      </w:r>
      <w:r w:rsidR="006650D7" w:rsidRPr="00FE1846">
        <w:rPr>
          <w:sz w:val="28"/>
          <w:szCs w:val="28"/>
        </w:rPr>
        <w:t>ая</w:t>
      </w:r>
      <w:r w:rsidRPr="00FE1846">
        <w:rPr>
          <w:sz w:val="28"/>
          <w:szCs w:val="28"/>
        </w:rPr>
        <w:t xml:space="preserve"> претендентом и информаци</w:t>
      </w:r>
      <w:r w:rsidR="006650D7" w:rsidRPr="00FE1846">
        <w:rPr>
          <w:sz w:val="28"/>
          <w:szCs w:val="28"/>
        </w:rPr>
        <w:t>я, полученная</w:t>
      </w:r>
      <w:r w:rsidRPr="00FE1846">
        <w:rPr>
          <w:sz w:val="28"/>
          <w:szCs w:val="28"/>
        </w:rPr>
        <w:t xml:space="preserve"> от органов местного сам</w:t>
      </w:r>
      <w:r w:rsidRPr="00FE1846">
        <w:rPr>
          <w:sz w:val="28"/>
          <w:szCs w:val="28"/>
        </w:rPr>
        <w:t>о</w:t>
      </w:r>
      <w:r w:rsidRPr="00FE1846">
        <w:rPr>
          <w:sz w:val="28"/>
          <w:szCs w:val="28"/>
        </w:rPr>
        <w:t>управления и организатора конкурса.</w:t>
      </w:r>
    </w:p>
    <w:p w:rsidR="00CA0B27" w:rsidRPr="00FE1846" w:rsidRDefault="00CA0B27" w:rsidP="00CA0B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3.</w:t>
      </w:r>
      <w:r w:rsidRPr="00FE1846">
        <w:t xml:space="preserve"> </w:t>
      </w:r>
      <w:r w:rsidRPr="00FE1846">
        <w:rPr>
          <w:sz w:val="28"/>
          <w:szCs w:val="28"/>
        </w:rPr>
        <w:t>Порядок присвоения баллов по критерию № 3:</w:t>
      </w:r>
    </w:p>
    <w:p w:rsidR="00995083" w:rsidRPr="00FE1846" w:rsidRDefault="002261FF" w:rsidP="00CA0B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3</w:t>
      </w:r>
      <w:r w:rsidR="00CA0B27" w:rsidRPr="00FE1846">
        <w:rPr>
          <w:sz w:val="28"/>
          <w:szCs w:val="28"/>
        </w:rPr>
        <w:t xml:space="preserve">.1. Присвоение баллов по критерию № </w:t>
      </w:r>
      <w:r w:rsidRPr="00FE1846">
        <w:rPr>
          <w:sz w:val="28"/>
          <w:szCs w:val="28"/>
        </w:rPr>
        <w:t>3</w:t>
      </w:r>
      <w:r w:rsidR="00CA0B27" w:rsidRPr="00FE1846">
        <w:rPr>
          <w:sz w:val="28"/>
          <w:szCs w:val="28"/>
        </w:rPr>
        <w:t xml:space="preserve"> определяется </w:t>
      </w:r>
      <w:r w:rsidR="00995083" w:rsidRPr="00FE1846">
        <w:rPr>
          <w:sz w:val="28"/>
          <w:szCs w:val="28"/>
        </w:rPr>
        <w:t xml:space="preserve">как сумма баллов за каждое транспортное средство, </w:t>
      </w:r>
      <w:r w:rsidR="00CA0B27" w:rsidRPr="00FE1846">
        <w:rPr>
          <w:sz w:val="28"/>
          <w:szCs w:val="28"/>
        </w:rPr>
        <w:t xml:space="preserve">заявленных претендентом на конкретный лот в случае </w:t>
      </w:r>
      <w:r w:rsidR="00995083" w:rsidRPr="00FE1846">
        <w:rPr>
          <w:sz w:val="28"/>
          <w:szCs w:val="28"/>
        </w:rPr>
        <w:t>оснащения транспортных средств оборудованием для перевозки мал</w:t>
      </w:r>
      <w:r w:rsidR="00995083" w:rsidRPr="00FE1846">
        <w:rPr>
          <w:sz w:val="28"/>
          <w:szCs w:val="28"/>
        </w:rPr>
        <w:t>о</w:t>
      </w:r>
      <w:r w:rsidR="00995083" w:rsidRPr="00FE1846">
        <w:rPr>
          <w:sz w:val="28"/>
          <w:szCs w:val="28"/>
        </w:rPr>
        <w:t>мобильных групп населения и наличия в салоне транспортного средства эле</w:t>
      </w:r>
      <w:r w:rsidR="00995083" w:rsidRPr="00FE1846">
        <w:rPr>
          <w:sz w:val="28"/>
          <w:szCs w:val="28"/>
        </w:rPr>
        <w:t>к</w:t>
      </w:r>
      <w:r w:rsidR="00995083" w:rsidRPr="00FE1846">
        <w:rPr>
          <w:sz w:val="28"/>
          <w:szCs w:val="28"/>
        </w:rPr>
        <w:t>тронного табло отображения информации (об остановочных пунктах, о темп</w:t>
      </w:r>
      <w:r w:rsidR="00995083" w:rsidRPr="00FE1846">
        <w:rPr>
          <w:sz w:val="28"/>
          <w:szCs w:val="28"/>
        </w:rPr>
        <w:t>е</w:t>
      </w:r>
      <w:r w:rsidR="00995083" w:rsidRPr="00FE1846">
        <w:rPr>
          <w:sz w:val="28"/>
          <w:szCs w:val="28"/>
        </w:rPr>
        <w:t>ратуре воздуха окружающей среды и в салоне).</w:t>
      </w:r>
    </w:p>
    <w:p w:rsidR="00CA0B27" w:rsidRPr="00FE1846" w:rsidRDefault="002261FF" w:rsidP="00CA0B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3</w:t>
      </w:r>
      <w:r w:rsidR="00CA0B27" w:rsidRPr="00FE1846">
        <w:rPr>
          <w:sz w:val="28"/>
          <w:szCs w:val="28"/>
        </w:rPr>
        <w:t xml:space="preserve">.2. Для участников договора простого товарищества количество баллов по критерию № </w:t>
      </w:r>
      <w:r w:rsidRPr="00FE1846">
        <w:rPr>
          <w:sz w:val="28"/>
          <w:szCs w:val="28"/>
        </w:rPr>
        <w:t>3</w:t>
      </w:r>
      <w:r w:rsidR="00CA0B27" w:rsidRPr="00FE1846">
        <w:rPr>
          <w:sz w:val="28"/>
          <w:szCs w:val="28"/>
        </w:rPr>
        <w:t xml:space="preserve"> определяется </w:t>
      </w:r>
      <w:r w:rsidR="00995083" w:rsidRPr="00FE1846">
        <w:rPr>
          <w:sz w:val="28"/>
          <w:szCs w:val="28"/>
        </w:rPr>
        <w:t xml:space="preserve">как </w:t>
      </w:r>
      <w:r w:rsidR="00CC3C69" w:rsidRPr="00FE1846">
        <w:rPr>
          <w:sz w:val="28"/>
          <w:szCs w:val="28"/>
        </w:rPr>
        <w:t>отношение суммы</w:t>
      </w:r>
      <w:r w:rsidR="00995083" w:rsidRPr="00FE1846">
        <w:rPr>
          <w:sz w:val="28"/>
          <w:szCs w:val="28"/>
        </w:rPr>
        <w:t xml:space="preserve"> баллов</w:t>
      </w:r>
      <w:r w:rsidR="00CC3C69" w:rsidRPr="00FE1846">
        <w:rPr>
          <w:sz w:val="28"/>
          <w:szCs w:val="28"/>
        </w:rPr>
        <w:t xml:space="preserve">, </w:t>
      </w:r>
      <w:r w:rsidR="00CA0B27" w:rsidRPr="00FE1846">
        <w:rPr>
          <w:sz w:val="28"/>
          <w:szCs w:val="28"/>
        </w:rPr>
        <w:t>присвоенных по данному критерию каждому из участников дог</w:t>
      </w:r>
      <w:r w:rsidR="00CA0B27" w:rsidRPr="00FE1846">
        <w:rPr>
          <w:sz w:val="28"/>
          <w:szCs w:val="28"/>
        </w:rPr>
        <w:t>о</w:t>
      </w:r>
      <w:r w:rsidR="00CA0B27" w:rsidRPr="00FE1846">
        <w:rPr>
          <w:sz w:val="28"/>
          <w:szCs w:val="28"/>
        </w:rPr>
        <w:t>вора простого товарищества, к количеству участников договора простого товарищ</w:t>
      </w:r>
      <w:r w:rsidR="00CA0B27" w:rsidRPr="00FE1846">
        <w:rPr>
          <w:sz w:val="28"/>
          <w:szCs w:val="28"/>
        </w:rPr>
        <w:t>е</w:t>
      </w:r>
      <w:r w:rsidR="00CA0B27" w:rsidRPr="00FE1846">
        <w:rPr>
          <w:sz w:val="28"/>
          <w:szCs w:val="28"/>
        </w:rPr>
        <w:t>ства.</w:t>
      </w:r>
    </w:p>
    <w:p w:rsidR="00CA0B27" w:rsidRPr="00FE1846" w:rsidRDefault="002261FF" w:rsidP="00CA0B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3</w:t>
      </w:r>
      <w:r w:rsidR="00CA0B27" w:rsidRPr="00FE1846">
        <w:rPr>
          <w:sz w:val="28"/>
          <w:szCs w:val="28"/>
        </w:rPr>
        <w:t>.3. Максимальное к</w:t>
      </w:r>
      <w:r w:rsidR="00995083" w:rsidRPr="00FE1846">
        <w:rPr>
          <w:sz w:val="28"/>
          <w:szCs w:val="28"/>
        </w:rPr>
        <w:t>оличество баллов по критерию № 3</w:t>
      </w:r>
      <w:r w:rsidR="00CA0B27" w:rsidRPr="00FE1846">
        <w:rPr>
          <w:sz w:val="28"/>
          <w:szCs w:val="28"/>
        </w:rPr>
        <w:t xml:space="preserve"> – 8 баллов.</w:t>
      </w:r>
    </w:p>
    <w:p w:rsidR="00A54DB0" w:rsidRPr="00FE1846" w:rsidRDefault="009A166B" w:rsidP="00486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4. Порядок присвоения баллов по критерию № 4:</w:t>
      </w:r>
    </w:p>
    <w:p w:rsidR="00486C33" w:rsidRPr="00FE1846" w:rsidRDefault="009A166B" w:rsidP="00486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4</w:t>
      </w:r>
      <w:r w:rsidR="00486C33" w:rsidRPr="00FE1846">
        <w:rPr>
          <w:sz w:val="28"/>
          <w:szCs w:val="28"/>
        </w:rPr>
        <w:t>.1. Возраст транспортного средства определяется от даты выпуска транспортного средства, указанной в паспорте транспортного средства.</w:t>
      </w:r>
    </w:p>
    <w:p w:rsidR="00486C33" w:rsidRPr="00FE1846" w:rsidRDefault="009A166B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4</w:t>
      </w:r>
      <w:r w:rsidR="00486C33" w:rsidRPr="00FE1846">
        <w:rPr>
          <w:sz w:val="28"/>
          <w:szCs w:val="28"/>
        </w:rPr>
        <w:t xml:space="preserve">.2. Количество баллов по критерию № </w:t>
      </w:r>
      <w:r w:rsidR="00E854B0" w:rsidRPr="00FE1846">
        <w:rPr>
          <w:sz w:val="28"/>
          <w:szCs w:val="28"/>
        </w:rPr>
        <w:t>4</w:t>
      </w:r>
      <w:r w:rsidR="00486C33" w:rsidRPr="00FE1846">
        <w:rPr>
          <w:sz w:val="28"/>
          <w:szCs w:val="28"/>
        </w:rPr>
        <w:t xml:space="preserve"> определяется как отношение суммы баллов, присвоенных претенденту по каждому из автобусов, заявленных на конкретный лот, к общему количеству автобусов, заявленных на данный лот. Значение итоговых баллов округляется с точностью до сотых.</w:t>
      </w:r>
    </w:p>
    <w:p w:rsidR="00486C33" w:rsidRPr="00FE1846" w:rsidRDefault="009A166B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4</w:t>
      </w:r>
      <w:r w:rsidR="00486C33" w:rsidRPr="00FE1846">
        <w:rPr>
          <w:sz w:val="28"/>
          <w:szCs w:val="28"/>
        </w:rPr>
        <w:t xml:space="preserve">.3. Для участников договора простого товарищества количество баллов по критерию № </w:t>
      </w:r>
      <w:r w:rsidR="00E854B0" w:rsidRPr="00FE1846">
        <w:rPr>
          <w:sz w:val="28"/>
          <w:szCs w:val="28"/>
        </w:rPr>
        <w:t xml:space="preserve">4 </w:t>
      </w:r>
      <w:r w:rsidR="00486C33" w:rsidRPr="00FE1846">
        <w:rPr>
          <w:sz w:val="28"/>
          <w:szCs w:val="28"/>
        </w:rPr>
        <w:t>определяется как отношение суммы баллов, присвоенных по данному критерию каждому из участников договора простого товарищества, к количеству участников договора простого товарищества.</w:t>
      </w:r>
    </w:p>
    <w:p w:rsidR="00486C33" w:rsidRPr="00FE1846" w:rsidRDefault="009A166B" w:rsidP="0048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846">
        <w:rPr>
          <w:sz w:val="28"/>
          <w:szCs w:val="28"/>
        </w:rPr>
        <w:t>4</w:t>
      </w:r>
      <w:r w:rsidR="00486C33" w:rsidRPr="00FE1846">
        <w:rPr>
          <w:sz w:val="28"/>
          <w:szCs w:val="28"/>
        </w:rPr>
        <w:t xml:space="preserve">.4. Максимальное количество баллов по критерию № </w:t>
      </w:r>
      <w:r w:rsidR="00E854B0" w:rsidRPr="00FE1846">
        <w:rPr>
          <w:sz w:val="28"/>
          <w:szCs w:val="28"/>
        </w:rPr>
        <w:t>4</w:t>
      </w:r>
      <w:r w:rsidR="00486C33" w:rsidRPr="00FE1846">
        <w:rPr>
          <w:sz w:val="28"/>
          <w:szCs w:val="28"/>
        </w:rPr>
        <w:t xml:space="preserve"> – 7.</w:t>
      </w:r>
    </w:p>
    <w:p w:rsidR="00A54DB0" w:rsidRPr="00FE1846" w:rsidRDefault="00A54DB0" w:rsidP="00486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083" w:rsidRPr="00FE1846" w:rsidRDefault="00995083" w:rsidP="00486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0687" w:rsidRDefault="00D00687" w:rsidP="009568AA">
      <w:pPr>
        <w:widowControl w:val="0"/>
        <w:autoSpaceDE w:val="0"/>
        <w:autoSpaceDN w:val="0"/>
        <w:adjustRightInd w:val="0"/>
        <w:jc w:val="right"/>
        <w:outlineLvl w:val="0"/>
      </w:pPr>
    </w:p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Pr="00D00687" w:rsidRDefault="00D00687" w:rsidP="00D00687"/>
    <w:p w:rsidR="00D00687" w:rsidRDefault="00D00687" w:rsidP="00D00687"/>
    <w:p w:rsidR="00D00687" w:rsidRDefault="00D00687" w:rsidP="00D00687"/>
    <w:p w:rsidR="009568AA" w:rsidRDefault="00D00687" w:rsidP="00D00687">
      <w:pPr>
        <w:tabs>
          <w:tab w:val="left" w:pos="6548"/>
        </w:tabs>
      </w:pPr>
      <w:r>
        <w:tab/>
      </w:r>
    </w:p>
    <w:p w:rsidR="00D00687" w:rsidRDefault="00D00687" w:rsidP="00D00687">
      <w:pPr>
        <w:tabs>
          <w:tab w:val="left" w:pos="6548"/>
        </w:tabs>
      </w:pPr>
    </w:p>
    <w:p w:rsidR="00D00687" w:rsidRDefault="00D00687" w:rsidP="00D00687">
      <w:pPr>
        <w:tabs>
          <w:tab w:val="left" w:pos="6548"/>
        </w:tabs>
      </w:pPr>
    </w:p>
    <w:p w:rsidR="00D00687" w:rsidRDefault="00D00687" w:rsidP="00D00687">
      <w:pPr>
        <w:tabs>
          <w:tab w:val="left" w:pos="6548"/>
        </w:tabs>
        <w:jc w:val="center"/>
      </w:pPr>
      <w:r>
        <w:t xml:space="preserve">                                                                                        Приложение № </w:t>
      </w:r>
      <w:r w:rsidR="00934A60">
        <w:t>2</w:t>
      </w:r>
      <w:r>
        <w:t xml:space="preserve"> к Пр</w:t>
      </w:r>
      <w:r>
        <w:t>и</w:t>
      </w:r>
      <w:r>
        <w:t>казу</w:t>
      </w:r>
    </w:p>
    <w:p w:rsidR="00D00687" w:rsidRDefault="00D00687" w:rsidP="00D00687">
      <w:pPr>
        <w:tabs>
          <w:tab w:val="left" w:pos="6548"/>
        </w:tabs>
        <w:jc w:val="right"/>
      </w:pPr>
      <w:r>
        <w:t>от ____________ № __________</w:t>
      </w:r>
    </w:p>
    <w:p w:rsidR="00D00687" w:rsidRDefault="00D00687" w:rsidP="00D00687">
      <w:pPr>
        <w:tabs>
          <w:tab w:val="left" w:pos="6548"/>
        </w:tabs>
      </w:pPr>
    </w:p>
    <w:p w:rsidR="00D00687" w:rsidRDefault="00D00687" w:rsidP="00D00687">
      <w:pPr>
        <w:tabs>
          <w:tab w:val="left" w:pos="6548"/>
        </w:tabs>
      </w:pPr>
    </w:p>
    <w:p w:rsidR="00D00687" w:rsidRPr="009568AA" w:rsidRDefault="00D00687" w:rsidP="00D006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ПОЛОЖЕНИЕ О КОНКУРСНОЙ КОМИССИИ</w:t>
      </w:r>
    </w:p>
    <w:p w:rsidR="00D00687" w:rsidRDefault="00D00687" w:rsidP="00D006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 xml:space="preserve">ПО ПРОВЕДЕНИЮ ОТКРЫТОГО КОНКУРСА НА </w:t>
      </w:r>
    </w:p>
    <w:p w:rsidR="00D00687" w:rsidRDefault="00D00687" w:rsidP="00D006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ПРАВО ОСУЩЕСТВЛЕНИЯ</w:t>
      </w:r>
      <w:r>
        <w:rPr>
          <w:b/>
          <w:bCs/>
          <w:sz w:val="28"/>
          <w:szCs w:val="28"/>
        </w:rPr>
        <w:t xml:space="preserve"> </w:t>
      </w:r>
      <w:r w:rsidRPr="009568AA">
        <w:rPr>
          <w:b/>
          <w:bCs/>
          <w:sz w:val="28"/>
          <w:szCs w:val="28"/>
        </w:rPr>
        <w:t xml:space="preserve">ПЕРЕВОЗОК ПО </w:t>
      </w:r>
    </w:p>
    <w:p w:rsidR="00D00687" w:rsidRDefault="00D00687" w:rsidP="00D006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МЕЖМУНИЦИПАЛ</w:t>
      </w:r>
      <w:r w:rsidRPr="009568AA">
        <w:rPr>
          <w:b/>
          <w:bCs/>
          <w:sz w:val="28"/>
          <w:szCs w:val="28"/>
        </w:rPr>
        <w:t>Ь</w:t>
      </w:r>
      <w:r w:rsidRPr="009568AA">
        <w:rPr>
          <w:b/>
          <w:bCs/>
          <w:sz w:val="28"/>
          <w:szCs w:val="28"/>
        </w:rPr>
        <w:t xml:space="preserve">НЫМ МАРШРУТАМ РЕГУЛЯРНЫХ 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ПЕРЕВОЗОК В КАМЧАТСКОМ КРАЕ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687" w:rsidRPr="009568AA" w:rsidRDefault="00D00687" w:rsidP="00D00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1. Для проведения открытого конкурса на право осуществления перевозок по межмун</w:t>
      </w:r>
      <w:r w:rsidRPr="009568AA">
        <w:rPr>
          <w:sz w:val="28"/>
          <w:szCs w:val="28"/>
        </w:rPr>
        <w:t>и</w:t>
      </w:r>
      <w:r w:rsidRPr="009568AA">
        <w:rPr>
          <w:sz w:val="28"/>
          <w:szCs w:val="28"/>
        </w:rPr>
        <w:t>ципальным маршрутам регулярных перевозок в Камчатском крае (далее – открытый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курс) создается конкурсная комиссия.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2. Конкурсная комиссия в своей деятельности руководствуется Порядком проведения открытого конкурса на право осуществления перевозок по межм</w:t>
      </w:r>
      <w:r w:rsidRPr="009568AA">
        <w:rPr>
          <w:sz w:val="28"/>
          <w:szCs w:val="28"/>
        </w:rPr>
        <w:t>у</w:t>
      </w:r>
      <w:r w:rsidRPr="009568AA">
        <w:rPr>
          <w:sz w:val="28"/>
          <w:szCs w:val="28"/>
        </w:rPr>
        <w:t>ниципальным маршрутам регулярных перевозок в Камчатском крае (далее – Порядок проведения конкурса), утвержденным настоящим П</w:t>
      </w:r>
      <w:r>
        <w:rPr>
          <w:sz w:val="28"/>
          <w:szCs w:val="28"/>
        </w:rPr>
        <w:t>риказом</w:t>
      </w:r>
      <w:r w:rsidRPr="009568AA">
        <w:rPr>
          <w:sz w:val="28"/>
          <w:szCs w:val="28"/>
        </w:rPr>
        <w:t>, а также настоящим Положением.</w:t>
      </w:r>
    </w:p>
    <w:p w:rsidR="00D00687" w:rsidRPr="009568AA" w:rsidRDefault="003B0733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687" w:rsidRPr="009568AA">
        <w:rPr>
          <w:sz w:val="28"/>
          <w:szCs w:val="28"/>
        </w:rPr>
        <w:t>. Решения конкурсной комиссии принимаются, если на заседании прису</w:t>
      </w:r>
      <w:r w:rsidR="00D00687" w:rsidRPr="009568AA">
        <w:rPr>
          <w:sz w:val="28"/>
          <w:szCs w:val="28"/>
        </w:rPr>
        <w:t>т</w:t>
      </w:r>
      <w:r w:rsidR="00D00687" w:rsidRPr="009568AA">
        <w:rPr>
          <w:sz w:val="28"/>
          <w:szCs w:val="28"/>
        </w:rPr>
        <w:t>ствует не м</w:t>
      </w:r>
      <w:r w:rsidR="00D00687" w:rsidRPr="009568AA">
        <w:rPr>
          <w:sz w:val="28"/>
          <w:szCs w:val="28"/>
        </w:rPr>
        <w:t>е</w:t>
      </w:r>
      <w:r w:rsidR="00D00687" w:rsidRPr="009568AA">
        <w:rPr>
          <w:sz w:val="28"/>
          <w:szCs w:val="28"/>
        </w:rPr>
        <w:t>нее 2/3 членов конкурсной комиссии.</w:t>
      </w:r>
    </w:p>
    <w:p w:rsidR="00D00687" w:rsidRPr="009568AA" w:rsidRDefault="003B0733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687" w:rsidRPr="009568AA">
        <w:rPr>
          <w:sz w:val="28"/>
          <w:szCs w:val="28"/>
        </w:rPr>
        <w:t>. Конкурсная комиссия: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1)  производит вскрытие конвертов с документами, представленными для участия в о</w:t>
      </w:r>
      <w:r w:rsidRPr="009568AA">
        <w:rPr>
          <w:sz w:val="28"/>
          <w:szCs w:val="28"/>
        </w:rPr>
        <w:t>т</w:t>
      </w:r>
      <w:r w:rsidRPr="009568AA">
        <w:rPr>
          <w:sz w:val="28"/>
          <w:szCs w:val="28"/>
        </w:rPr>
        <w:t>крытом конкурсе претендентами;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2) рассматривает документы, представленные для участия в открытом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курсе прете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дентами;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3) проверяет содержание, правильность оформления представленных пр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 xml:space="preserve">тендентами для участия в открытом конкурсе документов и их соответствие </w:t>
      </w:r>
      <w:hyperlink w:anchor="Par75" w:history="1">
        <w:r w:rsidRPr="009568AA">
          <w:rPr>
            <w:sz w:val="28"/>
            <w:szCs w:val="28"/>
          </w:rPr>
          <w:t>ч</w:t>
        </w:r>
        <w:r w:rsidRPr="009568AA">
          <w:rPr>
            <w:sz w:val="28"/>
            <w:szCs w:val="28"/>
          </w:rPr>
          <w:t>а</w:t>
        </w:r>
        <w:r w:rsidRPr="009568AA">
          <w:rPr>
            <w:sz w:val="28"/>
            <w:szCs w:val="28"/>
          </w:rPr>
          <w:t>стям 2.7 и 2.8 раздела 2 Порядка</w:t>
        </w:r>
      </w:hyperlink>
      <w:r w:rsidRPr="009568AA">
        <w:rPr>
          <w:sz w:val="28"/>
          <w:szCs w:val="28"/>
        </w:rPr>
        <w:t xml:space="preserve"> проведения конкурса к настоящему </w:t>
      </w:r>
      <w:r w:rsidR="00934A60">
        <w:rPr>
          <w:sz w:val="28"/>
          <w:szCs w:val="28"/>
        </w:rPr>
        <w:t>Приказу</w:t>
      </w:r>
      <w:r w:rsidRPr="009568AA">
        <w:rPr>
          <w:sz w:val="28"/>
          <w:szCs w:val="28"/>
        </w:rPr>
        <w:t>;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4) проверяет соответствие конкурсного(ых) предложения(й) (лота(ов), ук</w:t>
      </w:r>
      <w:r w:rsidRPr="009568AA">
        <w:rPr>
          <w:sz w:val="28"/>
          <w:szCs w:val="28"/>
        </w:rPr>
        <w:t>а</w:t>
      </w:r>
      <w:r w:rsidRPr="009568AA">
        <w:rPr>
          <w:sz w:val="28"/>
          <w:szCs w:val="28"/>
        </w:rPr>
        <w:t>занного(ых) в заявке, представленной претендентом, конкурсному(ым) предл</w:t>
      </w:r>
      <w:r w:rsidRPr="009568AA">
        <w:rPr>
          <w:sz w:val="28"/>
          <w:szCs w:val="28"/>
        </w:rPr>
        <w:t>о</w:t>
      </w:r>
      <w:r w:rsidRPr="009568AA">
        <w:rPr>
          <w:sz w:val="28"/>
          <w:szCs w:val="28"/>
        </w:rPr>
        <w:t>жению(ям) (лоту(ам), указанному(ым) в информационном извещении о пров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>дении открытого конкурса;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 xml:space="preserve">5) проверяет соответствие претендентов требованиям, предъявляемым для участия в открытом конкурсе в соответствии с </w:t>
      </w:r>
      <w:hyperlink w:anchor="Par68" w:history="1">
        <w:r w:rsidRPr="009568AA">
          <w:rPr>
            <w:sz w:val="28"/>
            <w:szCs w:val="28"/>
          </w:rPr>
          <w:t>частью 1.9 раздела 1 Порядка</w:t>
        </w:r>
      </w:hyperlink>
      <w:r w:rsidRPr="009568AA">
        <w:rPr>
          <w:sz w:val="28"/>
          <w:szCs w:val="28"/>
        </w:rPr>
        <w:t xml:space="preserve"> проведения конкурса; 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6) по итогам рассмотрения документов, представленных для участия в о</w:t>
      </w:r>
      <w:r w:rsidRPr="009568AA">
        <w:rPr>
          <w:sz w:val="28"/>
          <w:szCs w:val="28"/>
        </w:rPr>
        <w:t>т</w:t>
      </w:r>
      <w:r w:rsidRPr="009568AA">
        <w:rPr>
          <w:sz w:val="28"/>
          <w:szCs w:val="28"/>
        </w:rPr>
        <w:t>крытом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курсе претендентами, принимает решение о допуске претендента к участию в открытом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курсе и признании его участником открытого конкурса или об отказе в допуске претендента к участию в открытом конкурсе;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7) проводит оценку документов, представленных для участия в открытом конкурсе пр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 xml:space="preserve">тендентами, по критериям оценки, установленным </w:t>
      </w:r>
      <w:hyperlink w:anchor="Par351" w:history="1">
        <w:r w:rsidRPr="009568AA">
          <w:rPr>
            <w:sz w:val="28"/>
            <w:szCs w:val="28"/>
          </w:rPr>
          <w:t>приложением № 3 к Порядку проведения конкурса</w:t>
        </w:r>
      </w:hyperlink>
      <w:r w:rsidRPr="009568AA">
        <w:rPr>
          <w:sz w:val="28"/>
          <w:szCs w:val="28"/>
        </w:rPr>
        <w:t>;</w:t>
      </w:r>
    </w:p>
    <w:p w:rsidR="00D00687" w:rsidRPr="009568AA" w:rsidRDefault="00D00687" w:rsidP="00D00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8) определяет победителя открытого конкурса.</w:t>
      </w:r>
    </w:p>
    <w:p w:rsidR="00D00687" w:rsidRPr="009568AA" w:rsidRDefault="003B0733" w:rsidP="00D00687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687" w:rsidRPr="009568AA">
        <w:rPr>
          <w:sz w:val="28"/>
          <w:szCs w:val="28"/>
        </w:rPr>
        <w:t>. В период рассмотрения заявок конкурсная комиссия имеет право пр</w:t>
      </w:r>
      <w:r w:rsidR="00D00687" w:rsidRPr="009568AA">
        <w:rPr>
          <w:sz w:val="28"/>
          <w:szCs w:val="28"/>
        </w:rPr>
        <w:t>о</w:t>
      </w:r>
      <w:r w:rsidR="00D00687" w:rsidRPr="009568AA">
        <w:rPr>
          <w:sz w:val="28"/>
          <w:szCs w:val="28"/>
        </w:rPr>
        <w:t>верять предоставленную претендентами информацию путем направления пис</w:t>
      </w:r>
      <w:r w:rsidR="00D00687" w:rsidRPr="009568AA">
        <w:rPr>
          <w:sz w:val="28"/>
          <w:szCs w:val="28"/>
        </w:rPr>
        <w:t>ь</w:t>
      </w:r>
      <w:r w:rsidR="00D00687" w:rsidRPr="009568AA">
        <w:rPr>
          <w:sz w:val="28"/>
          <w:szCs w:val="28"/>
        </w:rPr>
        <w:t>менных запросов в соответствующие государственные органы и органы мес</w:t>
      </w:r>
      <w:r w:rsidR="00D00687" w:rsidRPr="009568AA">
        <w:rPr>
          <w:sz w:val="28"/>
          <w:szCs w:val="28"/>
        </w:rPr>
        <w:t>т</w:t>
      </w:r>
      <w:r w:rsidR="00D00687" w:rsidRPr="009568AA">
        <w:rPr>
          <w:sz w:val="28"/>
          <w:szCs w:val="28"/>
        </w:rPr>
        <w:t>ного самоуправления, от которых тр</w:t>
      </w:r>
      <w:r w:rsidR="00D00687" w:rsidRPr="009568AA">
        <w:rPr>
          <w:sz w:val="28"/>
          <w:szCs w:val="28"/>
        </w:rPr>
        <w:t>е</w:t>
      </w:r>
      <w:r w:rsidR="00D00687" w:rsidRPr="009568AA">
        <w:rPr>
          <w:sz w:val="28"/>
          <w:szCs w:val="28"/>
        </w:rPr>
        <w:t xml:space="preserve">буется разъяснения по представленным претендентами в составе заявки документам. </w:t>
      </w:r>
    </w:p>
    <w:p w:rsidR="00D00687" w:rsidRPr="009568AA" w:rsidRDefault="003B0733" w:rsidP="00D00687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0687" w:rsidRPr="009568AA">
        <w:rPr>
          <w:sz w:val="28"/>
          <w:szCs w:val="28"/>
        </w:rPr>
        <w:t>. Конкурсная комиссия имеет право самостоятельно запрашивать в гос</w:t>
      </w:r>
      <w:r w:rsidR="00D00687" w:rsidRPr="009568AA">
        <w:rPr>
          <w:sz w:val="28"/>
          <w:szCs w:val="28"/>
        </w:rPr>
        <w:t>у</w:t>
      </w:r>
      <w:r w:rsidR="00D00687" w:rsidRPr="009568AA">
        <w:rPr>
          <w:sz w:val="28"/>
          <w:szCs w:val="28"/>
        </w:rPr>
        <w:t>дарственных органах, органах местного самоуправления информацию, необх</w:t>
      </w:r>
      <w:r w:rsidR="00D00687" w:rsidRPr="009568AA">
        <w:rPr>
          <w:sz w:val="28"/>
          <w:szCs w:val="28"/>
        </w:rPr>
        <w:t>о</w:t>
      </w:r>
      <w:r w:rsidR="00D00687" w:rsidRPr="009568AA">
        <w:rPr>
          <w:sz w:val="28"/>
          <w:szCs w:val="28"/>
        </w:rPr>
        <w:t>димую для оценки докуме</w:t>
      </w:r>
      <w:r w:rsidR="00D00687" w:rsidRPr="009568AA">
        <w:rPr>
          <w:sz w:val="28"/>
          <w:szCs w:val="28"/>
        </w:rPr>
        <w:t>н</w:t>
      </w:r>
      <w:r w:rsidR="00D00687" w:rsidRPr="009568AA">
        <w:rPr>
          <w:sz w:val="28"/>
          <w:szCs w:val="28"/>
        </w:rPr>
        <w:t>тов, представленных претендентами.</w:t>
      </w:r>
    </w:p>
    <w:p w:rsidR="00D00687" w:rsidRPr="009568AA" w:rsidRDefault="003B0733" w:rsidP="00D0068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0687" w:rsidRPr="009568AA">
        <w:rPr>
          <w:sz w:val="28"/>
          <w:szCs w:val="28"/>
        </w:rPr>
        <w:t>. В случае установления недостоверности сведений, содержащихся в д</w:t>
      </w:r>
      <w:r w:rsidR="00D00687" w:rsidRPr="009568AA">
        <w:rPr>
          <w:sz w:val="28"/>
          <w:szCs w:val="28"/>
        </w:rPr>
        <w:t>о</w:t>
      </w:r>
      <w:r w:rsidR="00D00687" w:rsidRPr="009568AA">
        <w:rPr>
          <w:sz w:val="28"/>
          <w:szCs w:val="28"/>
        </w:rPr>
        <w:t xml:space="preserve">кументах, представленных претендентом, он может быть отстранен конкурсной комиссией от участия в открытом конкурсе на любом этапе его проведения. </w:t>
      </w:r>
    </w:p>
    <w:p w:rsidR="00D00687" w:rsidRPr="009568AA" w:rsidRDefault="003B0733" w:rsidP="00D00687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0687" w:rsidRPr="009568AA">
        <w:rPr>
          <w:sz w:val="28"/>
          <w:szCs w:val="28"/>
        </w:rPr>
        <w:t>. Для осуществления контроля за достоверностью представленных на открытый конкурс документов, конкурсная комиссия вправе создать рабочую группу, которая может состоять из числа членов конкурсной комиссии и пр</w:t>
      </w:r>
      <w:r w:rsidR="00D00687" w:rsidRPr="009568AA">
        <w:rPr>
          <w:sz w:val="28"/>
          <w:szCs w:val="28"/>
        </w:rPr>
        <w:t>и</w:t>
      </w:r>
      <w:r w:rsidR="00D00687" w:rsidRPr="009568AA">
        <w:rPr>
          <w:sz w:val="28"/>
          <w:szCs w:val="28"/>
        </w:rPr>
        <w:t>глашенных  специалистов. Число чл</w:t>
      </w:r>
      <w:r w:rsidR="00D00687" w:rsidRPr="009568AA">
        <w:rPr>
          <w:sz w:val="28"/>
          <w:szCs w:val="28"/>
        </w:rPr>
        <w:t>е</w:t>
      </w:r>
      <w:r w:rsidR="00D00687" w:rsidRPr="009568AA">
        <w:rPr>
          <w:sz w:val="28"/>
          <w:szCs w:val="28"/>
        </w:rPr>
        <w:t>нов рабочей группы должно быть не менее 3-х человек.</w:t>
      </w:r>
    </w:p>
    <w:p w:rsidR="00D00687" w:rsidRPr="009568AA" w:rsidRDefault="00D00687" w:rsidP="00D00687">
      <w:pPr>
        <w:tabs>
          <w:tab w:val="num" w:pos="180"/>
        </w:tabs>
        <w:jc w:val="both"/>
        <w:rPr>
          <w:sz w:val="28"/>
          <w:szCs w:val="28"/>
        </w:rPr>
      </w:pPr>
      <w:r w:rsidRPr="009568AA">
        <w:rPr>
          <w:sz w:val="28"/>
          <w:szCs w:val="28"/>
        </w:rPr>
        <w:t xml:space="preserve">           Рабочая группа  организует проведение проверок претендентов с вые</w:t>
      </w:r>
      <w:r w:rsidRPr="009568AA">
        <w:rPr>
          <w:sz w:val="28"/>
          <w:szCs w:val="28"/>
        </w:rPr>
        <w:t>з</w:t>
      </w:r>
      <w:r w:rsidRPr="009568AA">
        <w:rPr>
          <w:sz w:val="28"/>
          <w:szCs w:val="28"/>
        </w:rPr>
        <w:t>дом на место, по результатам которых составляются материалы в письменном виде, подлежащие оглашению на заседании конкурсной комиссии.</w:t>
      </w:r>
    </w:p>
    <w:p w:rsidR="00D00687" w:rsidRPr="009568AA" w:rsidRDefault="00D00687" w:rsidP="00D00687">
      <w:pPr>
        <w:rPr>
          <w:sz w:val="28"/>
          <w:szCs w:val="28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jc w:val="both"/>
        <w:rPr>
          <w:rFonts w:eastAsia="Calibri"/>
          <w:sz w:val="28"/>
          <w:szCs w:val="28"/>
          <w:lang w:eastAsia="en-US"/>
        </w:rPr>
      </w:pPr>
    </w:p>
    <w:p w:rsidR="00D00687" w:rsidRDefault="00D00687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002932" w:rsidRDefault="00002932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61408A" w:rsidRDefault="0061408A" w:rsidP="0061408A">
      <w:pPr>
        <w:tabs>
          <w:tab w:val="left" w:pos="6548"/>
        </w:tabs>
        <w:jc w:val="center"/>
      </w:pPr>
      <w:r>
        <w:t xml:space="preserve">                                                                                        Приложение № 3 к Приказу</w:t>
      </w:r>
    </w:p>
    <w:p w:rsidR="0061408A" w:rsidRDefault="0061408A" w:rsidP="0061408A">
      <w:pPr>
        <w:tabs>
          <w:tab w:val="left" w:pos="6548"/>
        </w:tabs>
        <w:jc w:val="right"/>
      </w:pPr>
      <w:r>
        <w:t>от ____________ № __________</w:t>
      </w:r>
    </w:p>
    <w:p w:rsidR="0061408A" w:rsidRDefault="0061408A" w:rsidP="0061408A">
      <w:pPr>
        <w:tabs>
          <w:tab w:val="left" w:pos="6548"/>
        </w:tabs>
        <w:jc w:val="right"/>
      </w:pPr>
    </w:p>
    <w:p w:rsidR="0061408A" w:rsidRDefault="0061408A" w:rsidP="00D00687">
      <w:pPr>
        <w:tabs>
          <w:tab w:val="left" w:pos="6548"/>
        </w:tabs>
      </w:pPr>
    </w:p>
    <w:p w:rsidR="0061408A" w:rsidRDefault="0061408A" w:rsidP="00D00687">
      <w:pPr>
        <w:tabs>
          <w:tab w:val="left" w:pos="6548"/>
        </w:tabs>
      </w:pPr>
    </w:p>
    <w:p w:rsidR="0061408A" w:rsidRPr="0061408A" w:rsidRDefault="0061408A" w:rsidP="006140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408A">
        <w:rPr>
          <w:sz w:val="28"/>
          <w:szCs w:val="28"/>
        </w:rPr>
        <w:tab/>
      </w:r>
      <w:r w:rsidRPr="0061408A">
        <w:rPr>
          <w:rFonts w:eastAsia="Calibri"/>
          <w:b/>
          <w:bCs/>
          <w:sz w:val="28"/>
          <w:szCs w:val="28"/>
          <w:lang w:eastAsia="en-US"/>
        </w:rPr>
        <w:t>СОСТАВ</w:t>
      </w:r>
    </w:p>
    <w:p w:rsidR="0061408A" w:rsidRPr="00CA0B34" w:rsidRDefault="0061408A" w:rsidP="00CA0B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0B34">
        <w:rPr>
          <w:rFonts w:eastAsia="Calibri"/>
          <w:b/>
          <w:bCs/>
          <w:sz w:val="28"/>
          <w:szCs w:val="28"/>
          <w:lang w:eastAsia="en-US"/>
        </w:rPr>
        <w:t xml:space="preserve">КОНКУРСНОЙ КОМИССИИ </w:t>
      </w:r>
      <w:r w:rsidR="00CA0B34" w:rsidRPr="00CA0B34">
        <w:rPr>
          <w:b/>
          <w:color w:val="000000"/>
          <w:sz w:val="28"/>
          <w:szCs w:val="28"/>
        </w:rPr>
        <w:t xml:space="preserve">ПО ПРОВЕДЕНИЮ ОТКРЫТОГО </w:t>
      </w:r>
      <w:r w:rsidR="00CA0B34">
        <w:rPr>
          <w:b/>
          <w:color w:val="000000"/>
          <w:sz w:val="28"/>
          <w:szCs w:val="28"/>
        </w:rPr>
        <w:t xml:space="preserve">          </w:t>
      </w:r>
      <w:r w:rsidR="00CA0B34" w:rsidRPr="00CA0B34">
        <w:rPr>
          <w:b/>
          <w:color w:val="000000"/>
          <w:sz w:val="28"/>
          <w:szCs w:val="28"/>
        </w:rPr>
        <w:t>КОНКУРСА НА ПРАВО ОСУЩЕСТВЛЕНИЯ ПЕРЕВОЗОК ПО МЕЖМУН</w:t>
      </w:r>
      <w:r w:rsidR="00CA0B34" w:rsidRPr="00CA0B34">
        <w:rPr>
          <w:b/>
          <w:color w:val="000000"/>
          <w:sz w:val="28"/>
          <w:szCs w:val="28"/>
        </w:rPr>
        <w:t>И</w:t>
      </w:r>
      <w:r w:rsidR="00CA0B34" w:rsidRPr="00CA0B34">
        <w:rPr>
          <w:b/>
          <w:color w:val="000000"/>
          <w:sz w:val="28"/>
          <w:szCs w:val="28"/>
        </w:rPr>
        <w:t xml:space="preserve">ЦИПАЛЬНЫМ МАРШРУТАМ РЕГУЛЯРНЫХ ПЕРЕВОЗОК </w:t>
      </w:r>
      <w:r w:rsidR="00CA0B34">
        <w:rPr>
          <w:b/>
          <w:color w:val="000000"/>
          <w:sz w:val="28"/>
          <w:szCs w:val="28"/>
        </w:rPr>
        <w:t xml:space="preserve">                            </w:t>
      </w:r>
      <w:r w:rsidR="00CA0B34" w:rsidRPr="00CA0B34">
        <w:rPr>
          <w:b/>
          <w:color w:val="000000"/>
          <w:sz w:val="28"/>
          <w:szCs w:val="28"/>
        </w:rPr>
        <w:t>В КАМЧАТСКОМ КРАЕ</w:t>
      </w:r>
    </w:p>
    <w:p w:rsidR="0061408A" w:rsidRDefault="0061408A" w:rsidP="0061408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61408A" w:rsidRPr="00176146" w:rsidTr="00176146">
        <w:tc>
          <w:tcPr>
            <w:tcW w:w="4503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Каюмов Владимир Владим</w:t>
            </w:r>
            <w:r w:rsidRPr="00176146">
              <w:rPr>
                <w:sz w:val="28"/>
                <w:szCs w:val="28"/>
              </w:rPr>
              <w:t>и</w:t>
            </w:r>
            <w:r w:rsidRPr="00176146">
              <w:rPr>
                <w:sz w:val="28"/>
                <w:szCs w:val="28"/>
              </w:rPr>
              <w:t>рович</w:t>
            </w:r>
          </w:p>
        </w:tc>
        <w:tc>
          <w:tcPr>
            <w:tcW w:w="5350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- министр транспорта  и д</w:t>
            </w:r>
            <w:r w:rsidRPr="00176146">
              <w:rPr>
                <w:sz w:val="28"/>
                <w:szCs w:val="28"/>
              </w:rPr>
              <w:t>о</w:t>
            </w:r>
            <w:r w:rsidRPr="00176146">
              <w:rPr>
                <w:sz w:val="28"/>
                <w:szCs w:val="28"/>
              </w:rPr>
              <w:t>рожного</w:t>
            </w:r>
          </w:p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строительства     Камчатского      края,                                 председатель комиссии;</w:t>
            </w:r>
          </w:p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08A" w:rsidRPr="00176146" w:rsidTr="00176146">
        <w:tc>
          <w:tcPr>
            <w:tcW w:w="4503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Карпова Наталья Михайло</w:t>
            </w:r>
            <w:r w:rsidRPr="00176146">
              <w:rPr>
                <w:sz w:val="28"/>
                <w:szCs w:val="28"/>
              </w:rPr>
              <w:t>в</w:t>
            </w:r>
            <w:r w:rsidRPr="00176146">
              <w:rPr>
                <w:sz w:val="28"/>
                <w:szCs w:val="28"/>
              </w:rPr>
              <w:t>на</w:t>
            </w:r>
          </w:p>
        </w:tc>
        <w:tc>
          <w:tcPr>
            <w:tcW w:w="5350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- начальник отдела пассажирского            а</w:t>
            </w:r>
            <w:r w:rsidRPr="00176146">
              <w:rPr>
                <w:sz w:val="28"/>
                <w:szCs w:val="28"/>
              </w:rPr>
              <w:t>в</w:t>
            </w:r>
            <w:r w:rsidRPr="00176146">
              <w:rPr>
                <w:sz w:val="28"/>
                <w:szCs w:val="28"/>
              </w:rPr>
              <w:t>томобильного транспорта, заместитель председателя комиссии;</w:t>
            </w:r>
          </w:p>
          <w:p w:rsidR="00A7790C" w:rsidRPr="00176146" w:rsidRDefault="00A7790C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08A" w:rsidRPr="00176146" w:rsidTr="00176146">
        <w:tc>
          <w:tcPr>
            <w:tcW w:w="4503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Скачко Анна   В</w:t>
            </w:r>
            <w:r w:rsidRPr="00176146">
              <w:rPr>
                <w:sz w:val="28"/>
                <w:szCs w:val="28"/>
              </w:rPr>
              <w:t>а</w:t>
            </w:r>
            <w:r w:rsidRPr="00176146">
              <w:rPr>
                <w:sz w:val="28"/>
                <w:szCs w:val="28"/>
              </w:rPr>
              <w:t xml:space="preserve">сильевна </w:t>
            </w:r>
          </w:p>
        </w:tc>
        <w:tc>
          <w:tcPr>
            <w:tcW w:w="5350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- начальник финансово-аналитического отдела;</w:t>
            </w:r>
          </w:p>
          <w:p w:rsidR="00A7790C" w:rsidRPr="00176146" w:rsidRDefault="00A7790C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08A" w:rsidRPr="00176146" w:rsidTr="00176146">
        <w:tc>
          <w:tcPr>
            <w:tcW w:w="4503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Криворученко Наталья                   Георгиевна</w:t>
            </w:r>
          </w:p>
        </w:tc>
        <w:tc>
          <w:tcPr>
            <w:tcW w:w="5350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- референт финансово-аналитического  отдела;</w:t>
            </w:r>
          </w:p>
          <w:p w:rsidR="00A7790C" w:rsidRPr="00176146" w:rsidRDefault="00A7790C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08A" w:rsidRPr="00176146" w:rsidTr="00176146">
        <w:tc>
          <w:tcPr>
            <w:tcW w:w="4503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Муллова Илона Ибрагимо</w:t>
            </w:r>
            <w:r w:rsidRPr="00176146">
              <w:rPr>
                <w:sz w:val="28"/>
                <w:szCs w:val="28"/>
              </w:rPr>
              <w:t>в</w:t>
            </w:r>
            <w:r w:rsidRPr="00176146">
              <w:rPr>
                <w:sz w:val="28"/>
                <w:szCs w:val="28"/>
              </w:rPr>
              <w:t>на</w:t>
            </w:r>
          </w:p>
        </w:tc>
        <w:tc>
          <w:tcPr>
            <w:tcW w:w="5350" w:type="dxa"/>
            <w:shd w:val="clear" w:color="auto" w:fill="auto"/>
          </w:tcPr>
          <w:p w:rsidR="0061408A" w:rsidRPr="00176146" w:rsidRDefault="0061408A" w:rsidP="00176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146">
              <w:rPr>
                <w:sz w:val="28"/>
                <w:szCs w:val="28"/>
              </w:rPr>
              <w:t>- консультант отдела пассажирского            а</w:t>
            </w:r>
            <w:r w:rsidRPr="00176146">
              <w:rPr>
                <w:sz w:val="28"/>
                <w:szCs w:val="28"/>
              </w:rPr>
              <w:t>в</w:t>
            </w:r>
            <w:r w:rsidRPr="00176146">
              <w:rPr>
                <w:sz w:val="28"/>
                <w:szCs w:val="28"/>
              </w:rPr>
              <w:t>томобильного транспорта</w:t>
            </w:r>
          </w:p>
        </w:tc>
      </w:tr>
    </w:tbl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Pr="0061408A" w:rsidRDefault="0061408A" w:rsidP="0061408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08A" w:rsidRDefault="0061408A" w:rsidP="0061408A">
      <w:pPr>
        <w:tabs>
          <w:tab w:val="left" w:pos="4279"/>
        </w:tabs>
      </w:pPr>
    </w:p>
    <w:p w:rsidR="0061408A" w:rsidRDefault="0061408A" w:rsidP="00D00687">
      <w:pPr>
        <w:tabs>
          <w:tab w:val="left" w:pos="6548"/>
        </w:tabs>
      </w:pPr>
    </w:p>
    <w:p w:rsidR="0061408A" w:rsidRPr="00D00687" w:rsidRDefault="0061408A" w:rsidP="00D00687">
      <w:pPr>
        <w:tabs>
          <w:tab w:val="left" w:pos="6548"/>
        </w:tabs>
      </w:pPr>
    </w:p>
    <w:sectPr w:rsidR="0061408A" w:rsidRPr="00D00687" w:rsidSect="00D0629E">
      <w:footerReference w:type="default" r:id="rId13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C6" w:rsidRPr="00424700" w:rsidRDefault="00C901C6" w:rsidP="00424700">
      <w:pPr>
        <w:pStyle w:val="a9"/>
        <w:rPr>
          <w:sz w:val="24"/>
          <w:szCs w:val="24"/>
        </w:rPr>
      </w:pPr>
      <w:r>
        <w:separator/>
      </w:r>
    </w:p>
  </w:endnote>
  <w:endnote w:type="continuationSeparator" w:id="0">
    <w:p w:rsidR="00C901C6" w:rsidRPr="00424700" w:rsidRDefault="00C901C6" w:rsidP="00424700">
      <w:pPr>
        <w:pStyle w:val="a9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9C" w:rsidRDefault="00CB739C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B739C" w:rsidRDefault="00CB73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C6" w:rsidRPr="00424700" w:rsidRDefault="00C901C6" w:rsidP="00424700">
      <w:pPr>
        <w:pStyle w:val="a9"/>
        <w:rPr>
          <w:sz w:val="24"/>
          <w:szCs w:val="24"/>
        </w:rPr>
      </w:pPr>
      <w:r>
        <w:separator/>
      </w:r>
    </w:p>
  </w:footnote>
  <w:footnote w:type="continuationSeparator" w:id="0">
    <w:p w:rsidR="00C901C6" w:rsidRPr="00424700" w:rsidRDefault="00C901C6" w:rsidP="00424700">
      <w:pPr>
        <w:pStyle w:val="a9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D6F"/>
    <w:multiLevelType w:val="hybridMultilevel"/>
    <w:tmpl w:val="F93E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73BCD"/>
    <w:multiLevelType w:val="singleLevel"/>
    <w:tmpl w:val="AEFA3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AB0D24"/>
    <w:multiLevelType w:val="singleLevel"/>
    <w:tmpl w:val="5D40DE8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2B3411"/>
    <w:multiLevelType w:val="singleLevel"/>
    <w:tmpl w:val="5D40DE8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8A2744"/>
    <w:multiLevelType w:val="singleLevel"/>
    <w:tmpl w:val="5D40DE8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0771DA"/>
    <w:multiLevelType w:val="singleLevel"/>
    <w:tmpl w:val="AEFA3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D53BFB"/>
    <w:multiLevelType w:val="singleLevel"/>
    <w:tmpl w:val="76AACBD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26237A"/>
    <w:multiLevelType w:val="singleLevel"/>
    <w:tmpl w:val="5D40DE8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3114A8"/>
    <w:multiLevelType w:val="hybridMultilevel"/>
    <w:tmpl w:val="F71C804C"/>
    <w:lvl w:ilvl="0" w:tplc="CF66FB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A4CD5"/>
    <w:multiLevelType w:val="singleLevel"/>
    <w:tmpl w:val="5D40DE8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D952A8"/>
    <w:multiLevelType w:val="singleLevel"/>
    <w:tmpl w:val="5D40DE8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1365C5"/>
    <w:multiLevelType w:val="hybridMultilevel"/>
    <w:tmpl w:val="F014D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66DF7"/>
    <w:multiLevelType w:val="multilevel"/>
    <w:tmpl w:val="55645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932"/>
    <w:rsid w:val="0000426A"/>
    <w:rsid w:val="00012BB0"/>
    <w:rsid w:val="00024FDA"/>
    <w:rsid w:val="00025F19"/>
    <w:rsid w:val="00027A7E"/>
    <w:rsid w:val="00030CED"/>
    <w:rsid w:val="0003221E"/>
    <w:rsid w:val="000354B2"/>
    <w:rsid w:val="00040E75"/>
    <w:rsid w:val="00052963"/>
    <w:rsid w:val="00053850"/>
    <w:rsid w:val="000678F8"/>
    <w:rsid w:val="00072D7B"/>
    <w:rsid w:val="0007571A"/>
    <w:rsid w:val="0008340F"/>
    <w:rsid w:val="000A1925"/>
    <w:rsid w:val="000A6A9C"/>
    <w:rsid w:val="000B7F8B"/>
    <w:rsid w:val="000C315A"/>
    <w:rsid w:val="000C4533"/>
    <w:rsid w:val="000D15BE"/>
    <w:rsid w:val="000D233E"/>
    <w:rsid w:val="000D6977"/>
    <w:rsid w:val="000E2905"/>
    <w:rsid w:val="000E5F2C"/>
    <w:rsid w:val="000F5544"/>
    <w:rsid w:val="00115B19"/>
    <w:rsid w:val="00125412"/>
    <w:rsid w:val="00135B55"/>
    <w:rsid w:val="001517AE"/>
    <w:rsid w:val="00152BC0"/>
    <w:rsid w:val="00157CB3"/>
    <w:rsid w:val="00160867"/>
    <w:rsid w:val="00166173"/>
    <w:rsid w:val="00170CF2"/>
    <w:rsid w:val="001714D1"/>
    <w:rsid w:val="00176146"/>
    <w:rsid w:val="001A23B2"/>
    <w:rsid w:val="001B7896"/>
    <w:rsid w:val="001C1BF7"/>
    <w:rsid w:val="001C5AB3"/>
    <w:rsid w:val="001D26EF"/>
    <w:rsid w:val="001D5179"/>
    <w:rsid w:val="001D7C1F"/>
    <w:rsid w:val="001E4A89"/>
    <w:rsid w:val="001E77FF"/>
    <w:rsid w:val="001F1AD6"/>
    <w:rsid w:val="001F3CB2"/>
    <w:rsid w:val="001F433A"/>
    <w:rsid w:val="00211724"/>
    <w:rsid w:val="00212C33"/>
    <w:rsid w:val="00215315"/>
    <w:rsid w:val="0022333C"/>
    <w:rsid w:val="002261FF"/>
    <w:rsid w:val="0025611B"/>
    <w:rsid w:val="00263BC9"/>
    <w:rsid w:val="0027480E"/>
    <w:rsid w:val="002810FB"/>
    <w:rsid w:val="0029426B"/>
    <w:rsid w:val="002D21A3"/>
    <w:rsid w:val="002D2B3A"/>
    <w:rsid w:val="002E19E1"/>
    <w:rsid w:val="002E38A1"/>
    <w:rsid w:val="002F11E3"/>
    <w:rsid w:val="002F685D"/>
    <w:rsid w:val="00316186"/>
    <w:rsid w:val="00325BEE"/>
    <w:rsid w:val="00343C16"/>
    <w:rsid w:val="003535C7"/>
    <w:rsid w:val="0036202B"/>
    <w:rsid w:val="00363EA7"/>
    <w:rsid w:val="0036759E"/>
    <w:rsid w:val="00372D75"/>
    <w:rsid w:val="0038191D"/>
    <w:rsid w:val="00387F2B"/>
    <w:rsid w:val="00395AB6"/>
    <w:rsid w:val="003A42E0"/>
    <w:rsid w:val="003B0733"/>
    <w:rsid w:val="003B3799"/>
    <w:rsid w:val="003B4AF7"/>
    <w:rsid w:val="003B77C9"/>
    <w:rsid w:val="003C7D89"/>
    <w:rsid w:val="003E2E55"/>
    <w:rsid w:val="003E4A82"/>
    <w:rsid w:val="003E5458"/>
    <w:rsid w:val="003E7FB7"/>
    <w:rsid w:val="00400D43"/>
    <w:rsid w:val="00402151"/>
    <w:rsid w:val="00403782"/>
    <w:rsid w:val="004048AC"/>
    <w:rsid w:val="00415E04"/>
    <w:rsid w:val="00424700"/>
    <w:rsid w:val="0043631E"/>
    <w:rsid w:val="00436B4B"/>
    <w:rsid w:val="00447855"/>
    <w:rsid w:val="00451671"/>
    <w:rsid w:val="00451FF6"/>
    <w:rsid w:val="00466E68"/>
    <w:rsid w:val="0048068C"/>
    <w:rsid w:val="00481CE8"/>
    <w:rsid w:val="00483775"/>
    <w:rsid w:val="00483FF3"/>
    <w:rsid w:val="00484FDD"/>
    <w:rsid w:val="00486C33"/>
    <w:rsid w:val="00490FE4"/>
    <w:rsid w:val="00494926"/>
    <w:rsid w:val="004A3F90"/>
    <w:rsid w:val="004A7F7E"/>
    <w:rsid w:val="004B01AA"/>
    <w:rsid w:val="004B052B"/>
    <w:rsid w:val="004B3AA3"/>
    <w:rsid w:val="004B5B22"/>
    <w:rsid w:val="004B7976"/>
    <w:rsid w:val="004C030C"/>
    <w:rsid w:val="004C317D"/>
    <w:rsid w:val="004C58F5"/>
    <w:rsid w:val="004D1D37"/>
    <w:rsid w:val="004D380E"/>
    <w:rsid w:val="004D5ADB"/>
    <w:rsid w:val="004E3CF8"/>
    <w:rsid w:val="00510AE9"/>
    <w:rsid w:val="0051278C"/>
    <w:rsid w:val="00527110"/>
    <w:rsid w:val="00530D6B"/>
    <w:rsid w:val="005413D0"/>
    <w:rsid w:val="00542EF1"/>
    <w:rsid w:val="00546B05"/>
    <w:rsid w:val="005545B6"/>
    <w:rsid w:val="005566AB"/>
    <w:rsid w:val="00556EB1"/>
    <w:rsid w:val="0056130F"/>
    <w:rsid w:val="0056577B"/>
    <w:rsid w:val="0056593E"/>
    <w:rsid w:val="005757C7"/>
    <w:rsid w:val="00575F1C"/>
    <w:rsid w:val="0057647B"/>
    <w:rsid w:val="005773E4"/>
    <w:rsid w:val="005820D4"/>
    <w:rsid w:val="0058450D"/>
    <w:rsid w:val="00586D84"/>
    <w:rsid w:val="00594C6F"/>
    <w:rsid w:val="005A1D9E"/>
    <w:rsid w:val="005A2D5F"/>
    <w:rsid w:val="005A558D"/>
    <w:rsid w:val="005D029B"/>
    <w:rsid w:val="005D2C5B"/>
    <w:rsid w:val="005D3195"/>
    <w:rsid w:val="005D6E4D"/>
    <w:rsid w:val="005E1F5D"/>
    <w:rsid w:val="005E46F7"/>
    <w:rsid w:val="005E49EC"/>
    <w:rsid w:val="005F3A19"/>
    <w:rsid w:val="005F450D"/>
    <w:rsid w:val="00605F6E"/>
    <w:rsid w:val="00613C5D"/>
    <w:rsid w:val="0061408A"/>
    <w:rsid w:val="00642CCA"/>
    <w:rsid w:val="00650418"/>
    <w:rsid w:val="00655656"/>
    <w:rsid w:val="00660F95"/>
    <w:rsid w:val="006650D7"/>
    <w:rsid w:val="00665247"/>
    <w:rsid w:val="0066683A"/>
    <w:rsid w:val="00666A1E"/>
    <w:rsid w:val="00673831"/>
    <w:rsid w:val="00683DB1"/>
    <w:rsid w:val="00687DC7"/>
    <w:rsid w:val="0069114C"/>
    <w:rsid w:val="00694900"/>
    <w:rsid w:val="006A75AD"/>
    <w:rsid w:val="006B0B7F"/>
    <w:rsid w:val="006B5D6F"/>
    <w:rsid w:val="006C07D4"/>
    <w:rsid w:val="006C2AA1"/>
    <w:rsid w:val="006C4FA0"/>
    <w:rsid w:val="006C7F2F"/>
    <w:rsid w:val="006E64E4"/>
    <w:rsid w:val="006F14BA"/>
    <w:rsid w:val="006F2D95"/>
    <w:rsid w:val="007065EC"/>
    <w:rsid w:val="007105E3"/>
    <w:rsid w:val="00710F9B"/>
    <w:rsid w:val="00711C5D"/>
    <w:rsid w:val="007212E5"/>
    <w:rsid w:val="00722281"/>
    <w:rsid w:val="00723BFE"/>
    <w:rsid w:val="00737FBC"/>
    <w:rsid w:val="007430DB"/>
    <w:rsid w:val="007435AA"/>
    <w:rsid w:val="00747197"/>
    <w:rsid w:val="0075120A"/>
    <w:rsid w:val="007600C8"/>
    <w:rsid w:val="00760202"/>
    <w:rsid w:val="0076049F"/>
    <w:rsid w:val="007737B9"/>
    <w:rsid w:val="00774F1D"/>
    <w:rsid w:val="007802AE"/>
    <w:rsid w:val="00780E2B"/>
    <w:rsid w:val="00787BC3"/>
    <w:rsid w:val="00790C0B"/>
    <w:rsid w:val="0079599D"/>
    <w:rsid w:val="00797F92"/>
    <w:rsid w:val="007B34A2"/>
    <w:rsid w:val="007B7756"/>
    <w:rsid w:val="007C218A"/>
    <w:rsid w:val="007C30BD"/>
    <w:rsid w:val="007C350F"/>
    <w:rsid w:val="007C4B1C"/>
    <w:rsid w:val="007D2927"/>
    <w:rsid w:val="007E10CB"/>
    <w:rsid w:val="007E39CF"/>
    <w:rsid w:val="007F7176"/>
    <w:rsid w:val="00800ABB"/>
    <w:rsid w:val="00806396"/>
    <w:rsid w:val="0081028A"/>
    <w:rsid w:val="00812312"/>
    <w:rsid w:val="00814B37"/>
    <w:rsid w:val="00815CF3"/>
    <w:rsid w:val="00817188"/>
    <w:rsid w:val="00825587"/>
    <w:rsid w:val="008257E5"/>
    <w:rsid w:val="00826407"/>
    <w:rsid w:val="008273B1"/>
    <w:rsid w:val="008276BA"/>
    <w:rsid w:val="00834E6F"/>
    <w:rsid w:val="00845931"/>
    <w:rsid w:val="0085032E"/>
    <w:rsid w:val="00852C58"/>
    <w:rsid w:val="00854644"/>
    <w:rsid w:val="00857967"/>
    <w:rsid w:val="008752A1"/>
    <w:rsid w:val="008807F9"/>
    <w:rsid w:val="008B1F24"/>
    <w:rsid w:val="008B3521"/>
    <w:rsid w:val="008B379E"/>
    <w:rsid w:val="008B5AE8"/>
    <w:rsid w:val="008B5CD6"/>
    <w:rsid w:val="008C0426"/>
    <w:rsid w:val="008F592C"/>
    <w:rsid w:val="0091769C"/>
    <w:rsid w:val="009328C9"/>
    <w:rsid w:val="00934A60"/>
    <w:rsid w:val="009368D0"/>
    <w:rsid w:val="0094030C"/>
    <w:rsid w:val="00943F19"/>
    <w:rsid w:val="00953EEE"/>
    <w:rsid w:val="009568AA"/>
    <w:rsid w:val="009708E3"/>
    <w:rsid w:val="00970D35"/>
    <w:rsid w:val="00971913"/>
    <w:rsid w:val="00974249"/>
    <w:rsid w:val="00981D00"/>
    <w:rsid w:val="00994919"/>
    <w:rsid w:val="00995083"/>
    <w:rsid w:val="009965EE"/>
    <w:rsid w:val="009A166B"/>
    <w:rsid w:val="009A7DD2"/>
    <w:rsid w:val="009B58D6"/>
    <w:rsid w:val="009C082D"/>
    <w:rsid w:val="009D10B6"/>
    <w:rsid w:val="009D3258"/>
    <w:rsid w:val="009E43AB"/>
    <w:rsid w:val="009E4E59"/>
    <w:rsid w:val="009E687A"/>
    <w:rsid w:val="009F3D02"/>
    <w:rsid w:val="00A26306"/>
    <w:rsid w:val="00A436EC"/>
    <w:rsid w:val="00A440FE"/>
    <w:rsid w:val="00A54DB0"/>
    <w:rsid w:val="00A558E5"/>
    <w:rsid w:val="00A7100A"/>
    <w:rsid w:val="00A7458C"/>
    <w:rsid w:val="00A7790C"/>
    <w:rsid w:val="00A87EF6"/>
    <w:rsid w:val="00A90B68"/>
    <w:rsid w:val="00A917CF"/>
    <w:rsid w:val="00A964B4"/>
    <w:rsid w:val="00AA305B"/>
    <w:rsid w:val="00AA4905"/>
    <w:rsid w:val="00AA50EA"/>
    <w:rsid w:val="00AB25BB"/>
    <w:rsid w:val="00AB5588"/>
    <w:rsid w:val="00AC58E0"/>
    <w:rsid w:val="00AD6B35"/>
    <w:rsid w:val="00AE0EC8"/>
    <w:rsid w:val="00AF315D"/>
    <w:rsid w:val="00B01BEA"/>
    <w:rsid w:val="00B031F2"/>
    <w:rsid w:val="00B20C34"/>
    <w:rsid w:val="00B20F3E"/>
    <w:rsid w:val="00B23262"/>
    <w:rsid w:val="00B26803"/>
    <w:rsid w:val="00B33901"/>
    <w:rsid w:val="00B3509C"/>
    <w:rsid w:val="00B4290E"/>
    <w:rsid w:val="00B437FF"/>
    <w:rsid w:val="00B46E47"/>
    <w:rsid w:val="00B57771"/>
    <w:rsid w:val="00B62980"/>
    <w:rsid w:val="00B66C73"/>
    <w:rsid w:val="00B8748B"/>
    <w:rsid w:val="00B87911"/>
    <w:rsid w:val="00B90316"/>
    <w:rsid w:val="00B90BE1"/>
    <w:rsid w:val="00B91603"/>
    <w:rsid w:val="00BA3230"/>
    <w:rsid w:val="00BA4B79"/>
    <w:rsid w:val="00BB4BDB"/>
    <w:rsid w:val="00BC3ECB"/>
    <w:rsid w:val="00BD0D8B"/>
    <w:rsid w:val="00BD605D"/>
    <w:rsid w:val="00BD789F"/>
    <w:rsid w:val="00BF6F2E"/>
    <w:rsid w:val="00BF7CD7"/>
    <w:rsid w:val="00C00F11"/>
    <w:rsid w:val="00C15D2D"/>
    <w:rsid w:val="00C2209D"/>
    <w:rsid w:val="00C343B5"/>
    <w:rsid w:val="00C35F70"/>
    <w:rsid w:val="00C41AA2"/>
    <w:rsid w:val="00C44FF7"/>
    <w:rsid w:val="00C4501F"/>
    <w:rsid w:val="00C51A03"/>
    <w:rsid w:val="00C57788"/>
    <w:rsid w:val="00C62C8B"/>
    <w:rsid w:val="00C717DD"/>
    <w:rsid w:val="00C730D2"/>
    <w:rsid w:val="00C901C6"/>
    <w:rsid w:val="00C9570E"/>
    <w:rsid w:val="00CA0B27"/>
    <w:rsid w:val="00CA0B34"/>
    <w:rsid w:val="00CA1FF2"/>
    <w:rsid w:val="00CA3CF0"/>
    <w:rsid w:val="00CA66E7"/>
    <w:rsid w:val="00CB2276"/>
    <w:rsid w:val="00CB739C"/>
    <w:rsid w:val="00CC27BB"/>
    <w:rsid w:val="00CC3C69"/>
    <w:rsid w:val="00CC6517"/>
    <w:rsid w:val="00CD3236"/>
    <w:rsid w:val="00CD5A1E"/>
    <w:rsid w:val="00CD6FD7"/>
    <w:rsid w:val="00CE5E32"/>
    <w:rsid w:val="00CF001F"/>
    <w:rsid w:val="00CF1E8D"/>
    <w:rsid w:val="00CF2882"/>
    <w:rsid w:val="00D00687"/>
    <w:rsid w:val="00D0629E"/>
    <w:rsid w:val="00D11D4A"/>
    <w:rsid w:val="00D26D15"/>
    <w:rsid w:val="00D27890"/>
    <w:rsid w:val="00D36CCA"/>
    <w:rsid w:val="00D43653"/>
    <w:rsid w:val="00D63E35"/>
    <w:rsid w:val="00D74383"/>
    <w:rsid w:val="00D83E7E"/>
    <w:rsid w:val="00D862E0"/>
    <w:rsid w:val="00D9623A"/>
    <w:rsid w:val="00D97B7E"/>
    <w:rsid w:val="00DA1C37"/>
    <w:rsid w:val="00DA3ABE"/>
    <w:rsid w:val="00DA435E"/>
    <w:rsid w:val="00DA4ABC"/>
    <w:rsid w:val="00DA4DC2"/>
    <w:rsid w:val="00DA5E94"/>
    <w:rsid w:val="00DB0893"/>
    <w:rsid w:val="00DC156D"/>
    <w:rsid w:val="00DC261D"/>
    <w:rsid w:val="00DC6F7F"/>
    <w:rsid w:val="00DD3DEB"/>
    <w:rsid w:val="00DE4CE0"/>
    <w:rsid w:val="00DE4DC8"/>
    <w:rsid w:val="00DE56FB"/>
    <w:rsid w:val="00DF4648"/>
    <w:rsid w:val="00E02920"/>
    <w:rsid w:val="00E07C3C"/>
    <w:rsid w:val="00E11859"/>
    <w:rsid w:val="00E20C3F"/>
    <w:rsid w:val="00E26E90"/>
    <w:rsid w:val="00E30732"/>
    <w:rsid w:val="00E31CBD"/>
    <w:rsid w:val="00E4648D"/>
    <w:rsid w:val="00E465BB"/>
    <w:rsid w:val="00E76CC8"/>
    <w:rsid w:val="00E854B0"/>
    <w:rsid w:val="00E95596"/>
    <w:rsid w:val="00EA4D6C"/>
    <w:rsid w:val="00EC37C1"/>
    <w:rsid w:val="00ED60A8"/>
    <w:rsid w:val="00EF49BE"/>
    <w:rsid w:val="00F05341"/>
    <w:rsid w:val="00F24277"/>
    <w:rsid w:val="00F30D21"/>
    <w:rsid w:val="00F34D63"/>
    <w:rsid w:val="00F41847"/>
    <w:rsid w:val="00F50D45"/>
    <w:rsid w:val="00F6302B"/>
    <w:rsid w:val="00F6723C"/>
    <w:rsid w:val="00F70F4C"/>
    <w:rsid w:val="00F80752"/>
    <w:rsid w:val="00F855CC"/>
    <w:rsid w:val="00F94EBD"/>
    <w:rsid w:val="00FA7D18"/>
    <w:rsid w:val="00FD0CD6"/>
    <w:rsid w:val="00FD5D27"/>
    <w:rsid w:val="00FE1846"/>
    <w:rsid w:val="00FE7CC7"/>
    <w:rsid w:val="00FF0BF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49D22F-9DAE-4E6E-B8A6-DCEDC30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19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A8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1E4A89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E4A89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F2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B8748B"/>
    <w:pPr>
      <w:jc w:val="both"/>
    </w:pPr>
    <w:rPr>
      <w:sz w:val="28"/>
      <w:szCs w:val="20"/>
    </w:rPr>
  </w:style>
  <w:style w:type="paragraph" w:styleId="a6">
    <w:name w:val="Normal (Web)"/>
    <w:basedOn w:val="a"/>
    <w:rsid w:val="001E4A89"/>
    <w:rPr>
      <w:rFonts w:ascii="Verdana" w:hAnsi="Verdana"/>
      <w:sz w:val="15"/>
      <w:szCs w:val="15"/>
    </w:rPr>
  </w:style>
  <w:style w:type="character" w:styleId="a7">
    <w:name w:val="Strong"/>
    <w:qFormat/>
    <w:rsid w:val="001E4A89"/>
    <w:rPr>
      <w:b/>
      <w:bCs/>
    </w:rPr>
  </w:style>
  <w:style w:type="paragraph" w:styleId="a8">
    <w:name w:val="Body Text Indent"/>
    <w:basedOn w:val="a"/>
    <w:rsid w:val="001E4A89"/>
    <w:pPr>
      <w:spacing w:after="120"/>
      <w:ind w:left="283"/>
    </w:pPr>
  </w:style>
  <w:style w:type="paragraph" w:styleId="30">
    <w:name w:val="Body Text Indent 3"/>
    <w:basedOn w:val="a"/>
    <w:rsid w:val="001E4A89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1E4A89"/>
    <w:pPr>
      <w:spacing w:after="120" w:line="480" w:lineRule="auto"/>
    </w:pPr>
  </w:style>
  <w:style w:type="paragraph" w:styleId="a9">
    <w:name w:val="header"/>
    <w:basedOn w:val="a"/>
    <w:link w:val="aa"/>
    <w:uiPriority w:val="99"/>
    <w:rsid w:val="001E4A8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b">
    <w:name w:val=" Знак"/>
    <w:basedOn w:val="a"/>
    <w:rsid w:val="000678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325B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9708E3"/>
    <w:rPr>
      <w:sz w:val="28"/>
      <w:lang w:val="ru-RU" w:eastAsia="ru-RU" w:bidi="ar-SA"/>
    </w:rPr>
  </w:style>
  <w:style w:type="paragraph" w:customStyle="1" w:styleId="ConsPlusNonformat">
    <w:name w:val="ConsPlusNonformat"/>
    <w:rsid w:val="00E20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8191D"/>
    <w:rPr>
      <w:rFonts w:ascii="Arial" w:hAnsi="Arial" w:cs="Arial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424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24700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5545B6"/>
    <w:rPr>
      <w:sz w:val="28"/>
    </w:rPr>
  </w:style>
  <w:style w:type="paragraph" w:styleId="ae">
    <w:name w:val="No Spacing"/>
    <w:uiPriority w:val="1"/>
    <w:qFormat/>
    <w:rsid w:val="008276BA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8276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line number"/>
    <w:basedOn w:val="a0"/>
    <w:rsid w:val="008276BA"/>
  </w:style>
  <w:style w:type="paragraph" w:styleId="af1">
    <w:name w:val="Balloon Text"/>
    <w:basedOn w:val="a"/>
    <w:link w:val="af2"/>
    <w:rsid w:val="009D32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D3258"/>
    <w:rPr>
      <w:rFonts w:ascii="Tahoma" w:hAnsi="Tahoma" w:cs="Tahoma"/>
      <w:sz w:val="16"/>
      <w:szCs w:val="16"/>
    </w:rPr>
  </w:style>
  <w:style w:type="character" w:styleId="af3">
    <w:name w:val="Hyperlink"/>
    <w:rsid w:val="00486C33"/>
    <w:rPr>
      <w:color w:val="0000FF"/>
      <w:u w:val="single"/>
    </w:rPr>
  </w:style>
  <w:style w:type="paragraph" w:customStyle="1" w:styleId="22">
    <w:name w:val="Основной текст 22"/>
    <w:basedOn w:val="a"/>
    <w:rsid w:val="00486C33"/>
    <w:pPr>
      <w:suppressAutoHyphens/>
      <w:jc w:val="center"/>
    </w:pPr>
    <w:rPr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C33"/>
    <w:pPr>
      <w:widowControl w:val="0"/>
      <w:suppressAutoHyphens/>
      <w:autoSpaceDE w:val="0"/>
      <w:ind w:firstLine="567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chatk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05B5F47EAC6CBE816134E3143EF9CB7EF0A78B3D62230371C02A09FF5CEBEA4B64E05BA0B644ACF558E66EC2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chatka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0E91-7871-455E-87BB-1C67708B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39762</CharactersWithSpaces>
  <SharedDoc>false</SharedDoc>
  <HLinks>
    <vt:vector size="72" baseType="variant"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8257638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consultantplus://offline/ref=AB705B5F47EAC6CBE816134E3143EF9CB7EF0A78B3D62230371C02A09FF5CEBEA4B64E05BA0B644ACF558E66EC2AE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subject/>
  <dc:creator>*</dc:creator>
  <cp:keywords/>
  <cp:lastModifiedBy>Лапицкая Виктория Валерьевна</cp:lastModifiedBy>
  <cp:revision>2</cp:revision>
  <cp:lastPrinted>2017-03-02T02:54:00Z</cp:lastPrinted>
  <dcterms:created xsi:type="dcterms:W3CDTF">2017-03-20T02:36:00Z</dcterms:created>
  <dcterms:modified xsi:type="dcterms:W3CDTF">2017-03-20T02:36:00Z</dcterms:modified>
</cp:coreProperties>
</file>