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DF1AB0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3"/>
          <w:szCs w:val="23"/>
          <w:lang w:eastAsia="ru-RU"/>
        </w:rPr>
      </w:pPr>
      <w:r w:rsidRPr="00DF1AB0">
        <w:rPr>
          <w:noProof/>
          <w:sz w:val="23"/>
          <w:szCs w:val="23"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29617F" w:rsidRPr="00DF1AB0" w:rsidRDefault="0098111E" w:rsidP="004F2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DF1AB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СУБСИДИИ СУБЪЕКТАМ </w:t>
      </w:r>
      <w:r w:rsidR="00181A8E" w:rsidRPr="00DF1AB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МАЛОГО И СРЕДНЕ</w:t>
      </w:r>
      <w:r w:rsidR="003245F7" w:rsidRPr="00DF1AB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ГО ПРЕДПРИНИМАТЕЛЬСТВА (СМСП)</w:t>
      </w:r>
      <w:r w:rsidRPr="00DF1AB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A54741" w:rsidRPr="00DF1AB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ДЛЯ ВОЗМЕЩЕНИЯ ЧАСТИ ЗАТРАТ, СВЯЗАННЫХ С ОСУЩЕСТВЛЕНИЕМ ДЕЯТЕЛЬНОСТИ В ОБЛАСТИ ОБРАБАТЫВАЮЩИХ ПРОИЗВОДСТВ</w:t>
      </w:r>
    </w:p>
    <w:p w:rsidR="00C35894" w:rsidRPr="00DF1AB0" w:rsidRDefault="00C35894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9716"/>
      </w:tblGrid>
      <w:tr w:rsidR="00B601C6" w:rsidRPr="00DF1AB0" w:rsidTr="0029617F">
        <w:tc>
          <w:tcPr>
            <w:tcW w:w="0" w:type="auto"/>
            <w:vAlign w:val="center"/>
          </w:tcPr>
          <w:p w:rsidR="006D07FD" w:rsidRPr="00DF1AB0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DF1AB0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54741" w:rsidRPr="00DF1AB0" w:rsidRDefault="006D07FD" w:rsidP="00A54741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  <w:t xml:space="preserve">Цель </w:t>
            </w:r>
            <w:r w:rsidRPr="00DF1AB0">
              <w:rPr>
                <w:rFonts w:ascii="Times New Roman" w:eastAsia="Times New Roman" w:hAnsi="Times New Roman" w:cs="Times New Roman"/>
                <w:bCs/>
                <w:color w:val="252525"/>
                <w:sz w:val="23"/>
                <w:szCs w:val="23"/>
                <w:lang w:eastAsia="ru-RU"/>
              </w:rPr>
              <w:t xml:space="preserve">– </w:t>
            </w:r>
            <w:r w:rsidR="00A54741"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финансирование расходов, произведенных не ранее 01.01.2015 года и связанных:</w:t>
            </w:r>
          </w:p>
          <w:p w:rsidR="00A54741" w:rsidRPr="00DF1AB0" w:rsidRDefault="00A54741" w:rsidP="00D735F6">
            <w:pPr>
              <w:pStyle w:val="a6"/>
              <w:numPr>
                <w:ilvl w:val="0"/>
                <w:numId w:val="15"/>
              </w:numPr>
              <w:ind w:left="78" w:firstLine="284"/>
              <w:jc w:val="both"/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с оплатой транспортных услуг по доставке сырья, материалов, оборудования, комплектующих, необходимых для производства продукции к месту ведения деятельности на территории Камчатского края</w:t>
            </w:r>
          </w:p>
          <w:p w:rsidR="00A54741" w:rsidRPr="00DF1AB0" w:rsidRDefault="00A54741" w:rsidP="00D735F6">
            <w:pPr>
              <w:pStyle w:val="a6"/>
              <w:numPr>
                <w:ilvl w:val="0"/>
                <w:numId w:val="15"/>
              </w:numPr>
              <w:ind w:left="78" w:firstLine="284"/>
              <w:jc w:val="both"/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с получением сертификатов соответствия, деклараций о соответствии, а также с сертификацией, регистрацией и другими формами подтверждения соответствия (включая затраты на проведение необходимых лабораторных исследований</w:t>
            </w:r>
            <w:r w:rsidR="00D735F6"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 xml:space="preserve"> в аккредитованных лабораториях</w:t>
            </w:r>
          </w:p>
          <w:p w:rsidR="007F17D8" w:rsidRPr="00DF1AB0" w:rsidRDefault="00A54741" w:rsidP="00D735F6">
            <w:pPr>
              <w:pStyle w:val="a6"/>
              <w:numPr>
                <w:ilvl w:val="0"/>
                <w:numId w:val="15"/>
              </w:numPr>
              <w:ind w:left="78" w:firstLine="284"/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с участием в российских выставочных мероприятиях (включая аренду выставочных площадей)</w:t>
            </w:r>
          </w:p>
        </w:tc>
      </w:tr>
      <w:tr w:rsidR="00B601C6" w:rsidRPr="00DF1AB0" w:rsidTr="0029617F">
        <w:trPr>
          <w:trHeight w:val="1579"/>
        </w:trPr>
        <w:tc>
          <w:tcPr>
            <w:tcW w:w="0" w:type="auto"/>
            <w:vAlign w:val="center"/>
          </w:tcPr>
          <w:p w:rsidR="006D07FD" w:rsidRPr="00DF1AB0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A37BF" w:rsidRPr="00DF1AB0" w:rsidRDefault="00DA37BF" w:rsidP="00DA37B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3"/>
                <w:szCs w:val="23"/>
              </w:rPr>
              <w:t>Источники финансирования</w:t>
            </w:r>
            <w:r w:rsidRPr="00DF1AB0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</w:rPr>
              <w:t xml:space="preserve"> –</w:t>
            </w:r>
            <w:r w:rsidRPr="00DF1AB0">
              <w:rPr>
                <w:rFonts w:ascii="Times New Roman" w:eastAsia="Times New Roman" w:hAnsi="Times New Roman" w:cs="Times New Roman"/>
                <w:bCs/>
                <w:color w:val="252525"/>
                <w:sz w:val="23"/>
                <w:szCs w:val="23"/>
              </w:rPr>
              <w:t xml:space="preserve"> средства </w:t>
            </w:r>
            <w:r w:rsidR="0098111E" w:rsidRPr="00DF1AB0">
              <w:rPr>
                <w:rFonts w:ascii="Times New Roman" w:hAnsi="Times New Roman" w:cs="Times New Roman"/>
                <w:sz w:val="23"/>
                <w:szCs w:val="23"/>
              </w:rPr>
              <w:t>краевого бюджета</w:t>
            </w:r>
          </w:p>
          <w:p w:rsidR="00DA37BF" w:rsidRPr="00DF1AB0" w:rsidRDefault="00DA37BF" w:rsidP="00DA37BF">
            <w:pPr>
              <w:outlineLvl w:val="1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</w:rPr>
              <w:t xml:space="preserve">Государственная программа </w:t>
            </w:r>
            <w:r w:rsidRPr="00DF1AB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– «</w:t>
            </w:r>
            <w:r w:rsidRPr="00DF1AB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Развитие экономики и внешнеэкономической деятельности Камчатского края»</w:t>
            </w:r>
          </w:p>
          <w:p w:rsidR="00D30FD2" w:rsidRPr="00DF1AB0" w:rsidRDefault="00DA37BF" w:rsidP="00DA37BF">
            <w:pPr>
              <w:spacing w:after="180"/>
              <w:rPr>
                <w:rFonts w:ascii="Times New Roman" w:hAnsi="Times New Roman" w:cs="Times New Roman"/>
                <w:sz w:val="23"/>
                <w:szCs w:val="23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</w:rPr>
              <w:t>Подпрограмма 2 –</w:t>
            </w:r>
            <w:r w:rsidRPr="00DF1AB0">
              <w:rPr>
                <w:rFonts w:ascii="Times New Roman" w:eastAsia="Times New Roman" w:hAnsi="Times New Roman" w:cs="Times New Roman"/>
                <w:bCs/>
                <w:color w:val="252525"/>
                <w:sz w:val="23"/>
                <w:szCs w:val="23"/>
              </w:rPr>
              <w:t xml:space="preserve"> </w:t>
            </w:r>
            <w:r w:rsidRPr="00DF1AB0">
              <w:rPr>
                <w:rFonts w:ascii="Times New Roman" w:hAnsi="Times New Roman" w:cs="Times New Roman"/>
                <w:sz w:val="23"/>
                <w:szCs w:val="23"/>
              </w:rPr>
              <w:t>«Развитие субъектов малого и среднего предпринимательства»</w:t>
            </w:r>
          </w:p>
        </w:tc>
      </w:tr>
      <w:tr w:rsidR="00B601C6" w:rsidRPr="00DF1AB0" w:rsidTr="0029617F">
        <w:tc>
          <w:tcPr>
            <w:tcW w:w="0" w:type="auto"/>
            <w:vAlign w:val="center"/>
          </w:tcPr>
          <w:p w:rsidR="006D07FD" w:rsidRPr="00DF1AB0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B07FE9" w:rsidRPr="00DF1AB0" w:rsidRDefault="00B46352" w:rsidP="00B07FE9">
            <w:pPr>
              <w:jc w:val="both"/>
              <w:rPr>
                <w:rFonts w:cstheme="minorHAnsi"/>
                <w:i/>
                <w:sz w:val="23"/>
                <w:szCs w:val="23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  <w:t xml:space="preserve">Размер </w:t>
            </w:r>
            <w:r w:rsidRPr="00DF1AB0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>–</w:t>
            </w:r>
            <w:r w:rsidRPr="00DF1AB0">
              <w:rPr>
                <w:sz w:val="23"/>
                <w:szCs w:val="23"/>
              </w:rPr>
              <w:t xml:space="preserve"> </w:t>
            </w:r>
            <w:r w:rsidR="00A54741"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50% от произведенных затрат, но не более 500 тыс. рублей</w:t>
            </w:r>
          </w:p>
          <w:p w:rsidR="00C74E7C" w:rsidRPr="00DF1AB0" w:rsidRDefault="00C74E7C" w:rsidP="00B07FE9">
            <w:pPr>
              <w:jc w:val="both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</w:tc>
      </w:tr>
      <w:tr w:rsidR="00B601C6" w:rsidRPr="00DF1AB0" w:rsidTr="0029617F">
        <w:tc>
          <w:tcPr>
            <w:tcW w:w="0" w:type="auto"/>
            <w:vAlign w:val="center"/>
          </w:tcPr>
          <w:p w:rsidR="006D07FD" w:rsidRPr="00DF1AB0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F7704" w:rsidRPr="00DF1AB0" w:rsidRDefault="00B46352" w:rsidP="004F2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  <w:t>Получатели</w:t>
            </w:r>
            <w:r w:rsidRPr="00DF1AB0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 xml:space="preserve"> </w:t>
            </w:r>
          </w:p>
          <w:p w:rsidR="007F17D8" w:rsidRPr="00DF1AB0" w:rsidRDefault="007F17D8" w:rsidP="00D735F6">
            <w:pPr>
              <w:pStyle w:val="a6"/>
              <w:numPr>
                <w:ilvl w:val="0"/>
                <w:numId w:val="6"/>
              </w:numPr>
              <w:ind w:left="0" w:firstLine="66"/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DF1AB0">
              <w:rPr>
                <w:rFonts w:ascii="Times New Roman" w:hAnsi="Times New Roman" w:cs="Times New Roman"/>
                <w:sz w:val="23"/>
                <w:szCs w:val="23"/>
              </w:rPr>
              <w:t xml:space="preserve">СМСП в соответствии с ФЗ от 24.07.2007 № 209-ФЗ «О развитии малого и среднего предпринимательства в Российской Федерации» </w:t>
            </w:r>
          </w:p>
          <w:p w:rsidR="00D30FD2" w:rsidRPr="00DF1AB0" w:rsidRDefault="00A54741" w:rsidP="00D735F6">
            <w:pPr>
              <w:pStyle w:val="a6"/>
              <w:numPr>
                <w:ilvl w:val="0"/>
                <w:numId w:val="6"/>
              </w:numPr>
              <w:ind w:left="0" w:firstLine="78"/>
              <w:jc w:val="both"/>
              <w:rPr>
                <w:rStyle w:val="a7"/>
                <w:rFonts w:ascii="Times New Roman" w:hAnsi="Times New Roman" w:cs="Times New Roman"/>
                <w:sz w:val="23"/>
                <w:szCs w:val="23"/>
              </w:rPr>
            </w:pPr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наличие в сведениях, содержащихся в Едином государственном реестре индивидуальных предпринимателей или юридических лиц вида(</w:t>
            </w:r>
            <w:proofErr w:type="spellStart"/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ов</w:t>
            </w:r>
            <w:proofErr w:type="spellEnd"/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) деятельности, соответствующего(их) осуществляемому(</w:t>
            </w:r>
            <w:proofErr w:type="spellStart"/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ым</w:t>
            </w:r>
            <w:proofErr w:type="spellEnd"/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) СМСП виду(</w:t>
            </w:r>
            <w:proofErr w:type="spellStart"/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ам</w:t>
            </w:r>
            <w:proofErr w:type="spellEnd"/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)предпринимательской деятельности</w:t>
            </w:r>
          </w:p>
          <w:p w:rsidR="00D735F6" w:rsidRPr="00DF1AB0" w:rsidRDefault="00D735F6" w:rsidP="00D735F6">
            <w:pPr>
              <w:pStyle w:val="a6"/>
              <w:ind w:left="78"/>
              <w:jc w:val="both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</w:p>
        </w:tc>
      </w:tr>
      <w:tr w:rsidR="00B601C6" w:rsidRPr="00DF1AB0" w:rsidTr="0029617F">
        <w:tc>
          <w:tcPr>
            <w:tcW w:w="0" w:type="auto"/>
            <w:vAlign w:val="center"/>
          </w:tcPr>
          <w:p w:rsidR="006D07FD" w:rsidRPr="00DF1AB0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9617F" w:rsidRPr="00DF1AB0" w:rsidRDefault="00A54741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</w:pPr>
            <w:r w:rsidRPr="00DF1AB0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3"/>
                <w:szCs w:val="23"/>
              </w:rPr>
              <w:t>Субсидия предоставляется СМСП, осуществляющим деятельность в сфере обрабатывающих производств, включенных</w:t>
            </w:r>
            <w:r w:rsidR="0029617F" w:rsidRPr="00DF1AB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  <w:t>:</w:t>
            </w:r>
          </w:p>
          <w:p w:rsidR="00A54741" w:rsidRPr="00DF1AB0" w:rsidRDefault="00A54741" w:rsidP="00D735F6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в раздел С «Обрабатывающие производства» Общероссийского классификатора видов экономической деятельности (ОК 029-2014 (КДЭС Ред.2), за исключением производства подакцизных товаров</w:t>
            </w:r>
          </w:p>
          <w:p w:rsidR="00A54741" w:rsidRPr="00DF1AB0" w:rsidRDefault="00A54741" w:rsidP="00D735F6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 xml:space="preserve">в раздел </w:t>
            </w:r>
            <w:r w:rsidR="00D735F6"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«Обрабатывающие производства»</w:t>
            </w:r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 xml:space="preserve"> Общероссийского классификатора видов экономической деятельности (ОК 029-2001 (КДЕС ред. 1), за исключением производства подакцизных товаров</w:t>
            </w:r>
          </w:p>
          <w:p w:rsidR="00A54741" w:rsidRPr="00DF1AB0" w:rsidRDefault="00A54741" w:rsidP="00D735F6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сохранение общего количества рабочих мест у СМСП на период действия договора о предоставлении субсидии (при наличии рабочих мест), либо создание одного рабочего места</w:t>
            </w:r>
          </w:p>
          <w:p w:rsidR="00D30FD2" w:rsidRPr="00DF1AB0" w:rsidRDefault="00A54741" w:rsidP="00D735F6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отсутствие у СМСП задолженности по выплате заработной платы (при наличии работников)</w:t>
            </w:r>
          </w:p>
          <w:p w:rsidR="00D735F6" w:rsidRPr="00DF1AB0" w:rsidRDefault="00D735F6" w:rsidP="00D735F6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</w:tc>
      </w:tr>
      <w:tr w:rsidR="00B601C6" w:rsidRPr="00DF1AB0" w:rsidTr="0029617F">
        <w:tc>
          <w:tcPr>
            <w:tcW w:w="0" w:type="auto"/>
            <w:vAlign w:val="center"/>
          </w:tcPr>
          <w:p w:rsidR="006D07FD" w:rsidRPr="00DF1AB0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30FD2" w:rsidRPr="00DF1AB0" w:rsidRDefault="0029617F" w:rsidP="006E2C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3"/>
                <w:szCs w:val="23"/>
                <w:lang w:eastAsia="ru-RU"/>
              </w:rPr>
              <w:t>Нормативно-правовое обеспечение:</w:t>
            </w:r>
            <w:r w:rsidR="004F2ACE" w:rsidRPr="00DF1AB0"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  <w:t xml:space="preserve"> </w:t>
            </w:r>
            <w:r w:rsidR="00A54741" w:rsidRPr="00DF1AB0">
              <w:rPr>
                <w:rFonts w:ascii="Times New Roman" w:hAnsi="Times New Roman" w:cs="Times New Roman"/>
                <w:sz w:val="23"/>
                <w:szCs w:val="23"/>
              </w:rPr>
              <w:t xml:space="preserve">Порядок предоставления субсидий </w:t>
            </w:r>
            <w:r w:rsidR="00D735F6" w:rsidRPr="00DF1AB0">
              <w:rPr>
                <w:rFonts w:ascii="Times New Roman" w:hAnsi="Times New Roman" w:cs="Times New Roman"/>
                <w:sz w:val="23"/>
                <w:szCs w:val="23"/>
              </w:rPr>
              <w:t>СМСП</w:t>
            </w:r>
            <w:r w:rsidR="00A54741" w:rsidRPr="00DF1AB0">
              <w:rPr>
                <w:rFonts w:ascii="Times New Roman" w:hAnsi="Times New Roman" w:cs="Times New Roman"/>
                <w:sz w:val="23"/>
                <w:szCs w:val="23"/>
              </w:rPr>
              <w:t xml:space="preserve"> в целях возмещения части затрат, связанных с осуществлением деятельности в области обрабатывающих производств </w:t>
            </w:r>
            <w:r w:rsidR="00DF1AB0" w:rsidRPr="00DF1AB0">
              <w:rPr>
                <w:rFonts w:ascii="Times New Roman" w:hAnsi="Times New Roman" w:cs="Times New Roman"/>
                <w:sz w:val="23"/>
                <w:szCs w:val="23"/>
              </w:rPr>
              <w:t xml:space="preserve">утвержден </w:t>
            </w:r>
            <w:r w:rsidR="006E2C8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DF1AB0" w:rsidRPr="00DF1AB0">
              <w:rPr>
                <w:rFonts w:ascii="Times New Roman" w:hAnsi="Times New Roman" w:cs="Times New Roman"/>
                <w:sz w:val="23"/>
                <w:szCs w:val="23"/>
              </w:rPr>
              <w:t>остановлением Правительства Камчатского края от 29.11.2013 № 521-П «</w:t>
            </w:r>
            <w:r w:rsidR="00DF1AB0" w:rsidRPr="00DF1AB0">
              <w:rPr>
                <w:rFonts w:ascii="Times New Roman" w:hAnsi="Times New Roman" w:cs="Times New Roman"/>
                <w:bCs/>
                <w:sz w:val="23"/>
                <w:szCs w:val="23"/>
              </w:rPr>
              <w:t>О государственной программе Камчатского края «Развитие экономики и внешнеэкономической деятельности Камчатского края на 2014-2020 годы»</w:t>
            </w:r>
            <w:r w:rsidR="006E2C86">
              <w:rPr>
                <w:rFonts w:ascii="Times New Roman" w:hAnsi="Times New Roman" w:cs="Times New Roman"/>
                <w:sz w:val="23"/>
                <w:szCs w:val="23"/>
              </w:rPr>
              <w:t>, размещен на сайте КГК</w:t>
            </w:r>
            <w:r w:rsidR="00DF1AB0" w:rsidRPr="00DF1AB0">
              <w:rPr>
                <w:rFonts w:ascii="Times New Roman" w:hAnsi="Times New Roman" w:cs="Times New Roman"/>
                <w:sz w:val="23"/>
                <w:szCs w:val="23"/>
              </w:rPr>
              <w:t>У «Камчатский центр поддержки предпринимательства» в разделе «Финансовые меры поддержки»</w:t>
            </w:r>
          </w:p>
        </w:tc>
      </w:tr>
      <w:tr w:rsidR="000C6F29" w:rsidRPr="00DF1AB0" w:rsidTr="0029617F">
        <w:tc>
          <w:tcPr>
            <w:tcW w:w="0" w:type="auto"/>
            <w:vAlign w:val="center"/>
          </w:tcPr>
          <w:p w:rsidR="000C6F29" w:rsidRPr="00DF1AB0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3"/>
                <w:szCs w:val="23"/>
                <w:lang w:eastAsia="ru-RU"/>
              </w:rPr>
            </w:pPr>
            <w:r w:rsidRPr="00DF1AB0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3"/>
                <w:szCs w:val="23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74E7C" w:rsidRPr="00DF1AB0" w:rsidRDefault="00C74E7C" w:rsidP="00C74E7C">
            <w:pPr>
              <w:jc w:val="both"/>
              <w:rPr>
                <w:rStyle w:val="a7"/>
                <w:rFonts w:ascii="Times New Roman" w:hAnsi="Times New Roman" w:cs="Times New Roman"/>
                <w:b/>
                <w:color w:val="385623" w:themeColor="accent6" w:themeShade="80"/>
                <w:sz w:val="23"/>
                <w:szCs w:val="23"/>
              </w:rPr>
            </w:pPr>
            <w:r w:rsidRPr="00DF1AB0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3"/>
                <w:szCs w:val="23"/>
              </w:rPr>
              <w:t>За получением субсидии необходимо обращаться:</w:t>
            </w:r>
          </w:p>
          <w:p w:rsidR="00C74E7C" w:rsidRPr="00DF1AB0" w:rsidRDefault="006E2C86" w:rsidP="00C74E7C">
            <w:pPr>
              <w:rPr>
                <w:rStyle w:val="a7"/>
                <w:rFonts w:ascii="Times New Roman" w:hAnsi="Times New Roman" w:cs="Times New Roman"/>
                <w:b/>
                <w:i w:val="0"/>
                <w:sz w:val="23"/>
                <w:szCs w:val="23"/>
              </w:rPr>
            </w:pPr>
            <w:r>
              <w:rPr>
                <w:rStyle w:val="a7"/>
                <w:rFonts w:ascii="Times New Roman" w:hAnsi="Times New Roman" w:cs="Times New Roman"/>
                <w:b/>
                <w:i w:val="0"/>
                <w:sz w:val="23"/>
                <w:szCs w:val="23"/>
              </w:rPr>
              <w:t>КГК</w:t>
            </w:r>
            <w:bookmarkStart w:id="0" w:name="_GoBack"/>
            <w:bookmarkEnd w:id="0"/>
            <w:r w:rsidR="00C74E7C" w:rsidRPr="00DF1AB0">
              <w:rPr>
                <w:rStyle w:val="a7"/>
                <w:rFonts w:ascii="Times New Roman" w:hAnsi="Times New Roman" w:cs="Times New Roman"/>
                <w:b/>
                <w:i w:val="0"/>
                <w:sz w:val="23"/>
                <w:szCs w:val="23"/>
              </w:rPr>
              <w:t>У «Камчатский центр поддержки предпринимательства»</w:t>
            </w:r>
          </w:p>
          <w:p w:rsidR="00C74E7C" w:rsidRPr="00DF1AB0" w:rsidRDefault="00C74E7C" w:rsidP="00C74E7C">
            <w:pPr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DF1AB0">
              <w:rPr>
                <w:rStyle w:val="a7"/>
                <w:rFonts w:ascii="Times New Roman" w:hAnsi="Times New Roman" w:cs="Times New Roman"/>
                <w:b/>
                <w:i w:val="0"/>
                <w:sz w:val="23"/>
                <w:szCs w:val="23"/>
              </w:rPr>
              <w:t>Адрес:</w:t>
            </w:r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 xml:space="preserve"> 683024, г. Петропавловск-Камчатский, пр. 50 лет Октября, д.4, </w:t>
            </w:r>
            <w:proofErr w:type="spellStart"/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каб</w:t>
            </w:r>
            <w:proofErr w:type="spellEnd"/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. 512, 513</w:t>
            </w:r>
          </w:p>
          <w:p w:rsidR="00C74E7C" w:rsidRPr="00DF1AB0" w:rsidRDefault="00C74E7C" w:rsidP="00C74E7C">
            <w:pPr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DF1AB0">
              <w:rPr>
                <w:rStyle w:val="a7"/>
                <w:rFonts w:ascii="Times New Roman" w:hAnsi="Times New Roman" w:cs="Times New Roman"/>
                <w:b/>
                <w:i w:val="0"/>
                <w:sz w:val="23"/>
                <w:szCs w:val="23"/>
              </w:rPr>
              <w:t>Контактный телефон:</w:t>
            </w:r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(4152) 27-000-7, 27-05-45. Факс: (4152) 27-05-45</w:t>
            </w:r>
          </w:p>
          <w:p w:rsidR="00C74E7C" w:rsidRPr="006E2C86" w:rsidRDefault="00C74E7C" w:rsidP="00C74E7C">
            <w:pPr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DF1AB0">
              <w:rPr>
                <w:rStyle w:val="a7"/>
                <w:rFonts w:ascii="Times New Roman" w:hAnsi="Times New Roman" w:cs="Times New Roman"/>
                <w:b/>
                <w:i w:val="0"/>
                <w:sz w:val="23"/>
                <w:szCs w:val="23"/>
                <w:lang w:val="en-US"/>
              </w:rPr>
              <w:t>E</w:t>
            </w:r>
            <w:r w:rsidRPr="006E2C86">
              <w:rPr>
                <w:rStyle w:val="a7"/>
                <w:rFonts w:ascii="Times New Roman" w:hAnsi="Times New Roman" w:cs="Times New Roman"/>
                <w:b/>
                <w:i w:val="0"/>
                <w:sz w:val="23"/>
                <w:szCs w:val="23"/>
              </w:rPr>
              <w:t>-</w:t>
            </w:r>
            <w:r w:rsidRPr="00DF1AB0">
              <w:rPr>
                <w:rStyle w:val="a7"/>
                <w:rFonts w:ascii="Times New Roman" w:hAnsi="Times New Roman" w:cs="Times New Roman"/>
                <w:b/>
                <w:i w:val="0"/>
                <w:sz w:val="23"/>
                <w:szCs w:val="23"/>
                <w:lang w:val="en-US"/>
              </w:rPr>
              <w:t>mail</w:t>
            </w:r>
            <w:r w:rsidRPr="006E2C86">
              <w:rPr>
                <w:rStyle w:val="a7"/>
                <w:rFonts w:ascii="Times New Roman" w:hAnsi="Times New Roman" w:cs="Times New Roman"/>
                <w:b/>
                <w:i w:val="0"/>
                <w:sz w:val="23"/>
                <w:szCs w:val="23"/>
              </w:rPr>
              <w:t>:</w:t>
            </w:r>
            <w:r w:rsidRPr="006E2C86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 xml:space="preserve"> </w:t>
            </w:r>
            <w:hyperlink r:id="rId14" w:history="1">
              <w:r w:rsidRPr="00DF1AB0">
                <w:rPr>
                  <w:rStyle w:val="a7"/>
                  <w:rFonts w:ascii="Times New Roman" w:hAnsi="Times New Roman" w:cs="Times New Roman"/>
                  <w:i w:val="0"/>
                  <w:sz w:val="23"/>
                  <w:szCs w:val="23"/>
                  <w:lang w:val="en-US"/>
                </w:rPr>
                <w:t>kamcpp</w:t>
              </w:r>
              <w:r w:rsidRPr="006E2C86">
                <w:rPr>
                  <w:rStyle w:val="a7"/>
                  <w:rFonts w:ascii="Times New Roman" w:hAnsi="Times New Roman" w:cs="Times New Roman"/>
                  <w:i w:val="0"/>
                  <w:sz w:val="23"/>
                  <w:szCs w:val="23"/>
                </w:rPr>
                <w:t>@</w:t>
              </w:r>
              <w:r w:rsidRPr="00DF1AB0">
                <w:rPr>
                  <w:rStyle w:val="a7"/>
                  <w:rFonts w:ascii="Times New Roman" w:hAnsi="Times New Roman" w:cs="Times New Roman"/>
                  <w:i w:val="0"/>
                  <w:sz w:val="23"/>
                  <w:szCs w:val="23"/>
                  <w:lang w:val="en-US"/>
                </w:rPr>
                <w:t>mail</w:t>
              </w:r>
              <w:r w:rsidRPr="006E2C86">
                <w:rPr>
                  <w:rStyle w:val="a7"/>
                  <w:rFonts w:ascii="Times New Roman" w:hAnsi="Times New Roman" w:cs="Times New Roman"/>
                  <w:i w:val="0"/>
                  <w:sz w:val="23"/>
                  <w:szCs w:val="23"/>
                </w:rPr>
                <w:t>.</w:t>
              </w:r>
              <w:proofErr w:type="spellStart"/>
              <w:r w:rsidRPr="00DF1AB0">
                <w:rPr>
                  <w:rStyle w:val="a7"/>
                  <w:rFonts w:ascii="Times New Roman" w:hAnsi="Times New Roman" w:cs="Times New Roman"/>
                  <w:i w:val="0"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  <w:r w:rsidRPr="006E2C86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.</w:t>
            </w:r>
          </w:p>
          <w:p w:rsidR="000C6F29" w:rsidRPr="00DF1AB0" w:rsidRDefault="00C74E7C" w:rsidP="00C26F79">
            <w:pPr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DF1AB0">
              <w:rPr>
                <w:rStyle w:val="a7"/>
                <w:rFonts w:ascii="Times New Roman" w:hAnsi="Times New Roman" w:cs="Times New Roman"/>
                <w:b/>
                <w:i w:val="0"/>
                <w:sz w:val="23"/>
                <w:szCs w:val="23"/>
              </w:rPr>
              <w:t>Сайт:</w:t>
            </w:r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 </w:t>
            </w:r>
            <w:proofErr w:type="spellStart"/>
            <w:r w:rsidR="00C26F79">
              <w:fldChar w:fldCharType="begin"/>
            </w:r>
            <w:r w:rsidR="00C26F79">
              <w:instrText xml:space="preserve"> HYPERLINK "http://xn--d1aabcfmntjjkft7c.xn--p1ai/" </w:instrText>
            </w:r>
            <w:r w:rsidR="00C26F79">
              <w:fldChar w:fldCharType="separate"/>
            </w:r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центрподдержки.рф</w:t>
            </w:r>
            <w:proofErr w:type="spellEnd"/>
            <w:r w:rsidR="00C26F79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fldChar w:fldCharType="end"/>
            </w:r>
            <w:r w:rsidRPr="00DF1AB0">
              <w:rPr>
                <w:rStyle w:val="a7"/>
                <w:rFonts w:ascii="Times New Roman" w:hAnsi="Times New Roman" w:cs="Times New Roman"/>
                <w:i w:val="0"/>
                <w:sz w:val="23"/>
                <w:szCs w:val="23"/>
              </w:rPr>
              <w:t>.</w:t>
            </w:r>
          </w:p>
        </w:tc>
      </w:tr>
    </w:tbl>
    <w:p w:rsidR="00C74E7C" w:rsidRPr="00C74E7C" w:rsidRDefault="00C74E7C" w:rsidP="00A54741">
      <w:pPr>
        <w:spacing w:after="0"/>
        <w:jc w:val="both"/>
        <w:rPr>
          <w:lang w:eastAsia="ru-RU"/>
        </w:rPr>
      </w:pPr>
    </w:p>
    <w:sectPr w:rsidR="00C74E7C" w:rsidRPr="00C74E7C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6D5A"/>
    <w:multiLevelType w:val="hybridMultilevel"/>
    <w:tmpl w:val="EB1C28B4"/>
    <w:lvl w:ilvl="0" w:tplc="E722A5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01591"/>
    <w:multiLevelType w:val="hybridMultilevel"/>
    <w:tmpl w:val="AB4AB97A"/>
    <w:lvl w:ilvl="0" w:tplc="353002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B1105"/>
    <w:multiLevelType w:val="hybridMultilevel"/>
    <w:tmpl w:val="51B6233C"/>
    <w:lvl w:ilvl="0" w:tplc="E722A5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6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6A1C85"/>
    <w:multiLevelType w:val="hybridMultilevel"/>
    <w:tmpl w:val="A52E51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C1973"/>
    <w:multiLevelType w:val="hybridMultilevel"/>
    <w:tmpl w:val="F2B8087C"/>
    <w:lvl w:ilvl="0" w:tplc="E722A5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A3913"/>
    <w:multiLevelType w:val="hybridMultilevel"/>
    <w:tmpl w:val="3B8E0CE8"/>
    <w:lvl w:ilvl="0" w:tplc="6DDC23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0B5C5E"/>
    <w:multiLevelType w:val="hybridMultilevel"/>
    <w:tmpl w:val="64522E22"/>
    <w:lvl w:ilvl="0" w:tplc="247A9F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2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4"/>
  </w:num>
  <w:num w:numId="12">
    <w:abstractNumId w:val="7"/>
  </w:num>
  <w:num w:numId="13">
    <w:abstractNumId w:val="13"/>
  </w:num>
  <w:num w:numId="14">
    <w:abstractNumId w:val="0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43600"/>
    <w:rsid w:val="000C6F29"/>
    <w:rsid w:val="000F0164"/>
    <w:rsid w:val="00115FEA"/>
    <w:rsid w:val="001557D1"/>
    <w:rsid w:val="00161837"/>
    <w:rsid w:val="001810D5"/>
    <w:rsid w:val="00181A8E"/>
    <w:rsid w:val="00205331"/>
    <w:rsid w:val="002618C6"/>
    <w:rsid w:val="00271349"/>
    <w:rsid w:val="0029617F"/>
    <w:rsid w:val="002D429C"/>
    <w:rsid w:val="002E4989"/>
    <w:rsid w:val="002F7704"/>
    <w:rsid w:val="003245F7"/>
    <w:rsid w:val="0033594E"/>
    <w:rsid w:val="003D13DD"/>
    <w:rsid w:val="004477E8"/>
    <w:rsid w:val="00472523"/>
    <w:rsid w:val="004E2A3B"/>
    <w:rsid w:val="004F2ACE"/>
    <w:rsid w:val="005367DC"/>
    <w:rsid w:val="005E09D6"/>
    <w:rsid w:val="00646D77"/>
    <w:rsid w:val="006B1F74"/>
    <w:rsid w:val="006D0100"/>
    <w:rsid w:val="006D07FD"/>
    <w:rsid w:val="006E2C86"/>
    <w:rsid w:val="00777900"/>
    <w:rsid w:val="007D5C81"/>
    <w:rsid w:val="007F17D8"/>
    <w:rsid w:val="0098111E"/>
    <w:rsid w:val="00A54741"/>
    <w:rsid w:val="00A6021A"/>
    <w:rsid w:val="00AB2D62"/>
    <w:rsid w:val="00B07FE9"/>
    <w:rsid w:val="00B46352"/>
    <w:rsid w:val="00B601C6"/>
    <w:rsid w:val="00B9048F"/>
    <w:rsid w:val="00BC6C68"/>
    <w:rsid w:val="00BF318A"/>
    <w:rsid w:val="00C26F79"/>
    <w:rsid w:val="00C35894"/>
    <w:rsid w:val="00C74E7C"/>
    <w:rsid w:val="00CB43D6"/>
    <w:rsid w:val="00CF38E3"/>
    <w:rsid w:val="00D24FE6"/>
    <w:rsid w:val="00D30FD2"/>
    <w:rsid w:val="00D735F6"/>
    <w:rsid w:val="00D964CE"/>
    <w:rsid w:val="00DA37BF"/>
    <w:rsid w:val="00DE2C56"/>
    <w:rsid w:val="00DF1AB0"/>
    <w:rsid w:val="00E14C5C"/>
    <w:rsid w:val="00E40B18"/>
    <w:rsid w:val="00E57A07"/>
    <w:rsid w:val="00E61D92"/>
    <w:rsid w:val="00E85D47"/>
    <w:rsid w:val="00EB78A8"/>
    <w:rsid w:val="00F1466E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D8C84-A76F-4A71-BE27-C01EA682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00"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  <w:style w:type="character" w:customStyle="1" w:styleId="palette-color11">
    <w:name w:val="palette-color11"/>
    <w:basedOn w:val="a0"/>
    <w:rsid w:val="00C74E7C"/>
    <w:rPr>
      <w:color w:val="7363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kamcp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8082B-2C16-44E5-BAED-AD905C76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Нусалова Анна Александровна</dc:creator>
  <cp:lastModifiedBy>Нусалова Анна Александровна</cp:lastModifiedBy>
  <cp:revision>3</cp:revision>
  <cp:lastPrinted>2017-01-25T02:10:00Z</cp:lastPrinted>
  <dcterms:created xsi:type="dcterms:W3CDTF">2017-02-01T23:06:00Z</dcterms:created>
  <dcterms:modified xsi:type="dcterms:W3CDTF">2017-03-16T22:50:00Z</dcterms:modified>
</cp:coreProperties>
</file>