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bookmarkStart w:id="0" w:name="_GoBack"/>
      <w:bookmarkEnd w:id="0"/>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1" w:name="OLE_LINK1"/>
      <w:bookmarkStart w:id="2" w:name="OLE_LINK2"/>
      <w:r w:rsidR="001D360B" w:rsidRPr="001D360B">
        <w:rPr>
          <w:b/>
          <w:bCs/>
          <w:sz w:val="28"/>
          <w:szCs w:val="28"/>
        </w:rPr>
        <w:t xml:space="preserve">текста проекта </w:t>
      </w:r>
      <w:bookmarkEnd w:id="1"/>
      <w:bookmarkEnd w:id="2"/>
      <w:r w:rsidRPr="005068E5">
        <w:rPr>
          <w:b/>
          <w:bCs/>
          <w:sz w:val="28"/>
          <w:szCs w:val="28"/>
        </w:rPr>
        <w:t xml:space="preserve">о подготовке нормативного правового акта </w:t>
      </w:r>
    </w:p>
    <w:p w:rsidR="0061190A" w:rsidRPr="00DA0445" w:rsidRDefault="00980900" w:rsidP="005068E5">
      <w:pPr>
        <w:jc w:val="center"/>
        <w:rPr>
          <w:sz w:val="28"/>
          <w:szCs w:val="28"/>
        </w:rPr>
      </w:pPr>
      <w:r w:rsidRPr="00DA0445">
        <w:rPr>
          <w:sz w:val="28"/>
          <w:szCs w:val="28"/>
        </w:rPr>
        <w:t>«</w:t>
      </w:r>
      <w:bookmarkStart w:id="3" w:name="OLE_LINK3"/>
      <w:bookmarkStart w:id="4" w:name="OLE_LINK4"/>
      <w:r w:rsidR="00072B9C" w:rsidRPr="00DA0445">
        <w:rPr>
          <w:sz w:val="28"/>
          <w:szCs w:val="28"/>
        </w:rPr>
        <w:t>О проведении эксперимента по созданию системы ответственности сетевых организаций перед потребителями услуг сетевых организаций за соблюдение индивидуальных показателей надежности и качества оказываемых услуг</w:t>
      </w:r>
      <w:bookmarkEnd w:id="3"/>
      <w:bookmarkEnd w:id="4"/>
      <w:r w:rsidRPr="00DA0445">
        <w:rPr>
          <w:sz w:val="28"/>
          <w:szCs w:val="28"/>
        </w:rPr>
        <w:t>»</w:t>
      </w:r>
    </w:p>
    <w:p w:rsidR="00980900" w:rsidRPr="00DA0445" w:rsidRDefault="00980900" w:rsidP="00980900">
      <w:pPr>
        <w:jc w:val="center"/>
        <w:rPr>
          <w:sz w:val="28"/>
          <w:szCs w:val="28"/>
        </w:rPr>
      </w:pPr>
    </w:p>
    <w:p w:rsidR="00272233" w:rsidRPr="00DA0445" w:rsidRDefault="00272233" w:rsidP="00272233">
      <w:r w:rsidRPr="001D360B">
        <w:rPr>
          <w:sz w:val="22"/>
          <w:szCs w:val="22"/>
          <w:lang w:val="en-US"/>
        </w:rPr>
        <w:t>ID</w:t>
      </w:r>
      <w:r w:rsidRPr="00DA0445">
        <w:rPr>
          <w:sz w:val="22"/>
          <w:szCs w:val="22"/>
        </w:rPr>
        <w:t xml:space="preserve"> </w:t>
      </w:r>
      <w:r>
        <w:rPr>
          <w:sz w:val="22"/>
          <w:szCs w:val="22"/>
        </w:rPr>
        <w:t>проекта</w:t>
      </w:r>
      <w:r w:rsidRPr="00DA0445">
        <w:rPr>
          <w:sz w:val="22"/>
          <w:szCs w:val="22"/>
        </w:rPr>
        <w:t>:</w:t>
      </w:r>
      <w:r w:rsidRPr="00DA0445">
        <w:t xml:space="preserve"> </w:t>
      </w:r>
      <w:r w:rsidR="001D360B" w:rsidRPr="00DA0445">
        <w:rPr>
          <w:b/>
          <w:sz w:val="22"/>
          <w:szCs w:val="22"/>
        </w:rPr>
        <w:t>02/07/08-16/00053004</w:t>
      </w:r>
    </w:p>
    <w:p w:rsidR="00272233" w:rsidRPr="00DA0445" w:rsidRDefault="00272233" w:rsidP="00272233">
      <w:r>
        <w:rPr>
          <w:sz w:val="22"/>
          <w:szCs w:val="22"/>
        </w:rPr>
        <w:t>Ссылка</w:t>
      </w:r>
      <w:r w:rsidRPr="00DA0445">
        <w:rPr>
          <w:sz w:val="22"/>
          <w:szCs w:val="22"/>
        </w:rPr>
        <w:t xml:space="preserve"> </w:t>
      </w:r>
      <w:r>
        <w:rPr>
          <w:sz w:val="22"/>
          <w:szCs w:val="22"/>
        </w:rPr>
        <w:t>на</w:t>
      </w:r>
      <w:r w:rsidRPr="00DA0445">
        <w:rPr>
          <w:sz w:val="22"/>
          <w:szCs w:val="22"/>
        </w:rPr>
        <w:t xml:space="preserve"> </w:t>
      </w:r>
      <w:r>
        <w:rPr>
          <w:sz w:val="22"/>
          <w:szCs w:val="22"/>
        </w:rPr>
        <w:t>проект</w:t>
      </w:r>
      <w:r w:rsidRPr="00DA0445">
        <w:rPr>
          <w:sz w:val="22"/>
          <w:szCs w:val="22"/>
        </w:rPr>
        <w:t>:</w:t>
      </w:r>
      <w:r w:rsidRPr="00DA0445">
        <w:t xml:space="preserve"> </w:t>
      </w:r>
      <w:hyperlink r:id="rId8" w:history="1">
        <w:r w:rsidR="00072B9C" w:rsidRPr="001D360B">
          <w:rPr>
            <w:b/>
            <w:sz w:val="22"/>
            <w:szCs w:val="22"/>
            <w:lang w:val="en-US"/>
          </w:rPr>
          <w:t>http</w:t>
        </w:r>
        <w:r w:rsidR="00072B9C" w:rsidRPr="00DA0445">
          <w:rPr>
            <w:b/>
            <w:sz w:val="22"/>
            <w:szCs w:val="22"/>
          </w:rPr>
          <w:t>://</w:t>
        </w:r>
        <w:r w:rsidR="00072B9C" w:rsidRPr="001D360B">
          <w:rPr>
            <w:b/>
            <w:sz w:val="22"/>
            <w:szCs w:val="22"/>
            <w:lang w:val="en-US"/>
          </w:rPr>
          <w:t>regulation</w:t>
        </w:r>
        <w:r w:rsidR="00072B9C" w:rsidRPr="00DA0445">
          <w:rPr>
            <w:b/>
            <w:sz w:val="22"/>
            <w:szCs w:val="22"/>
          </w:rPr>
          <w:t>.</w:t>
        </w:r>
        <w:r w:rsidR="00072B9C" w:rsidRPr="001D360B">
          <w:rPr>
            <w:b/>
            <w:sz w:val="22"/>
            <w:szCs w:val="22"/>
            <w:lang w:val="en-US"/>
          </w:rPr>
          <w:t>gov</w:t>
        </w:r>
        <w:r w:rsidR="00072B9C" w:rsidRPr="00DA0445">
          <w:rPr>
            <w:b/>
            <w:sz w:val="22"/>
            <w:szCs w:val="22"/>
          </w:rPr>
          <w:t>.</w:t>
        </w:r>
        <w:r w:rsidR="00072B9C" w:rsidRPr="001D360B">
          <w:rPr>
            <w:b/>
            <w:sz w:val="22"/>
            <w:szCs w:val="22"/>
            <w:lang w:val="en-US"/>
          </w:rPr>
          <w:t>ru</w:t>
        </w:r>
        <w:r w:rsidR="00072B9C" w:rsidRPr="00DA0445">
          <w:rPr>
            <w:b/>
            <w:sz w:val="22"/>
            <w:szCs w:val="22"/>
          </w:rPr>
          <w:t>/</w:t>
        </w:r>
        <w:r w:rsidR="00072B9C" w:rsidRPr="001D360B">
          <w:rPr>
            <w:b/>
            <w:sz w:val="22"/>
            <w:szCs w:val="22"/>
            <w:lang w:val="en-US"/>
          </w:rPr>
          <w:t>p</w:t>
        </w:r>
        <w:r w:rsidR="00072B9C" w:rsidRPr="00DA0445">
          <w:rPr>
            <w:b/>
            <w:sz w:val="22"/>
            <w:szCs w:val="22"/>
          </w:rPr>
          <w:t>/53004</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28.09.2016 </w:t>
      </w:r>
      <w:r w:rsidR="001D360B">
        <w:rPr>
          <w:b/>
          <w:sz w:val="22"/>
          <w:szCs w:val="22"/>
        </w:rPr>
        <w:t>–</w:t>
      </w:r>
      <w:r>
        <w:rPr>
          <w:b/>
          <w:sz w:val="22"/>
          <w:szCs w:val="22"/>
        </w:rPr>
        <w:t xml:space="preserve"> </w:t>
      </w:r>
      <w:r w:rsidR="001D360B" w:rsidRPr="001D360B">
        <w:rPr>
          <w:b/>
          <w:sz w:val="22"/>
          <w:szCs w:val="22"/>
        </w:rPr>
        <w:t>25.10.2016</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9</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12.12.2016 в 15:12</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Савинов Игорь Олегович (savinov.io@gazprom-neft.ru)</w:t>
            </w:r>
          </w:p>
        </w:tc>
        <w:tc>
          <w:tcPr>
            <w:tcW w:w="5529" w:type="dxa"/>
          </w:tcPr>
          <w:p w:rsidR="00980900" w:rsidRPr="001D360B" w:rsidRDefault="001D360B" w:rsidP="001D360B">
            <w:r w:rsidRPr="001D360B">
              <w:rPr>
                <w:rStyle w:val="pt-000004"/>
                <w:rFonts w:ascii="Times New Roman" w:hAnsi="Times New Roman" w:cs="Times New Roman"/>
              </w:rPr>
              <w:t xml:space="preserve">Необходимо зафиксировать в постановлении показатели уровня надежности и качества услуг по передаче электрической энергии соответствующие реальным потребностям присоединенных к сети потребителей. При использовании предложенных характеристик уровня надежности эксперимент не будет показательным и существует вероятность признания методов стимулирования надежности  неэффективными. Предложения приведены по тексту приложенного документа (в режиме правки). Также, необходимо отметить, что достижение цели регулирования - определение экономически целесообразного размера компенсации за нарушение индивидуальных показателей надежности и качества услуг по передаче электрической энергии в соответствии с предлагаемым порядком - невозможно в предложенной редакции вопроса, поскольку в тексте постановления величина компенсации уже определена в размере 3 % от среднемесячной стоимости услуг по передаче.  п.5..5 не может быть </w:t>
            </w:r>
            <w:r w:rsidRPr="001D360B">
              <w:rPr>
                <w:rStyle w:val="pt-000004"/>
                <w:rFonts w:ascii="Times New Roman" w:hAnsi="Times New Roman" w:cs="Times New Roman"/>
              </w:rPr>
              <w:lastRenderedPageBreak/>
              <w:t xml:space="preserve">признан "работоспособным", поскольку и факт нарушения и действия сетевой организации направленные на его устранение фиксируются (в т.ч. ведение журнала данных), согласно проекту, осуществляется сетевой организацией и результаты "эксперимента" могут быть подвержены манипулирования со стороны сетевых компаний. п.5.3 Зопределяет интервалы измерений, значительно превосходящие требования к существующим приборам коммерческого учета: "...должно фиксироваться приборами с возможностью контроля надежности и качества за непрерывные временные промежутки, кратные 10 минутам." при том, что возможность фиксации снижения надежности (но не качества) существует и с помощью имеющихся у ряда потребителей комплексов АИИС КУЭ. Для их применения достаточно увеличить интервал до 30 минут. и это позволит получить более полную картину нарушений уровня надежности оказания услуг потребителю. предлагаем изложить:  "...должно фиксироваться приборами, обеспечивающими контроль надежности и качества за непрерывные временные промежутки, кратные 30 минутам." Необходимо внести изменения в п.4.1.: "...при этом НЕ было установлено, что причиной нарушения явились действия потребителя, сетевая организация обязана осуществить потребителю компенсацию за нарушение индивидуальных показателей надежности и (или)  качества услуг по передаче электрической энергии (далее – компенсация), предусмотренную настоящим Порядком." - факт установления в предлагаемом тексте проекта </w:t>
            </w:r>
            <w:r w:rsidRPr="001D360B">
              <w:rPr>
                <w:rStyle w:val="pt-000004"/>
                <w:rFonts w:ascii="Times New Roman" w:hAnsi="Times New Roman" w:cs="Times New Roman"/>
              </w:rPr>
              <w:lastRenderedPageBreak/>
              <w:t>ложится на потребителя, не имеющего технической  и иной возможности доказывания безупречности своих действий (как и отсутствуют какой либо закрытый список критериев необходимых для соблюдения потребителем, на который ссылался бы данный проект).</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 В части правки времени допустимого прерывания электроснабжения потребителей  для различных категорий потребителей в условия проекта внесено изменение, что допустимая продолжительность прекращения передачи электрической энергии устанавливается условиями договора (в соответствии с постановление Правительства РФ № 861). В части корректировки индивидуального показателя качества электрической энергии сообщаем, что нарушение допустимой продолжительности прерывания электроснабжения устанавливается индивидуальным показателем надежности электроснабжения, в связи с чем вводить ответственность за прерывания напряжения, а также расширять перечень индивидуальных показателей считаем нецелесообразным. Относительно размера компенсации в проект постановления </w:t>
            </w:r>
            <w:r w:rsidRPr="001D360B">
              <w:rPr>
                <w:rStyle w:val="pt-000004"/>
                <w:rFonts w:ascii="Times New Roman" w:hAnsi="Times New Roman" w:cs="Times New Roman"/>
              </w:rPr>
              <w:lastRenderedPageBreak/>
              <w:t>внесены изменения в части дифференциации размера компенсации в зависимости от условий реализации "пилотного" проекта. п 5.5. исключен из проекта постановления. в части пункта 5.3. интервал времени приборов учета может быть изменен путем их перенастройки. Кроме того, в настоящее время Минэнерго России ведет переговоры с производителями приборов учета относительно возможностей измерения индивидуальных показателей. п 4.1. изменен в связи с корректировкой концепции проекта.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Жихарев Валерий Александрович (zhivall@yandex.ru)</w:t>
            </w:r>
          </w:p>
        </w:tc>
        <w:tc>
          <w:tcPr>
            <w:tcW w:w="5529" w:type="dxa"/>
          </w:tcPr>
          <w:p w:rsidR="00980900" w:rsidRPr="001D360B" w:rsidRDefault="001D360B" w:rsidP="001D360B">
            <w:r w:rsidRPr="001D360B">
              <w:rPr>
                <w:rStyle w:val="pt-000004"/>
                <w:rFonts w:ascii="Times New Roman" w:hAnsi="Times New Roman" w:cs="Times New Roman"/>
              </w:rPr>
              <w:t xml:space="preserve">Из проекта следует, что показатели качества будут оцениваться на основании нормативов, указанных в разделе 5. В текущем законодательстве отсутствуют определения «медленное изменение напряжения», «временное возрастание напряжения в конкретной точке электрической системы выше установленного порогового значения». Не прописан механизм определения вины сетевой организации при отключении потребителя. Не прописано разграничение ответственности между смежными сетевыми организациями, а также системным оператором за соблюдение параметров качества, хотя в соответствии с абз. 2 п. 2 ст. 13 Федерального закона от 26.03.2003 года №35-ФЗ «Об электроэнергетике» системный оператор несет ответственность за надежность и качество электрической энергии. На надежность и качество электроснабжения оказывают влияние не только электрические сети, но и объекты по производству электрической энергии, вызывающие в энергосистеме кратковременные асинхронные режимы работы, качания и т.д., их ответственность в проекте не определена. Для определения стороны, ответственной за ухудшение показателей надежности и качества услуг по передаче электрической энергии, необходимо наличие единой </w:t>
            </w:r>
            <w:r w:rsidRPr="001D360B">
              <w:rPr>
                <w:rStyle w:val="pt-000004"/>
                <w:rFonts w:ascii="Times New Roman" w:hAnsi="Times New Roman" w:cs="Times New Roman"/>
              </w:rPr>
              <w:lastRenderedPageBreak/>
              <w:t xml:space="preserve">системы мониторинга параметров электрической сети и ЕНЭС и территориальных сетевых организаций в режиме реального времени, позволяющие установить первичную причину нарушений в работе оборудования, которая могла послужить развитием в нарушении работы оборудования смежной сетевой организации. Для таких измерений и контроля (в соответствии с п.3.1 и п.3.8.2.) необходимо установить для всех потребителей новые приборы учета, обладающие функциями фиксации данных показателей, что приведёт к необходимости компенсации данных затрат сетевой организации через тариф на услуги по передаче электрической энергии, а это, в свою очередь, приведет к дополнительной тарифной нагрузке для потребителей. Эффект от повышения качества и компенсаций потребителям, полученный в результате данного проекта не будет компенсировать увеличение тарифов, связанное с полной заменой систем учета соответствующих показателей. Основным видом нарушения качества электроснабжения потребителей, особенно промышленных потребителей, является кратковременное снижение (провал) напряжения, которое отсутствует в перечне характеристик индивидуального уровня качества услуг (п. 2.3). Кроме того, допустимые провалы напряжения (так и перенапряжения), должны указываться в договорах на передачу электроэнергии на основе статистических данных. Фактически они редко встречаются в договорах, что усложняет/исключает применение предлагаемого Порядка в части отслеживания индивидуального уровня качества </w:t>
            </w:r>
            <w:r w:rsidRPr="001D360B">
              <w:rPr>
                <w:rStyle w:val="pt-000004"/>
                <w:rFonts w:ascii="Times New Roman" w:hAnsi="Times New Roman" w:cs="Times New Roman"/>
              </w:rPr>
              <w:lastRenderedPageBreak/>
              <w:t>услуг. Предлагаю включить в перечень показателей уровня качества услуг (п.2.3.) также провалы напряжения и перенапряжение. Характеристика уровня надежности электроснабжения потребителей 1 категории - время автоматического восстановления питания до 3-х минут с момента прекращения передачи электрической энергии – не соответствует ПУЭ, где временная характеристика (до 3-х минут) не приводится (перерыв допускается только на время автоматического восстановления питания). В пунктах 4.3.1. и 4.3.2. не оговорены случаи, при которых гарантирующий поставщик или нижестоящая сетевая организация вычитает компенсацию за нарушения индивидуальных показателей качества и (или) надежности у вышестоящей сетевой организации. По тексту постановления получается, что все нарушения, в том числе возникшие на объектах электросетевого хозяйства иной сетевой компании, оплачиваются вышестоящей сетевой организацией. Анализа выхода из строя оборудования потребителей по причине «медленного изменения напряжения», «временного возрастания напряжения в конечной точке электрической системы выше установленного порогового значения» не проводилось, т.к. в основной массе выход из строя оборудования потребителей также, как и сетевой организации, связан с несоблюдением условий эксплуатации (не проводятся периодические испытания и измерения и т.д.).</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Определения медленного изменения напряжение, а также перенапряжения даны в тексте проекта постановления и вводятся данным постановлением. Проектом предусмотрен порядок ответственности сетевой организации в случае превышения допустимой продолжительности прекращения электроснабжения потребителя, а также регламентировано, что факт нарушения индивидуального показателя надежности устанавливается по итогам года на основании результатов расследования аварий или иных оперативных мероприятий, направленных на ликвидацию технологических нарушений. Разграничение ответственности смежных сетевых организаций, а также установление ответственности системного оператора не предусмотрено концепцией проекта постановления. Кроме того, проектом предусмотрено исключение ответственности сетевой организации в случае обстоятельств непреодолимой силы, а также возможность сетевой организации обратного требования (регресса) в соответствии с гражданским законодательством Российской Федерации к </w:t>
            </w:r>
            <w:r w:rsidRPr="001D360B">
              <w:rPr>
                <w:rStyle w:val="pt-000004"/>
                <w:rFonts w:ascii="Times New Roman" w:hAnsi="Times New Roman" w:cs="Times New Roman"/>
              </w:rPr>
              <w:lastRenderedPageBreak/>
              <w:t xml:space="preserve">лицам, ответственным за нарушение индивидуальных показателей.  Проектом постановления предполагается стимулировать потребителей электрической энергии к установке приборов учета электрической энергии с возможностью контроля качества электрической энергии. При этом потребитель или сам за свой счет вправе поставить прибор учета с возможностью контроля качества, соответствующий требованиям настоящего постановления, или вправе уведомить сетевую организацию о необходимости установки ему такого прибора. В случае установки прибора сетевой организацией затраты на установку несет сетевая организация. При этом, если факт нарушения индивидуальных показателей не будет установлен, то потребитель компенсирует сетевой организации расходы на установку. Индивидуальный показатель качества электрической энергии предусматривает ответственность за перенапряжение.  В части характеристик надежности электроснабжения для различных категорий потребителей в условия проекта внесено изменение, что допустимая продолжительность прекращения передачи электрической энергии устанавливается условиями договора.  В механизм компенсации потребителям за нарушения надежности и качества электроснабжения внесены </w:t>
            </w:r>
            <w:r w:rsidRPr="001D360B">
              <w:rPr>
                <w:rStyle w:val="pt-000004"/>
                <w:rFonts w:ascii="Times New Roman" w:hAnsi="Times New Roman" w:cs="Times New Roman"/>
              </w:rPr>
              <w:lastRenderedPageBreak/>
              <w:t>изменения в части взаиморасчетов гарантирующего поставщика, сетевой организации, к которой присоединен потребитель, и котлодержателя.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Жихарев Валерий Александрович (zhivall@yandex.ru)</w:t>
            </w:r>
          </w:p>
        </w:tc>
        <w:tc>
          <w:tcPr>
            <w:tcW w:w="5529" w:type="dxa"/>
          </w:tcPr>
          <w:p w:rsidR="00980900" w:rsidRPr="001D360B" w:rsidRDefault="001D360B" w:rsidP="001D360B">
            <w:r w:rsidRPr="001D360B">
              <w:rPr>
                <w:rStyle w:val="pt-000004"/>
                <w:rFonts w:ascii="Times New Roman" w:hAnsi="Times New Roman" w:cs="Times New Roman"/>
              </w:rPr>
              <w:t>Для определения стороны, ответственной за ухудшение показателей надежности и качества услуг по передаче электрической энергии, необходимо наличие единой системы мониторинга параметров электрической сети и ЕНЭС и территориальных сетевых организаций в режиме реального времени, позволяющие установить первичную причину нарушений в работе оборудования, которая могла послужить развитием в нарушении работы оборудования смежной сетевой организации. Для таких измерений и контроля (в соответствии с п.3.1 и п.3.8.2.) необходимо установить для всех потребителей новые приборы учета, обладающие функциями фиксации данных показателей, что приведёт к необходимости компенсации данных затрат сетевой организации через тариф на услуги по передаче электрической энергии, а это, в свою очередь, приведет к дополнительной тарифной нагрузке для потребителей. Эффект от повышения качества и компенсаций потребителям, полученный в результате данного проекта не будет компенсировать увеличение тарифов, связанное с полной заменой систем учета соответствующих показателей.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Проектом постановления предполагается стимулировать потребителей электрической энергии к установке приборов учета электрической энергии с возможностью контроля качества электрической энергии. При этом потребитель или сам за свой счет вправе поставить прибор учета с возможностью контроля качества, соответствующий требованиям настоящего постановления, или вправе уведомить сетевую организацию о необходимости установки ему такого прибора. В случае установки прибора сетевой организацией затраты на установку несет сетевая организация. При этом, если факт нарушения индивидуальных показателей не будет установлен, то потребитель компенсирует сетевой организации расходы на установку.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Жихарев Валерий Александрович (zhivall@yandex.ru)</w:t>
            </w:r>
          </w:p>
        </w:tc>
        <w:tc>
          <w:tcPr>
            <w:tcW w:w="5529" w:type="dxa"/>
          </w:tcPr>
          <w:p w:rsidR="00980900" w:rsidRPr="001D360B" w:rsidRDefault="001D360B" w:rsidP="001D360B">
            <w:r w:rsidRPr="001D360B">
              <w:rPr>
                <w:rStyle w:val="pt-000004"/>
                <w:rFonts w:ascii="Times New Roman" w:hAnsi="Times New Roman" w:cs="Times New Roman"/>
              </w:rPr>
              <w:t xml:space="preserve">Проект постановления Правительства РФ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требует доработки. Рассмотрев проект постановления Правительства </w:t>
            </w:r>
            <w:r w:rsidRPr="001D360B">
              <w:rPr>
                <w:rStyle w:val="pt-000004"/>
                <w:rFonts w:ascii="Times New Roman" w:hAnsi="Times New Roman" w:cs="Times New Roman"/>
              </w:rPr>
              <w:lastRenderedPageBreak/>
              <w:t xml:space="preserve">РФ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(далее – проект, проект постановления), размещенный на сайте www.regulation.gov.ru под ID: 02/07/08-16/00053004, сообщаю следующее. Из проекта следует, что показатели качества будут оцениваться на основании нормативов, указанных в разделе 5. В текущем законодательстве отсутствуют определения «медленное изменение напряжения», «временное возрастание напряжения в конкретной точке электрической системы выше установленного порогового значения». Не прописан механизм определения вины сетевой организации при отключении потребителя. Не прописано разграничение ответственности между смежными сетевыми организациями, а также системным оператором за соблюдение параметров качества, хотя в соответствии с абз. 2 п. 2 ст. 13 Федерального закона от 26.03.2003 года №35-ФЗ «Об электроэнергетике» системный оператор несет ответственность за надежность и качество электрической энергии. На надежность и качество электроснабжения оказывают влияние не только электрические сети, но и объекты по производству электрической энергии, вызывающие в энергосистеме кратковременные асинхронные режимы работы, качания и т.д., их ответственность в проекте не определена. Для определения стороны, ответственной за ухудшение показателей надежности и качества услуг по передаче </w:t>
            </w:r>
            <w:r w:rsidRPr="001D360B">
              <w:rPr>
                <w:rStyle w:val="pt-000004"/>
                <w:rFonts w:ascii="Times New Roman" w:hAnsi="Times New Roman" w:cs="Times New Roman"/>
              </w:rPr>
              <w:lastRenderedPageBreak/>
              <w:t xml:space="preserve">электрической энергии, необходимо наличие единой системы мониторинга параметров электрической сети и ЕНЭС и территориальных сетевых организаций в режиме реального времени, позволяющие установить первичную причину нарушений в работе оборудования, которая могла послужить развитием в нарушении работы оборудования смежной сетевой организации. Для таких измерений и контроля (в соответствии с п.3.1 и п.3.8.2.) необходимо установить для всех потребителей новые приборы учета, обладающие функциями фиксации данных показателей, что приведёт к необходимости компенсации данных затрат сетевой организации через тариф на услуги по передаче электрической энергии, а это, в свою очередь, приведет к дополнительной тарифной нагрузке для потребителей. Эффект от повышения качества и компенсаций потребителям, полученный в результате данного проекта не будет компенсировать увеличение тарифов, связанное с полной заменой систем учета соответствующих показателей. Основным видом нарушения качества электроснабжения потребителей, особенно промышленных потребителей, является кратковременное снижение (провал) напряжения, которое отсутствует в перечне характеристик индивидуального уровня качества услуг (п. 2.3). Кроме того, допустимые провалы напряжения (так и перенапряжения), должны указываться в договорах на передачу электроэнергии на основе статистических данных. Фактически они редко встречаются в договорах, что усложняет/исключает применение предлагаемого Порядка в части </w:t>
            </w:r>
            <w:r w:rsidRPr="001D360B">
              <w:rPr>
                <w:rStyle w:val="pt-000004"/>
                <w:rFonts w:ascii="Times New Roman" w:hAnsi="Times New Roman" w:cs="Times New Roman"/>
              </w:rPr>
              <w:lastRenderedPageBreak/>
              <w:t>отслеживания индивидуального уровня качества услуг. Предлагаю включить в перечень показателей уровня качества услуг (п.2.3.) также провалы напряжения и перенапряжение. Характеристика уровня надежности электроснабжения потребителей 1 категории - время автоматического восстановления питания до 3-х минут с момента прекращения передачи электрической энергии – не соответствует ПУЭ, где временная характеристика (до 3-х минут) не приводится (перерыв допускается только на время автоматического восстановления питания). В пунктах 4.3.1. и 4.3.2. не оговорены случаи, при которых гарантирующий поставщик или нижестоящая сетевая организация вычитает компенсацию за нарушения индивидуальных показателей качества и (или) надежности у вышестоящей сетевой организации. По тексту постановления получается, что все нарушения, в том числе возникшие на объектах электросетевого хозяйства иной сетевой компании, оплачиваются вышестоящей сетевой организацией. Анализа выхода из строя оборудования потребителей по причине «медленного изменения напряжения», «временного возрастания напряжения в конечной точке электрической системы выше установленного порогового значения» не проводилось, т.к. в основной массе выход из строя оборудования потребителей также, как и сетевой организации, связан с несоблюдением условий эксплуатации (не проводятся периодические испытания и измерения и т.д.).</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Определения медленного изменения напряжение, а также перенапряжения даны в тексте проекта постановления и вводятся данным постановлением. Проектом предусмотрен порядок ответственности сетевой организации в случае превышения допустимой продолжительности </w:t>
            </w:r>
            <w:r w:rsidRPr="001D360B">
              <w:rPr>
                <w:rStyle w:val="pt-000004"/>
                <w:rFonts w:ascii="Times New Roman" w:hAnsi="Times New Roman" w:cs="Times New Roman"/>
              </w:rPr>
              <w:lastRenderedPageBreak/>
              <w:t xml:space="preserve">прекращения электроснабжения потребителя, а также регламентировано, что факт нарушения индивидуального показателя надежности устанавливается по итогам года на основании результатов расследования аварий или иных оперативных мероприятий, направленных на ликвидацию технологических нарушений. Разграничение ответственности смежных сетевых организаций, а также установление ответственности системного оператора не предусмотрено концепцией проекта постановления. Кроме того, проектом предусмотрено исключение ответственности сетевой организации в случае обстоятельств непреодолимой силы, а также возможность сетевой организации обратного требования (регресса) в соответствии с гражданским законодательством Российской Федерации к лицам, ответственным за нарушение индивидуальных показателей. Проектом постановления предполагается стимулировать потребителей электрической энергии к установке приборов учета электрической энергии с возможностью контроля качества электрической энергии. При этом потребитель или сам за свой счет вправе поставить прибор учета с возможностью контроля качества, соответствующий требованиям настоящего постановления, или вправе уведомить сетевую организацию о необходимости установки ему такого прибора. В случае </w:t>
            </w:r>
            <w:r w:rsidRPr="001D360B">
              <w:rPr>
                <w:rStyle w:val="pt-000004"/>
                <w:rFonts w:ascii="Times New Roman" w:hAnsi="Times New Roman" w:cs="Times New Roman"/>
              </w:rPr>
              <w:lastRenderedPageBreak/>
              <w:t>установки прибора сетевой организацией затраты на установку несет сетевая организация. При этом, если факт нарушения индивидуальных показателей не будет установлен, то потребитель компенсирует сетевой организации расходы на установку. Индивидуальный показатель качества электрической энергии предусматривает ответственность за перенапряжение. В части характеристик надежности электроснабжения для различных категорий потребителей в условия проекта внесено изменение, что допустимая продолжительность прекращения передачи электрической энергии устанавливается условиями договора. В механизм компенсации потребителям за нарушения надежности и качества электроснабжения внесены изменения в части взаиморасчетов гарантирующего поставщика, сетевой организации, к которой присоединен потребитель, и котлодержателя.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Слынчук Дмитрий Павлович (slynchuk@mail.ru)</w:t>
            </w:r>
          </w:p>
        </w:tc>
        <w:tc>
          <w:tcPr>
            <w:tcW w:w="5529" w:type="dxa"/>
          </w:tcPr>
          <w:p w:rsidR="00980900" w:rsidRPr="001D360B" w:rsidRDefault="001D360B" w:rsidP="001D360B">
            <w:r w:rsidRPr="001D360B">
              <w:rPr>
                <w:rStyle w:val="pt-000004"/>
                <w:rFonts w:ascii="Times New Roman" w:hAnsi="Times New Roman" w:cs="Times New Roman"/>
              </w:rPr>
              <w:t xml:space="preserve">В целом считаем проведение эксперимента по созданию системы ответственности сетевых организаций необходимым и своевременным, так как в настоящее время сетевые организации фактически не заинтересованы в обеспечении качественного электроснабжения потребителей, а потребители не могут повлиять на сетевые организации в области улучшения надежности электроснабжения. Вместе с тем считаем, что в проекте содержатся положения, делающие эксперимент неэффективным: 1. В республике Алтай и Республике Тыва практически отсутствуют промышленные потребители электроэнергии. Кроме того, в указанных регионах электроснабжение потребителей осуществляют только гарантирующие поставщики и отсутствуют энергосбытовые организации – субъекты оптового рынка электроэнергии, наиболее заинтересованные в качестве поставляемой электроэнергии своим потребителям. Кроме того, в Республике Алтай две сетевые организации, а в Республике Тыва одна сетевая организация. Таким образом, взаимоотношения между сетевыми организациями в указанных регионах не могут быть апробированы.  В рамках проведения эксперимента во второй ценовой зоне предлагаем выбрать субъекты федерации с более дифференцированным составом потребителей, а также гарантирующих поставщиков и энергосбытовых организаций. 2. Ежегодный суммарный размер компенсации одному потребителю не более 1 000 рублей делает эксперимент полностью нерепрезентативным, так как данное ограничение приводит к абсолютной </w:t>
            </w:r>
            <w:r w:rsidRPr="001D360B">
              <w:rPr>
                <w:rStyle w:val="pt-000004"/>
                <w:rFonts w:ascii="Times New Roman" w:hAnsi="Times New Roman" w:cs="Times New Roman"/>
              </w:rPr>
              <w:lastRenderedPageBreak/>
              <w:t>незаинтересованности всех категорий потребителей, за исключением сверхмелких, в проведении эксперимента.  1000 рублей соответствует штрафу за одно прекращение передачи электрической энергии для потребителя с часовым потреблением порядка 50 кВт. Снижения качества поставляемой электроэнергии и прекращение передачи электроэнергии наиболее критичны для крупных потребителей электроэнергии (предприятий различных отраслей промышленности со сложными технологическими процессами), с почасовым потреблением более 670 кВт. Также у сверхмелких потребителей преимущественно отсутствуют приборы учета, позволяющие фиксировать качество электроэнергии.  В связи с этим предлагаем исключить из проекта ограничение на ежегодный размер компенсации одному потребителю.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1. Регионы, указанные в опубликованной версии проекта постановления, не являются итоговыми. В настоящее время Минэнерго России проводит работу по выбору регионов с учетом всех объективных критериев. 2. Во-первых, сумма в 1000 р. определена в информационных целях, т.е. чтобы в рамках "пилотного" проекта собрать информацию о количестве жалоб потребителей на низкое качество электрической энергии и количестве выплат, при этом чтобы у потребителя был стимул к обращению. Во-вторых, в рамках "пилотного" проекта как раз и планируется определить целесообразный размер компенсации потребителю. В-третьих, в проект внесены изменения, в соответствии с которыми сумма компенсации потребителю в случае установки им в рамках "пилотного" проекта прибора учета электрической энергии с возможностью контроля качества увеличена до 5000 р. В-четвертых, выплаты в 1000 р. каждому потребителю для крупных сетевых организаций с сотнями тысяч потребителей являются довольно существенными в случае массовых нарушений надежности или качества электроснабжения.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Степаненко Павел Николаевич (stepanenkopn@mail.ru)</w:t>
            </w:r>
          </w:p>
        </w:tc>
        <w:tc>
          <w:tcPr>
            <w:tcW w:w="5529" w:type="dxa"/>
          </w:tcPr>
          <w:p w:rsidR="00980900" w:rsidRPr="001D360B" w:rsidRDefault="001D360B" w:rsidP="001D360B">
            <w:r w:rsidRPr="001D360B">
              <w:rPr>
                <w:rStyle w:val="pt-000004"/>
                <w:rFonts w:ascii="Times New Roman" w:hAnsi="Times New Roman" w:cs="Times New Roman"/>
              </w:rPr>
              <w:t xml:space="preserve">1) Проектом документа предусмотрена компенсация (1000 рублей) которую  электросетевая организация оплачивает каждому потребителю в случае нарушения надежности/качества электроснабжения, но ничего не сказано о том случае, когда нарушение надежности/качества энергоснабжения связано с деятельностью 3-го лица (например: другого потребителя, другой сетевой организации, генерирующей компании, Системного оператора, ОАО «ФСК ЕЭС», прочего лица) и именно с этого лица сетевой организации необходимо взыскать понесенные издержки (возможно в порядке регресса/ возможно с кратным увеличением). То есть механизм трансляции компенсационных выплат на виновника вообще не описан. 2) Не </w:t>
            </w:r>
            <w:r w:rsidRPr="001D360B">
              <w:rPr>
                <w:rStyle w:val="pt-000004"/>
                <w:rFonts w:ascii="Times New Roman" w:hAnsi="Times New Roman" w:cs="Times New Roman"/>
              </w:rPr>
              <w:lastRenderedPageBreak/>
              <w:t>предусмотрены дополнительные инструменты (возможно штрафы) в случае не устранения нарушения виновником; 3) Необходимо предусмотреть полномочия сетевой организации по беспрепятственному допуску к энергопринимающим устройствам и (или) средствам учета электроэнергии виновника в оперативном порядке для фиксации факта нарушения при наличии соответствующих подозрений; 4) Перечень индивидуальных показателей уровня качества услуг по передаче электроэнергии (п. 2.3. Порядка) предлагается дополнить коэффициентом реактивной мощности и величиной фактически потребляемой  мощности. // Если мы говорим про надежность и качество энергоснабжения давайте не будем упускать эти ключевые позиции, от которых напрямую зависит качество энергоснабжения как самого потребителя, так и его «соседей» по электрической сети (максимальные коэффициенты реактивной мощности установлены приказом Минэнерго и документами о технологическом присоединении, максимальная мощность потребителя также зафиксирована в документах о технологическом присоединении).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 Данное замечание не соответствует концепции проекта постановления, разработанного в соответствии с целями и задачами Стратегии развития электросетевого комплекса Российской Федерации, утвержденной распоряжением Правительства Российской Федерации № 511-р от 03.04.2013. Кроме того, в проект постановления добавлен пункт, в соответствии с которым сетевая организация в соответствии с гражданским законодательством Российской Федерации имеет право обратного требования (регресса) к лицам, в результате действия которых она понесла ответственность перед </w:t>
            </w:r>
            <w:r w:rsidRPr="001D360B">
              <w:rPr>
                <w:rStyle w:val="pt-000004"/>
                <w:rFonts w:ascii="Times New Roman" w:hAnsi="Times New Roman" w:cs="Times New Roman"/>
              </w:rPr>
              <w:lastRenderedPageBreak/>
              <w:t>потребителем за нарушение индивидуальных показателей надежности и качества. 2. В проект постановления внесены изменения, в соответствии с которыми в случае, если нарушения не устранены, потребитель имеет право поставить прибора учета электрической энергии с возможностью контроля качества и при подтверждении нарушений получить компенсацию за нарушение индивидуальных показателей надежности и качества в повышенном размере.  3. Определение виновной стороны не является предметом "пилотного" проекта. 4. Проект постановления дополнен условием, что в случае превышения потребителем максимальной мощности, установленной в соответствии с техническими условиями, сетевая организация не несет ответственности за нарушение показателей. Расширение перечня показателей не считаем целесообразным.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Райсих Александр Эдуардович (reisig@mail.ru)</w:t>
            </w:r>
          </w:p>
        </w:tc>
        <w:tc>
          <w:tcPr>
            <w:tcW w:w="5529" w:type="dxa"/>
          </w:tcPr>
          <w:p w:rsidR="00980900" w:rsidRPr="001D360B" w:rsidRDefault="001D360B" w:rsidP="001D360B">
            <w:r w:rsidRPr="001D360B">
              <w:rPr>
                <w:rStyle w:val="pt-000004"/>
                <w:rFonts w:ascii="Times New Roman" w:hAnsi="Times New Roman" w:cs="Times New Roman"/>
              </w:rPr>
              <w:t>Направляем предложения и замечания к проекту в прилагаемом письме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1. В проект постановления внесены изменения, в соответствии с которыми механизм выплаты компенсаций изменен на механизм снижения стоимости услуг по передаче электрической энергии. По мнению Минэнерго России такое снижение стоимости не может быть признано </w:t>
            </w:r>
            <w:r w:rsidRPr="001D360B">
              <w:rPr>
                <w:rStyle w:val="pt-000004"/>
                <w:rFonts w:ascii="Times New Roman" w:hAnsi="Times New Roman" w:cs="Times New Roman"/>
              </w:rPr>
              <w:lastRenderedPageBreak/>
              <w:t xml:space="preserve">внереализационными доходами.  2. В составе конечного тарифа на электроэнергию для населения и приравненных к нему категорий потребителей в решениях РЭК отдельно выделяется тариф на передачу электрической энергии, в соответствии с которым возможно осуществить расчет стоимости услуг по передаче электрической энергии. В соответствии с этим Минэнерго России не видит препятствия к осуществлению снижения стоимости услуг по передаче электрической энергии в отношении населения и приравненных к нему категорий потребителей за нарушения индивидуальных показателей надежности и качества.  3. Проведение "пилотного" проекта в несколько этапов в отношении различных категорий потребителей, а также исключение из "пилотного" проекта потребителей, у которых отсутствуют приборы учета с возможностью контроля качества электрической энергии, населения и потребителей, у которых заключены договоры энергоснабжения считаем нецелесообразным по причине того, что это препятствует целям "пилотного" проекта.  4. Проектом постановления определены требования к составу участников рабочей группы Минэнерго России, в состав которой войдут представители органов исполнительной власти субъектов Российской Федерации, на территории </w:t>
            </w:r>
            <w:r w:rsidRPr="001D360B">
              <w:rPr>
                <w:rStyle w:val="pt-000004"/>
                <w:rFonts w:ascii="Times New Roman" w:hAnsi="Times New Roman" w:cs="Times New Roman"/>
              </w:rPr>
              <w:lastRenderedPageBreak/>
              <w:t>которых проводится эксперимент. Взаимодействие субъектов розничных рынков электрической энергии субъектов Российской Федерации, в том числе необходимость создания рабочих групп и их определение их состава, отнесены к полномочиям органов исполнительной власти субъектов Российской Федерации, на территории которых проводится эксперимент.  5. Включение в перечень индивидуальных показателей надежности и качества услуг по передаче электрической энергии показателя отклонения частоты считаем нецелесообразным по причине того, что включение данного показателя противоречит концепции проекта постановления. 6. В проекте постановления учтена необходимость представления сетевой организацией актуальной информации о нарушении индивидуальных показателей, её формы и сроки.  7. Пункт 3.8.2. исключен из проекта постановления.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Смагин Андрей Викторович (smagin-av@fsk-ees.ru)</w:t>
            </w:r>
          </w:p>
        </w:tc>
        <w:tc>
          <w:tcPr>
            <w:tcW w:w="5529" w:type="dxa"/>
          </w:tcPr>
          <w:p w:rsidR="00980900" w:rsidRPr="001D360B" w:rsidRDefault="001D360B" w:rsidP="001D360B">
            <w:r w:rsidRPr="001D360B">
              <w:rPr>
                <w:rStyle w:val="pt-000004"/>
                <w:rFonts w:ascii="Times New Roman" w:hAnsi="Times New Roman" w:cs="Times New Roman"/>
              </w:rPr>
              <w:t>Предложения ПАО "ФСК ЕЭС" по проекту прилагаются (см.файл).</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1. Предметом проекта постановления является ответственность сетевых организаций перед потребителями, а также их взаимодействие с гарантирующими поставщиками, энергосбытовыми организациями. Ответственность остальных субъектов не предусмотрена настоящим проектом постановления.  2. В проект постановления внесены изменения, в соответствии с которыми максимальная </w:t>
            </w:r>
            <w:r w:rsidRPr="001D360B">
              <w:rPr>
                <w:rStyle w:val="pt-000004"/>
                <w:rFonts w:ascii="Times New Roman" w:hAnsi="Times New Roman" w:cs="Times New Roman"/>
              </w:rPr>
              <w:lastRenderedPageBreak/>
              <w:t xml:space="preserve">продолжительность прекращения передачи электрической энергии предусмотрена требованиями договора энергоснабжения (оказания услуг по передаче электрической энергии). 3. В проекте постановления внесены корректные определения терминов.  4. В проект внесены изменения, предусматривающие обязанность потребителя по допуску представителей сетевой организации в целях снятия показаний прибора учета. Также обращаем внимание, что проектом предусмотрено требование, что прибор учета с возможностью контроля качества должен быть расчетным, в связи с этим считаем, что приоритетность использования показаний прибора учета установлена. 5. В проект постановления внесены изменения, в соответствии с которыми факт нарушения индивидуального показателя надежности устанавливается по итогам года на основании результатов расследования аварий или иных мероприятий, направленных на ликвидацию технических нарушений. 6. Пункт 3.8 удален из текста проекта постановления.  7. Замечание противоречит концепции проекта постановления. Кроме того, проектом предусмотрено требование об исключении ответственности сетевой организации в случае превышения потребителем максимальной мощности, установленной в соответствии с техническими условиями. 8. </w:t>
            </w:r>
            <w:r w:rsidRPr="001D360B">
              <w:rPr>
                <w:rStyle w:val="pt-000004"/>
                <w:rFonts w:ascii="Times New Roman" w:hAnsi="Times New Roman" w:cs="Times New Roman"/>
              </w:rPr>
              <w:lastRenderedPageBreak/>
              <w:t>Замечание противоречит концепции проекта постановления.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Скрипачева Марина Анатольевна (Marina.Skripacheva@esplus.ru)</w:t>
            </w:r>
          </w:p>
        </w:tc>
        <w:tc>
          <w:tcPr>
            <w:tcW w:w="5529" w:type="dxa"/>
          </w:tcPr>
          <w:p w:rsidR="00980900" w:rsidRPr="001D360B" w:rsidRDefault="001D360B" w:rsidP="001D360B">
            <w:r w:rsidRPr="001D360B">
              <w:rPr>
                <w:rStyle w:val="pt-000004"/>
                <w:rFonts w:ascii="Times New Roman" w:hAnsi="Times New Roman" w:cs="Times New Roman"/>
              </w:rPr>
              <w:t xml:space="preserve">1. Проектом предусмотрено, что сначала ГП выплачивает компенсацию потребителю, а потом снижает обязательства перед сетью. Это приведет к дополнительным кассовым разрывам у ГП, которые не компенсируются в НВВ. 2. ГП не имеет возможность отдельно снижать “плату за услуги по передаче электрической энергии потребителю”. ГП рассчитывает ПУНЭЦМ, расчет которых регулируется постановлениями Правительства РФ №442, 1178, 1179. Расчет ПУНЦЭМ строго контролируется.  3. Раздел 3 Порядка касается проведения проверки факта нарушения показателей только у потребителей услуг сетевых организаций, т.е. у тех, у кого заключен отдельный договор на услуги по передаче электроэнергии. А в разделе 4 (порядок компенсации) говорится о компенсации, которую должен выплатить ГП своим потребителям. Таким образом, в проекте не урегулирован вопрос взаимодействия ГП, сетевой организации и потребителей при наличии у них договора энергоснабжения. Необходимо отметить, что такой порядок будет существенно отличаться от порядка, изложенного в разделе 3.  4. Если проект планируется также распространить на граждан и исполнителей коммунальных услуг, внедрение норм с компенсацией таким потребителям потребует изменения жилищного законодательства, а именно Правил предоставления коммунальных услуг, утвержденных Постановлением Правительства РФ от 06.05.2011 г. №354. 5. Вызывает вопросы </w:t>
            </w:r>
            <w:r w:rsidRPr="001D360B">
              <w:rPr>
                <w:rStyle w:val="pt-000004"/>
                <w:rFonts w:ascii="Times New Roman" w:hAnsi="Times New Roman" w:cs="Times New Roman"/>
              </w:rPr>
              <w:lastRenderedPageBreak/>
              <w:t>наличие у Правительства РФ полномочий по принятию решения о проведении эксперимента, так как ФЗ-35 "Об электроэнергетики" такое полномочия прямо не предусмотрено. В соответствии с изложенным, предлагается на этапе проведения эксперимента ограничиться потребителями, осуществляющими расчеты за услуги по передаче электроэнергии непосредственно с сетевыми организациями. Таких потребителей достаточное количество для проведения эксперимента. Это позволит сначала отработать механизм выявления нарушения показателей, их фиксации с помощью приборов учета и средств телеметрии, проанализировать эффект по стимулированию сетевых организаций к недопущению нарушения показателей, а потом уже внедрять данный механизм и в отношении остальных потребителей. Кроме того, это позволит на данном этапе снизить риски возникновения дополнительного фактора, влияющего на возникновение кассовых разрывов у ГП, а также снизить риски от применения корректировок при расчете ПУНЦЭМ. Также отдельной проработки потребует синхронизация показателей качества предоставления коммунальных услуг с показателями, предусмотренными проектом, и учет при снижении размера платы за коммунальные услуги предлагаемых компенсаций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 Размер снижения стоимости услуг по передаче электрической энергии, которое гарантирующий поставщик осуществляет сетевой организации в рамках договора на оказание услуг по передаче электрической энергии, полностью соответствует размеру снижения стоимости услуг по передаче электрической энергии, которое гарантирующий поставщик получит с потребителя в рамках соответствующего договора. Кассового разрыва, по мнению Минэнерго России, не предвидится.  2. Проектом постановления предполагается внесение соответствующих правок в действующие нормативные правовые акты.  3. В проект постановления внесены соответствующие правки, регламентирующие взаимодействие потребителя, гарантирующего поставщика и сетевой организации. 4. Проектом постановления предполагается внесение соответствующих изменений в постановление Правительства № 354. 5. Полномочия федеральных органов исполнительной власти по проведению эксперимента, представляющего временное применение нормативных правовых актов на территории выбранных субъектов Российской Федерации, определены Правилами проведения федеральными </w:t>
            </w:r>
            <w:r w:rsidRPr="001D360B">
              <w:rPr>
                <w:rStyle w:val="pt-000004"/>
                <w:rFonts w:ascii="Times New Roman" w:hAnsi="Times New Roman" w:cs="Times New Roman"/>
              </w:rPr>
              <w:lastRenderedPageBreak/>
              <w:t>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утвержденными постановлением Правительства РФ от 17.12.2012 № 1318. 6. Распространение "пилотного" проекта только на потребителей, осуществляющих расчет за услуги по передаче электрической энергии непосредственно с сетевыми организациями, противоречит условиям и концепции "пилотного" проекта.  В части коммунальных потребителей проектом постановления предполагается внести необходимые изменения в постановление Правительства № 354.</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Валерий Гончаров  (V.Goncharov92@mail.ru)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ООО "Транснефтьэнерго": Замечания к проекту постановления Правительства РФ «Положение о проведении эксперимента по созданию системы ответственности сетевых </w:t>
            </w:r>
            <w:r w:rsidRPr="001D360B">
              <w:rPr>
                <w:rStyle w:val="pt-000004"/>
                <w:rFonts w:ascii="Times New Roman" w:hAnsi="Times New Roman" w:cs="Times New Roman"/>
              </w:rPr>
              <w:lastRenderedPageBreak/>
              <w:t xml:space="preserve">организаций за несоблюдение индивидуальных показателей надежности и качества услуг по передаче электрической энергии». 1. Не определен порядок фиксации устранения технологических нарушений. 2. Необходимо предусмотреть порядок установки, допуска в эксплуатацию, поверки приборов с возможностью контроля надежности и (или) качества для исключения риска признания показаний данных приборов недостоверными. 3. В 4.3.1. после слов «Гарантирующий поставщик» добавить слова «(энергосбытовая, энергоснабжающая организация)»;  4. В соответствии с п. 30 Основных положений функционирования розничных рынков электрической энергии, утвержденных постановлением Правительства РФ от 04.05.2012 № 442, 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этой связи необходимо определить порядок взаимодействия между сетевой организацией, опосредованно присоединенным лицом и лицом, через </w:t>
            </w:r>
            <w:r w:rsidRPr="001D360B">
              <w:rPr>
                <w:rStyle w:val="pt-000004"/>
                <w:rFonts w:ascii="Times New Roman" w:hAnsi="Times New Roman" w:cs="Times New Roman"/>
              </w:rPr>
              <w:lastRenderedPageBreak/>
              <w:t xml:space="preserve">энергопринимающие устройства которого такое присоединение осуществлено (установка прибора контроля надежности и качества имеет смысл в местах присоединения объектов электросетевого хозяйства лица, не оказывающего услуги по передаче электрической энергии, к объектам электросетевого хозяйства сетевой организации; доступ к показаниям данных приборов; взаимодействие опосредованно присоединенного лица и лица, через энергопринимающие устройства которого такое присоединение осуществлено). 5. В рамках Положения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не определен порядок формирования рабочей группы по обеспечению реализации эксперимента. 6. С целью осуществления независимого контроля соблюдения сетевыми организациями индивидуальных показателей надежности и качества услуг по передаче электрической энергии необходимо создать по одному независимому контакт-центру в административных границах каждого субъекта Российской Федерации для приема обращений потребителей в случае нарушения указанных выше показателей любой территориальной сетевой организации  в регионе. 7. Представленные в проекте ограничения по размеру ежегодной компенсации за нарушение показателей надежности и качества услуг по передаче электрической энергии не являются значимыми и стимулирующими для сетевых организаций. 8. Указанный в проекте </w:t>
            </w:r>
            <w:r w:rsidRPr="001D360B">
              <w:rPr>
                <w:rStyle w:val="pt-000004"/>
                <w:rFonts w:ascii="Times New Roman" w:hAnsi="Times New Roman" w:cs="Times New Roman"/>
              </w:rPr>
              <w:lastRenderedPageBreak/>
              <w:t>механизм компенсации потребителю недостаточно определенный с точки зрения оформления первичной документации на величину компенсации. 9. Размер компенсации за нарушение индивидуальных показателей надежности и качества услуг по передаче электрической энергии необходимо определять не уменьшением стоимости услуг по передаче электрической энергии, а в виде штрафных санкций. Для сетевой организации это должно создать выпадающие доходы и недополученная выручка, а именно как непрофильные затраты, чтобы регуляторы могли определить величину непрофильных затрат и не включали сетевой организации недополученную выручку за услуги по передаче электрической энергии в виде уменьшения стоимости услуг по передаче электрической энергии, как величину выпадающих доходов в следующих периодах регулирования.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 Порядок фиксации устранения технологических нарушений не предусмотрен концепцией проекта постановления. 2. В проект постановления </w:t>
            </w:r>
            <w:r w:rsidRPr="001D360B">
              <w:rPr>
                <w:rStyle w:val="pt-000004"/>
                <w:rFonts w:ascii="Times New Roman" w:hAnsi="Times New Roman" w:cs="Times New Roman"/>
              </w:rPr>
              <w:lastRenderedPageBreak/>
              <w:t xml:space="preserve">внесены изменения, в соответствии с которыми определен минимальный функционал прибора учета электрической энергии с возможностью контроля качества, которому должны соответствовать приборы учета электрической энергии, предполагаемые к использованию в рамках "пилотного" проекта.  3. В соответствии с законодательством об электроэнергетике энергосбытовые организации осуществляют продажу электрической энергии по свободным ценам, в связи с чем введение обязанности для энергосбытовых организаций осуществлять снижение стоимости электрической энергии потребителю на величину стоимости услуг по передаче электрической энергии за нарушение сетевой организацией индивидуальных показателей надежности и качества в порядке, предусмотренном для гарантирующих поставщиков, является нецелесообразным и противоречит гражданскому законодательству. 4. Замечание не соответствует предмету проекта постановления. 5. В проект постановления внесены изменения, предусматривающие состав участников рабочей группы. 6. Создание контакт-центра в регионе не представляется целесообразным в связи с тем, что прием обращения потребителей регламентирован Едиными стандартами обслуживания сетевыми организациями потребителей </w:t>
            </w:r>
            <w:r w:rsidRPr="001D360B">
              <w:rPr>
                <w:rStyle w:val="pt-000004"/>
                <w:rFonts w:ascii="Times New Roman" w:hAnsi="Times New Roman" w:cs="Times New Roman"/>
              </w:rPr>
              <w:lastRenderedPageBreak/>
              <w:t xml:space="preserve">услуг, утвержденными приказом Минэнерго России № 186, кроме того, сетевые организации в соответствии с действующим законодательством Российской Федерации об электроэнергетике раскрывают всю информацию об обращениях потребителей на сайте сетевой организации в сети Интернет, в связи с чем данная информация может быть проверена как потребителем непосредственно, так и надзорными органами.  7. Во-первых, сумма в 1000 р. определена в информационных целях, т.е. чтобы в рамках "пилотного" проекта собрать информацию о количестве жалоб потребителей на низкое качество электрической энергии и количестве выплат, при этом чтобы у потребителя был стимул к обращению. Во-вторых, в рамках "пилотного" проекта как раз и планируется определить целесообразный размер компенсации потребителю. В-третьих, в проект внесены изменения, в соответствии с которыми сумма компенсации потребителю в случае установки им в рамках "пилотного" проекта прибора учета электрической энергии с возможностью контроля качества увеличена до 5000 р. В-четвертых, выплаты в 1000 р. каждому потребителю для крупных сетевых организаций с сотнями тысяч потребителей являются довольно существенными в случае массовых нарушений надежности или качества электроснабжения. 8. Механизм снижения </w:t>
            </w:r>
            <w:r w:rsidRPr="001D360B">
              <w:rPr>
                <w:rStyle w:val="pt-000004"/>
                <w:rFonts w:ascii="Times New Roman" w:hAnsi="Times New Roman" w:cs="Times New Roman"/>
              </w:rPr>
              <w:lastRenderedPageBreak/>
              <w:t>стоимости услуг по передаче электрической энергии за нарушение индивидуальных показателей надежности и качества доработан в соответствии с действующим законодательством Российской Федерации. 9. Осуществление снижения стоимости услуг по передаче электрической энергии в виде штрафных санкций не представляется целесообразным.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Шамшева Наталья Васильевна (ShamshevaNV@rushydro.ru)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Группы РусГидро к проекту постановления Правительства Российской Федерации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(далее – Проект) 1.1. Проектом устанавливается ответственность сетевых организаций перед потребителем за нарушение сетевой организацией индивидуальных показателей надежности и качества оказанных услуг по передаче электрической энергии (далее – показатели услуг).  Исходя из пункта 4.1 </w:t>
            </w:r>
            <w:r w:rsidRPr="001D360B">
              <w:rPr>
                <w:rStyle w:val="pt-000004"/>
                <w:rFonts w:ascii="Times New Roman" w:hAnsi="Times New Roman" w:cs="Times New Roman"/>
              </w:rPr>
              <w:lastRenderedPageBreak/>
              <w:t xml:space="preserve">утверждаемого Проектом Порядка установления ответственности сетевых организаций за соблюдение индивидуальных показателей надежности и качества услуг по передаче электрической энергии факт нарушения сетевой организацией показателей услуг устанавливается вне зависимости от наличия вины сетевой организации (в том числе в случае возникновения аварийных ситуаций не по вине сетевой организации, нарушения показателей услуг вследствие действия обстоятельств непреодолимой силы), за исключением действий потребителя.  Проектом не определены границы ответственности потребителя и сетевой организации за соблюдение параметров услуг, не учтена возможность влияния на такие параметры иных (смежных) субъектов электроэнергетики и возможность наступления обстоятельств, которые не зависят от воли сетевых организаций или потребителей и тем не менее способных повлиять на параметры показателей услуг. Считаем необходимым исключить возможность применения к сетевым организациям ответственности за несоблюдение параметров услуг при возникновении аварийных ситуаций, обстоятельств непреодолимой силы, а также в случае наличия вины не только потребителей электрической энергии, но  и иных субъектов электроэнергетики. 1.2. Также представляется необоснованным установление ответственности сетевых организаций за нарушение параметров услуг без введения корреспондирующей ответственности потребителей, являющихся собственниками энергопринимающих устройств, </w:t>
            </w:r>
            <w:r w:rsidRPr="001D360B">
              <w:rPr>
                <w:rStyle w:val="pt-000004"/>
                <w:rFonts w:ascii="Times New Roman" w:hAnsi="Times New Roman" w:cs="Times New Roman"/>
              </w:rPr>
              <w:lastRenderedPageBreak/>
              <w:t xml:space="preserve">которые искажают качество электроэнергии в точке общего присоединения потребителя. Для чего представляется целесообразным предусмотреть норму, в том числе в иных нормативных правовых актах, устанавливающую финансовую ответственность потребителя за ухудшение качества электроэнергии в точке присоединения потребителя к электрическим сетям. 1.3. Проект предусматривает необходимость выплаты потребителю компенсации не более 1000 руб. в год в случае нарушения показателей услуг. Вместе с тем в Проекте отсутствует дифференциация размера ответственности в зависимости от вида потребителя (физическое либо юридическое лицо), а также не учтено то обстоятельство, что величина тарифа на оказание услуг по передаче электрической энергии по разным субъектам Российской Федерации варьируется. Без регламентации вышеуказанных вопросов и учета перечисленных условий правовое регулирование отношений, связанных с установлением ответственности сетевых организаций за нарушение ими параметров услуг является неполным, создает предпосылки для привлечения сетевых организаций к гражданско-правовой ответственности в отсутствие вины, и как следствие, к возникновению у них некомпенсируемых расходов и убытков, что является недопустимым в сегодняшних условиях износа сетевого оборудования и недофинансированности деятельности компаний электросетевого комплекса. 2. Проектом не регламентирован порядок проведения проверки соблюдения/нарушения сетевой организацией </w:t>
            </w:r>
            <w:r w:rsidRPr="001D360B">
              <w:rPr>
                <w:rStyle w:val="pt-000004"/>
                <w:rFonts w:ascii="Times New Roman" w:hAnsi="Times New Roman" w:cs="Times New Roman"/>
              </w:rPr>
              <w:lastRenderedPageBreak/>
              <w:t xml:space="preserve">параметров услуг. Так, Проектом не определен исчерпывающий перечень лиц, участвующих в проверке, порядок уведомления указанных лиц о дате и времени ее проведения и оформления разногласий по акту проверки. Требует отдельного обсуждения вопрос по определению субъекта, уполномоченного на разрешение разногласий, возникших между участниками проверки при составлении акта проверки. Согласно пункту 3.10 Проекта таким субъектом является независимый эксперт – организация, аккредитованная в качестве испытательной лаборатории в области измерений качества энергии.  При этом в соответствии с Проектом ее привлечение осуществляется исключительно потребителем, порядок принятия такой экспертной организацией решения и его оформления Проектом не предусмотрены.  Подобный подход по наделению фактически контрольными полномочиями коммерческих организаций не учитывает, что деятельность сетевых организаций по оказанию услуг по передаче электрической энергии относится к естественномонопольным видам деятельности и регулируется ФАС России. В связи с чем разногласия по фактам нарушения параметров услуг сетевыми организациями должны рассматриваться на площадке указанных государственных органов власти и (или) в судебном порядке. 3. Кроме того, из Проекта не представляется возможным определить круг потребителей, перед которыми сетевая организация несет ответственность за нарушение показателей услуг. В частности, непонятно относятся к таким потребителям опосредованно </w:t>
            </w:r>
            <w:r w:rsidRPr="001D360B">
              <w:rPr>
                <w:rStyle w:val="pt-000004"/>
                <w:rFonts w:ascii="Times New Roman" w:hAnsi="Times New Roman" w:cs="Times New Roman"/>
              </w:rPr>
              <w:lastRenderedPageBreak/>
              <w:t xml:space="preserve">присоединенные потребители и субъекты, в отношении которых договор оказания услуг по передаче электрической энергии заключен через гарантирующего поставщика/энергоснабжающую организацию, либо только потребители объекты и устройства которых непосредственно присоединены к объектам электросетевого хозяйства сетевой организации, с оформлением отношений по договору, заключенному с указанной сетевой организацией. С учетом этого считаем необходимым определить в Общих положениях Проекта исчерпывающий перечень потребителей, перед которыми несет ответственность сетевая организация за нарушение показателей услуг. 4. Обращаем внимание, что пунктом 1.1. Проекта в сферу его регулирования включены отношения по соблюдению показателей услуг, возникающие между потребителями, сетевыми организациями, гарантирующими поставщиками, энергосбытовыми (энергоснабжающими) организациями. Вместе с тем, каких-либо положений по определению порядка урегулирования отношений между сетевыми организациями и гарантирующими поставщиками, энергосбытовыми (энергоснабжающими) организациями в части определения порядка их взаимодействия по установлению факта нарушения сетевой организацией показателей услуг и определения лица, обязанного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 </w:t>
            </w:r>
            <w:r w:rsidRPr="001D360B">
              <w:rPr>
                <w:rStyle w:val="pt-000004"/>
                <w:rFonts w:ascii="Times New Roman" w:hAnsi="Times New Roman" w:cs="Times New Roman"/>
              </w:rPr>
              <w:lastRenderedPageBreak/>
              <w:t>Проектом не предусмотрено. В отсутствие прямого договора оказания услуг по передаче электрической энергии с потребителем самостоятельное решение сетевой организацией вышеуказанных вопросов вызовет значительные юридические сложности, в связи с этим требуется регламентировать в Проекте порядок взаимодействия указанных субъектов электроэнергетики при установлении факта нарушения сетевой организацией показателей услуг и определить лицо, обязанное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1.1.-1.2. Частично учтено. Проектом предусмотрено отсутствие вины сетевой организации в случае обстоятельств непреодолимой силы, а также в случае превышения потребителем максимальной мощности, установленной в соответствии с техническими условиями. 1.3. Не учтено. Данное замечание не соответствует концепции проекта постановления, разработанного в соответствии с целями и задачами Стратегии развития электросетевого комплекса Российской Федерации, утвержденной распоряжением </w:t>
            </w:r>
            <w:r w:rsidRPr="001D360B">
              <w:rPr>
                <w:rStyle w:val="pt-000004"/>
                <w:rFonts w:ascii="Times New Roman" w:hAnsi="Times New Roman" w:cs="Times New Roman"/>
              </w:rPr>
              <w:lastRenderedPageBreak/>
              <w:t xml:space="preserve">Правительства Российской Федерации № 511-р от 03.04.2013. 2. Частично учтено. В целях установления факта нарушения индивидуальных показателей надежности и качества услуг по передаче электрической энергии проектом предусмотрено право потребителя на установку приборов учета с возможностью контроля качества электрической энергии, так как постоянное измерение показателей более объективно единичных измерений, проведенных соответствующей аккредитованной лабораторией. Также предусмотрена ответственность органов исполнительной власти субъекта Российской Федерации, на территории которого проводится пилотный проект, за проведение проекта, в том числе за выявление проблем, связанных с его реализацией, а также за организацию  взаимодействия субъектов розничных рынков электрической энергии. 3. Частично учтено. Проектом постановления предусмотрены порядок действий как для потребителей, у которых заключен договор на оказание услуг по передаче электрической энергии, так и для потребителей, у которых заключен договор энергоснабжения. 4. Учтено. Проектом предусмотрен порядок осуществления компенсации потребителю за нарушение индивидуальных показателей надежности и качества как при наличии у потребителя договора оказания услуг по передаче </w:t>
            </w:r>
            <w:r w:rsidRPr="001D360B">
              <w:rPr>
                <w:rStyle w:val="pt-000004"/>
                <w:rFonts w:ascii="Times New Roman" w:hAnsi="Times New Roman" w:cs="Times New Roman"/>
              </w:rPr>
              <w:lastRenderedPageBreak/>
              <w:t>электрической энергии, так и при наличии договора энергоснабжения.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Шамшева Наталья Васильевна (ShamshevaNV@rushydro.ru)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Группы РусГидро к проекту постановления Правительства Российской Федерации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(далее – Проект) 1.1. Проектом устанавливается ответственность сетевых организаций перед потребителем за нарушение сетевой организацией индивидуальных показателей надежности и качества оказанных услуг по передаче электрической энергии (далее – показатели услуг).  Исходя из пункта 4.1 утверждаемого Проектом Порядка установления ответственности сетевых организаций за соблюдение индивидуальных показателей надежности и качества услуг по передаче электрической энергии факт нарушения сетевой </w:t>
            </w:r>
            <w:r w:rsidRPr="001D360B">
              <w:rPr>
                <w:rStyle w:val="pt-000004"/>
                <w:rFonts w:ascii="Times New Roman" w:hAnsi="Times New Roman" w:cs="Times New Roman"/>
              </w:rPr>
              <w:lastRenderedPageBreak/>
              <w:t xml:space="preserve">организацией показателей услуг устанавливается вне зависимости от наличия вины сетевой организации (в том числе в случае возникновения аварийных ситуаций не по вине сетевой организации, нарушения показателей услуг вследствие действия обстоятельств непреодолимой силы), за исключением действий потребителя.  Проектом не определены границы ответственности потребителя и сетевой организации за соблюдение параметров услуг, не учтена возможность влияния на такие параметры иных (смежных) субъектов электроэнергетики и возможность наступления обстоятельств, которые не зависят от воли сетевых организаций или потребителей и тем не менее способных повлиять на параметры показателей услуг. Считаем необходимым исключить возможность применения к сетевым организациям ответственности за несоблюдение параметров услуг при возникновении аварийных ситуаций, обстоятельств непреодолимой силы, а также в случае наличия вины не только потребителей электрической энергии, но  и иных субъектов электроэнергетики. 1.2. Также представляется необоснованным установление ответственности сетевых организаций за нарушение параметров услуг без введения корреспондирующей ответственности потребителей, являющихся собственниками энергопринимающих устройств, которые искажают качество электроэнергии в точке общего присоединения потребителя. Для чего представляется целесообразным предусмотреть норму, в том числе в иных нормативных правовых актах, устанавливающую финансовую </w:t>
            </w:r>
            <w:r w:rsidRPr="001D360B">
              <w:rPr>
                <w:rStyle w:val="pt-000004"/>
                <w:rFonts w:ascii="Times New Roman" w:hAnsi="Times New Roman" w:cs="Times New Roman"/>
              </w:rPr>
              <w:lastRenderedPageBreak/>
              <w:t xml:space="preserve">ответственность потребителя за ухудшение качества электроэнергии в точке присоединения потребителя к электрическим сетям. 1.3. Проект предусматривает необходимость выплаты потребителю компенсации не более 1000 руб. в год в случае нарушения показателей услуг. Вместе с тем в Проекте отсутствует дифференциация размера ответственности в зависимости от вида потребителя (физическое либо юридическое лицо), а также не учтено то обстоятельство, что величина тарифа на оказание услуг по передаче электрической энергии по разным субъектам Российской Федерации варьируется. Без регламентации вышеуказанных вопросов и учета перечисленных условий правовое регулирование отношений, связанных с установлением ответственности сетевых организаций за нарушение ими параметров услуг является неполным, создает предпосылки для привлечения сетевых организаций к гражданско-правовой ответственности в отсутствие вины, и как следствие, к возникновению у них некомпенсируемых расходов и убытков, что является недопустимым в сегодняшних условиях износа сетевого оборудования и недофинансированности деятельности компаний электросетевого комплекса. 2. Проектом не регламентирован порядок проведения проверки соблюдения/нарушения сетевой организацией параметров услуг. Так, Проектом не определен исчерпывающий перечень лиц, участвующих в проверке, порядок уведомления указанных лиц о дате и времени ее проведения и оформления разногласий по акту проверки. Требует отдельного </w:t>
            </w:r>
            <w:r w:rsidRPr="001D360B">
              <w:rPr>
                <w:rStyle w:val="pt-000004"/>
                <w:rFonts w:ascii="Times New Roman" w:hAnsi="Times New Roman" w:cs="Times New Roman"/>
              </w:rPr>
              <w:lastRenderedPageBreak/>
              <w:t xml:space="preserve">обсуждения вопрос по определению субъекта, уполномоченного на разрешение разногласий, возникших между участниками проверки при составлении акта проверки. Согласно пункту 3.10 Проекта таким субъектом является независимый эксперт – организация, аккредитованная в качестве испытательной лаборатории в области измерений качества энергии.  При этом в соответствии с Проектом ее привлечение осуществляется исключительно потребителем, порядок принятия такой экспертной организацией решения и его оформления Проектом не предусмотрены.  Подобный подход по наделению фактически контрольными полномочиями коммерческих организаций не учитывает, что деятельность сетевых организаций по оказанию услуг по передаче электрической энергии относится к естественномонопольным видам деятельности и регулируется ФАС России. В связи с чем разногласия по фактам нарушения параметров услуг сетевыми организациями должны рассматриваться на площадке указанных государственных органов власти и (или) в судебном порядке. 3. Кроме того, из Проекта не представляется возможным определить круг потребителей, перед которыми сетевая организация несет ответственность за нарушение показателей услуг. В частности, непонятно относятся к таким потребителям опосредованно присоединенные потребители и субъекты, в отношении которых договор оказания услуг по передаче электрической энергии заключен через гарантирующего поставщика/энергоснабжающую организацию, либо только потребители объекты и </w:t>
            </w:r>
            <w:r w:rsidRPr="001D360B">
              <w:rPr>
                <w:rStyle w:val="pt-000004"/>
                <w:rFonts w:ascii="Times New Roman" w:hAnsi="Times New Roman" w:cs="Times New Roman"/>
              </w:rPr>
              <w:lastRenderedPageBreak/>
              <w:t xml:space="preserve">устройства которых непосредственно присоединены к объектам электросетевого хозяйства сетевой организации, с оформлением отношений по договору, заключенному с указанной сетевой организацией. С учетом этого считаем необходимым определить в Общих положениях Проекта исчерпывающий перечень потребителей, перед которыми несет ответственность сетевая организация за нарушение показателей услуг. 4. Обращаем внимание, что пунктом 1.1. Проекта в сферу его регулирования включены отношения по соблюдению показателей услуг, возникающие между потребителями, сетевыми организациями, гарантирующими поставщиками, энергосбытовыми (энергоснабжающими) организациями. Вместе с тем, каких-либо положений по определению порядка урегулирования отношений между сетевыми организациями и гарантирующими поставщиками, энергосбытовыми (энергоснабжающими) организациями в части определения порядка их взаимодействия по установлению факта нарушения сетевой организацией показателей услуг и определения лица, обязанного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 Проектом не предусмотрено. В отсутствие прямого договора оказания услуг по передаче электрической энергии с потребителем самостоятельное решение сетевой организацией вышеуказанных вопросов вызовет значительные юридические сложности, в </w:t>
            </w:r>
            <w:r w:rsidRPr="001D360B">
              <w:rPr>
                <w:rStyle w:val="pt-000004"/>
                <w:rFonts w:ascii="Times New Roman" w:hAnsi="Times New Roman" w:cs="Times New Roman"/>
              </w:rPr>
              <w:lastRenderedPageBreak/>
              <w:t>связи с этим требуется регламентировать в Проекте порядок взаимодействия указанных субъектов электроэнергетики при установлении факта нарушения сетевой организацией показателей услуг и определить лицо, обязанное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1.1.-1.2. Частично учтено. Проектом предусмотрено отсутствие вины сетевой организации в случае обстоятельств непреодолимой силы, а также в случае превышения потребителем максимальной мощности, установленной в соответствии с техническими условиями. 1.3. Не учтено. Данное замечание не соответствует концепции проекта постановления, разработанного в соответствии с целями и задачами Стратегии развития электросетевого комплекса Российской Федерации, утвержденной распоряжением Правительства Российской Федерации № 511-р от 03.04.2013. 2. Частично учтено. В целях установления факта нарушения индивидуальных показателей надежности и качества услуг по передаче электрической </w:t>
            </w:r>
            <w:r w:rsidRPr="001D360B">
              <w:rPr>
                <w:rStyle w:val="pt-000004"/>
                <w:rFonts w:ascii="Times New Roman" w:hAnsi="Times New Roman" w:cs="Times New Roman"/>
              </w:rPr>
              <w:lastRenderedPageBreak/>
              <w:t>энергии проектом предусмотрено право потребителя на установку приборов учета с возможностью контроля качества электрической энергии, так как постоянное измерение показателей более объективно единичных измерений, проведенных соответствующей аккредитованной лабораторией. Также предусмотрена ответственность органов исполнительной власти субъекта Российской Федерации, на территории которого проводится пилотный проект, за проведение проекта, в том числе за выявление проблем, связанных с его реализацией, а также за организацию взаимодействия субъектов розничных рынков электрической энергии. 3. Частично учтено. Проектом постановления предусмотрены порядок действий как для потребителей, у которых заключен договор на оказание услуг по передаче электрической энергии, так и для потребителей, у которых заключен договор энергоснабжения. 4. Учтено. Проектом предусмотрен порядок осуществления компенсации потребителю за нарушение индивидуальных показателей надежности и качества как при наличии у потребителя договора оказания услуг по передаче электрической энергии, так и при наличии договора энергоснабжения.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Шамшева Наталья Васильевна (ShamshevaNV@rushydro.ru)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Группы РусГидро к проекту постановления Правительства Российской Федерации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(далее – Проект) 1.1. Проектом устанавливается ответственность сетевых организаций перед потребителем за нарушение сетевой организацией индивидуальных показателей надежности и качества оказанных услуг по передаче электрической энергии (далее – показатели услуг).  Исходя из пункта 4.1 утверждаемого Проектом Порядка установления ответственности сетевых организаций за соблюдение индивидуальных показателей надежности и качества услуг по передаче электрической энергии факт нарушения сетевой организацией показателей услуг устанавливается вне зависимости от наличия вины сетевой организации (в том числе в случае возникновения аварийных ситуаций не по вине сетевой организации, нарушения показателей услуг </w:t>
            </w:r>
            <w:r w:rsidRPr="001D360B">
              <w:rPr>
                <w:rStyle w:val="pt-000004"/>
                <w:rFonts w:ascii="Times New Roman" w:hAnsi="Times New Roman" w:cs="Times New Roman"/>
              </w:rPr>
              <w:lastRenderedPageBreak/>
              <w:t xml:space="preserve">вследствие действия обстоятельств непреодолимой силы), за исключением действий потребителя.  Проектом не определены границы ответственности потребителя и сетевой организации за соблюдение параметров услуг, не учтена возможность влияния на такие параметры иных (смежных) субъектов электроэнергетики и возможность наступления обстоятельств, которые не зависят от воли сетевых организаций или потребителей и тем не менее способных повлиять на параметры показателей услуг. Считаем необходимым исключить возможность применения к сетевым организациям ответственности за несоблюдение параметров услуг при возникновении аварийных ситуаций, обстоятельств непреодолимой силы, а также в случае наличия вины не только потребителей электрической энергии, но  и иных субъектов электроэнергетики. 1.2. Также представляется необоснованным установление ответственности сетевых организаций за нарушение параметров услуг без введения корреспондирующей ответственности потребителей, являющихся собственниками энергопринимающих устройств, которые искажают качество электроэнергии в точке общего присоединения потребителя. Для чего представляется целесообразным предусмотреть норму, в том числе в иных нормативных правовых актах, устанавливающую финансовую ответственность потребителя за ухудшение качества электроэнергии в точке присоединения потребителя к электрическим сетям. 1.3. Проект предусматривает необходимость выплаты потребителю компенсации не более 1000 руб. в год </w:t>
            </w:r>
            <w:r w:rsidRPr="001D360B">
              <w:rPr>
                <w:rStyle w:val="pt-000004"/>
                <w:rFonts w:ascii="Times New Roman" w:hAnsi="Times New Roman" w:cs="Times New Roman"/>
              </w:rPr>
              <w:lastRenderedPageBreak/>
              <w:t xml:space="preserve">в случае нарушения показателей услуг. Вместе с тем в Проекте отсутствует дифференциация размера ответственности в зависимости от вида потребителя (физическое либо юридическое лицо), а также не учтено то обстоятельство, что величина тарифа на оказание услуг по передаче электрической энергии по разным субъектам Российской Федерации варьируется. Без регламентации вышеуказанных вопросов и учета перечисленных условий правовое регулирование отношений, связанных с установлением ответственности сетевых организаций за нарушение ими параметров услуг является неполным, создает предпосылки для привлечения сетевых организаций к гражданско-правовой ответственности в отсутствие вины, и как следствие, к возникновению у них некомпенсируемых расходов и убытков, что является недопустимым в сегодняшних условиях износа сетевого оборудования и недофинансированности деятельности компаний электросетевого комплекса. 2. Проектом не регламентирован порядок проведения проверки соблюдения/нарушения сетевой организацией параметров услуг. Так, Проектом не определен исчерпывающий перечень лиц, участвующих в проверке, порядок уведомления указанных лиц о дате и времени ее проведения и оформления разногласий по акту проверки. Требует отдельного обсуждения вопрос по определению субъекта, уполномоченного на разрешение разногласий, возникших между участниками проверки при составлении акта проверки. Согласно пункту 3.10 Проекта таким субъектом является независимый </w:t>
            </w:r>
            <w:r w:rsidRPr="001D360B">
              <w:rPr>
                <w:rStyle w:val="pt-000004"/>
                <w:rFonts w:ascii="Times New Roman" w:hAnsi="Times New Roman" w:cs="Times New Roman"/>
              </w:rPr>
              <w:lastRenderedPageBreak/>
              <w:t xml:space="preserve">эксперт – организация, аккредитованная в качестве испытательной лаборатории в области измерений качества энергии.  При этом в соответствии с Проектом ее привлечение осуществляется исключительно потребителем, порядок принятия такой экспертной организацией решения и его оформления Проектом не предусмотрены.  Подобный подход по наделению фактически контрольными полномочиями коммерческих организаций не учитывает, что деятельность сетевых организаций по оказанию услуг по передаче электрической энергии относится к естественномонопольным видам деятельности и регулируется ФАС России. В связи с чем разногласия по фактам нарушения параметров услуг сетевыми организациями должны рассматриваться на площадке указанных государственных органов власти и (или) в судебном порядке. 3. Кроме того, из Проекта не представляется возможным определить круг потребителей, перед которыми сетевая организация несет ответственность за нарушение показателей услуг. В частности, непонятно относятся к таким потребителям опосредованно присоединенные потребители и субъекты, в отношении которых договор оказания услуг по передаче электрической энергии заключен через гарантирующего поставщика/энергоснабжающую организацию, либо только потребители объекты и устройства которых непосредственно присоединены к объектам электросетевого хозяйства сетевой организации, с оформлением отношений по договору, заключенному с указанной сетевой организацией. С учетом этого считаем </w:t>
            </w:r>
            <w:r w:rsidRPr="001D360B">
              <w:rPr>
                <w:rStyle w:val="pt-000004"/>
                <w:rFonts w:ascii="Times New Roman" w:hAnsi="Times New Roman" w:cs="Times New Roman"/>
              </w:rPr>
              <w:lastRenderedPageBreak/>
              <w:t xml:space="preserve">необходимым определить в Общих положениях Проекта исчерпывающий перечень потребителей, перед которыми несет ответственность сетевая организация за нарушение показателей услуг. 4. Обращаем внимание, что пунктом 1.1. Проекта в сферу его регулирования включены отношения по соблюдению показателей услуг, возникающие между потребителями, сетевыми организациями, гарантирующими поставщиками, энергосбытовыми (энергоснабжающими) организациями. Вместе с тем, каких-либо положений по определению порядка урегулирования отношений между сетевыми организациями и гарантирующими поставщиками, энергосбытовыми (энергоснабжающими) организациями в части определения порядка их взаимодействия по установлению факта нарушения сетевой организацией показателей услуг и определения лица, обязанного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 Проектом не предусмотрено. В отсутствие прямого договора оказания услуг по передаче электрической энергии с потребителем самостоятельное решение сетевой организацией вышеуказанных вопросов вызовет значительные юридические сложности, в связи с этим требуется регламентировать в Проекте порядок взаимодействия указанных субъектов электроэнергетики при установлении факта нарушения сетевой организацией показателей услуг и определить лицо, обязанное выплатить </w:t>
            </w:r>
            <w:r w:rsidRPr="001D360B">
              <w:rPr>
                <w:rStyle w:val="pt-000004"/>
                <w:rFonts w:ascii="Times New Roman" w:hAnsi="Times New Roman" w:cs="Times New Roman"/>
              </w:rPr>
              <w:lastRenderedPageBreak/>
              <w:t>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1.1.-1.2. Частично учтено. Проектом предусмотрено отсутствие вины сетевой организации в случае обстоятельств непреодолимой силы, а также в случае превышения потребителем максимальной мощности, установленной в соответствии с техническими условиями. 1.3. Не учтено. Данное замечание не соответствует концепции проекта постановления, разработанного в соответствии с целями и задачами Стратегии развития электросетевого комплекса Российской Федерации, утвержденной распоряжением Правительства Российской Федерации № 511-р от 03.04.2013. 2. Частично учтено. В целях установления факта нарушения индивидуальных показателей надежности и качества услуг по передаче электрической энергии проектом предусмотрено право потребителя на установку приборов учета с возможностью контроля качества электрической энергии, так как постоянное измерение показателей более объективно </w:t>
            </w:r>
            <w:r w:rsidRPr="001D360B">
              <w:rPr>
                <w:rStyle w:val="pt-000004"/>
                <w:rFonts w:ascii="Times New Roman" w:hAnsi="Times New Roman" w:cs="Times New Roman"/>
              </w:rPr>
              <w:lastRenderedPageBreak/>
              <w:t>единичных измерений, проведенных соответствующей аккредитованной лабораторией. Также предусмотрена ответственность органов исполнительной власти субъекта Российской Федерации, на территории которого проводится пилотный проект, за проведение проекта, в том числе за выявление проблем, связанных с его реализацией, а также за организацию взаимодействия субъектов розничных рынков электрической энергии. 3. Частично учтено. Проектом постановления предусмотрены порядок действий как для потребителей, у которых заключен договор на оказание услуг по передаче электрической энергии, так и для потребителей, у которых заключен договор энергоснабжения. 4. Учтено. Проектом предусмотрен порядок осуществления компенсации потребителю за нарушение индивидуальных показателей надежности и качества как при наличии у потребителя договора оказания услуг по передаче электрической энергии, так и при наличии договора энергоснабжения.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Шамшева Наталья Васильевна (ShamshevaNV@rushydro.ru)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Группы РусГидро к проекту постановления Правительства Российской Федерации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(далее – Проект) 1.1. Проектом устанавливается ответственность сетевых организаций перед потребителем за нарушение сетевой организацией индивидуальных показателей надежности и качества оказанных услуг по передаче электрической энергии (далее – показатели услуг).  Исходя из пункта 4.1 утверждаемого Проектом Порядка установления ответственности сетевых организаций за соблюдение индивидуальных показателей надежности и качества услуг по передаче электрической энергии факт нарушения сетевой организацией показателей услуг устанавливается вне зависимости от наличия вины сетевой организации (в том числе в случае возникновения аварийных ситуаций не по вине сетевой организации, нарушения показателей услуг вследствие действия обстоятельств непреодолимой силы), за исключением действий потребителя.  Проектом не определены границы ответственности потребителя и сетевой организации за соблюдение параметров услуг, не учтена возможность влияния </w:t>
            </w:r>
            <w:r w:rsidRPr="001D360B">
              <w:rPr>
                <w:rStyle w:val="pt-000004"/>
                <w:rFonts w:ascii="Times New Roman" w:hAnsi="Times New Roman" w:cs="Times New Roman"/>
              </w:rPr>
              <w:lastRenderedPageBreak/>
              <w:t xml:space="preserve">на такие параметры иных (смежных) субъектов электроэнергетики и возможность наступления обстоятельств, которые не зависят от воли сетевых организаций или потребителей и тем не менее способных повлиять на параметры показателей услуг. Считаем необходимым исключить возможность применения к сетевым организациям ответственности за несоблюдение параметров услуг при возникновении аварийных ситуаций, обстоятельств непреодолимой силы, а также в случае наличия вины не только потребителей электрической энергии, но  и иных субъектов электроэнергетики. 1.2. Также представляется необоснованным установление ответственности сетевых организаций за нарушение параметров услуг без введения корреспондирующей ответственности потребителей, являющихся собственниками энергопринимающих устройств, которые искажают качество электроэнергии в точке общего присоединения потребителя. Для чего представляется целесообразным предусмотреть норму, в том числе в иных нормативных правовых актах, устанавливающую финансовую ответственность потребителя за ухудшение качества электроэнергии в точке присоединения потребителя к электрическим сетям. 1.3. Проект предусматривает необходимость выплаты потребителю компенсации не более 1000 руб. в год в случае нарушения показателей услуг. Вместе с тем в Проекте отсутствует дифференциация размера ответственности в зависимости от вида потребителя (физическое либо юридическое лицо), а также не учтено то обстоятельство, что величина тарифа на </w:t>
            </w:r>
            <w:r w:rsidRPr="001D360B">
              <w:rPr>
                <w:rStyle w:val="pt-000004"/>
                <w:rFonts w:ascii="Times New Roman" w:hAnsi="Times New Roman" w:cs="Times New Roman"/>
              </w:rPr>
              <w:lastRenderedPageBreak/>
              <w:t xml:space="preserve">оказание услуг по передаче электрической энергии по разным субъектам Российской Федерации варьируется. Без регламентации вышеуказанных вопросов и учета перечисленных условий правовое регулирование отношений, связанных с установлением ответственности сетевых организаций за нарушение ими параметров услуг является неполным, создает предпосылки для привлечения сетевых организаций к гражданско-правовой ответственности в отсутствие вины, и как следствие, к возникновению у них некомпенсируемых расходов и убытков, что является недопустимым в сегодняшних условиях износа сетевого оборудования и недофинансированности деятельности компаний электросетевого комплекса. 2. Проектом не регламентирован порядок проведения проверки соблюдения/нарушения сетевой организацией параметров услуг. Так, Проектом не определен исчерпывающий перечень лиц, участвующих в проверке, порядок уведомления указанных лиц о дате и времени ее проведения и оформления разногласий по акту проверки. Требует отдельного обсуждения вопрос по определению субъекта, уполномоченного на разрешение разногласий, возникших между участниками проверки при составлении акта проверки. Согласно пункту 3.10 Проекта таким субъектом является независимый эксперт – организация, аккредитованная в качестве испытательной лаборатории в области измерений качества энергии.  При этом в соответствии с Проектом ее привлечение осуществляется исключительно потребителем, порядок принятия </w:t>
            </w:r>
            <w:r w:rsidRPr="001D360B">
              <w:rPr>
                <w:rStyle w:val="pt-000004"/>
                <w:rFonts w:ascii="Times New Roman" w:hAnsi="Times New Roman" w:cs="Times New Roman"/>
              </w:rPr>
              <w:lastRenderedPageBreak/>
              <w:t xml:space="preserve">такой экспертной организацией решения и его оформления Проектом не предусмотрены.  Подобный подход по наделению фактически контрольными полномочиями коммерческих организаций не учитывает, что деятельность сетевых организаций по оказанию услуг по передаче электрической энергии относится к естественномонопольным видам деятельности и регулируется ФАС России. В связи с чем разногласия по фактам нарушения параметров услуг сетевыми организациями должны рассматриваться на площадке указанных государственных органов власти и (или) в судебном порядке. 3. Кроме того, из Проекта не представляется возможным определить круг потребителей, перед которыми сетевая организация несет ответственность за нарушение показателей услуг. В частности, непонятно относятся к таким потребителям опосредованно присоединенные потребители и субъекты, в отношении которых договор оказания услуг по передаче электрической энергии заключен через гарантирующего поставщика/энергоснабжающую организацию, либо только потребители объекты и устройства которых непосредственно присоединены к объектам электросетевого хозяйства сетевой организации, с оформлением отношений по договору, заключенному с указанной сетевой организацией. С учетом этого считаем необходимым определить в Общих положениях Проекта исчерпывающий перечень потребителей, перед которыми несет ответственность сетевая организация за нарушение показателей услуг. 4. Обращаем внимание, что пунктом 1.1. Проекта в </w:t>
            </w:r>
            <w:r w:rsidRPr="001D360B">
              <w:rPr>
                <w:rStyle w:val="pt-000004"/>
                <w:rFonts w:ascii="Times New Roman" w:hAnsi="Times New Roman" w:cs="Times New Roman"/>
              </w:rPr>
              <w:lastRenderedPageBreak/>
              <w:t>сферу его регулирования включены отношения по соблюдению показателей услуг, возникающие между потребителями, сетевыми организациями, гарантирующими поставщиками, энергосбытовыми (энергоснабжающими) организациями. Вместе с тем, каких-либо положений по определению порядка урегулирования отношений между сетевыми организациями и гарантирующими поставщиками, энергосбытовыми (энергоснабжающими) организациями в части определения порядка их взаимодействия по установлению факта нарушения сетевой организацией показателей услуг и определения лица, обязанного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 Проектом не предусмотрено. В отсутствие прямого договора оказания услуг по передаче электрической энергии с потребителем самостоятельное решение сетевой организацией вышеуказанных вопросов вызовет значительные юридические сложности, в связи с этим требуется регламентировать в Проекте порядок взаимодействия указанных субъектов электроэнергетики при установлении факта нарушения сетевой организацией показателей услуг и определить лицо, обязанное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1.1.-1.2. Частично учтено. Проектом предусмотрено отсутствие вины сетевой организации в случае обстоятельств непреодолимой силы, а также в случае превышения потребителем максимальной мощности, установленной в соответствии с техническими условиями. 1.3. Не учтено. Данное замечание не соответствует концепции проекта постановления, разработанного в соответствии с целями и задачами Стратегии развития электросетевого комплекса Российской Федерации, утвержденной распоряжением Правительства Российской Федерации № 511-р от 03.04.2013. 2. Частично учтено. В целях установления факта нарушения индивидуальных показателей надежности и качества услуг по передаче электрической энергии проектом предусмотрено право потребителя на установку приборов учета с возможностью контроля качества электрической энергии, так как постоянное измерение показателей более объективно единичных измерений, проведенных соответствующей аккредитованной лабораторией. Также предусмотрена ответственность органов исполнительной власти субъекта Российской Федерации, на </w:t>
            </w:r>
            <w:r w:rsidRPr="001D360B">
              <w:rPr>
                <w:rStyle w:val="pt-000004"/>
                <w:rFonts w:ascii="Times New Roman" w:hAnsi="Times New Roman" w:cs="Times New Roman"/>
              </w:rPr>
              <w:lastRenderedPageBreak/>
              <w:t>территории которого проводится пилотный проект, за проведение проекта, в том числе за выявление проблем, связанных с его реализацией, а также за организацию взаимодействия субъектов розничных рынков электрической энергии. 3. Частично учтено. Проектом постановления предусмотрены порядок действий как для потребителей, у которых заключен договор на оказание услуг по передаче электрической энергии, так и для потребителей, у которых заключен договор энергоснабжения. 4. Учтено. Проектом предусмотрен порядок осуществления компенсации потребителю за нарушение индивидуальных показателей надежности и качества как при наличии у потребителя договора оказания услуг по передаче электрической энергии, так и при наличии договора энергоснабжения.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Шамшева Наталья Васильевна (ShamshevaNV@rushydro.ru)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Группы РусГидро к проекту постановления Правительства Российской Федерации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  (далее – Проект) 1.1. Проектом устанавливается ответственность сетевых организаций перед потребителем за нарушение сетевой организацией индивидуальных показателей надежности и качества оказанных услуг по передаче электрической энергии (далее – показатели услуг).  Исходя из пункта 4.1 утверждаемого Проектом Порядка установления ответственности сетевых организаций за соблюдение индивидуальных показателей надежности и качества услуг по передаче электрической энергии факт нарушения сетевой организацией показателей услуг устанавливается вне зависимости от наличия вины сетевой организации (в том числе в случае возникновения аварийных ситуаций не по вине сетевой организации, нарушения показателей услуг вследствие действия обстоятельств непреодолимой силы), за исключением действий потребителя.  Проектом не определены границы ответственности потребителя и сетевой организации за соблюдение параметров услуг, не учтена возможность влияния на такие параметры иных (смежных) субъектов электроэнергетики и возможность наступления обстоятельств, которые не зависят от воли сетевых организаций или потребителей и тем не менее способных повлиять на параметры показателей </w:t>
            </w:r>
            <w:r w:rsidRPr="001D360B">
              <w:rPr>
                <w:rStyle w:val="pt-000004"/>
                <w:rFonts w:ascii="Times New Roman" w:hAnsi="Times New Roman" w:cs="Times New Roman"/>
              </w:rPr>
              <w:lastRenderedPageBreak/>
              <w:t xml:space="preserve">услуг. Считаем необходимым исключить возможность применения к сетевым организациям ответственности за несоблюдение параметров услуг при возникновении аварийных ситуаций, обстоятельств непреодолимой силы, а также в случае наличия вины не только потребителей электрической энергии, но  и иных субъектов электроэнергетики. 1.2. Также представляется необоснованным установление ответственности сетевых организаций за нарушение параметров услуг без введения корреспондирующей ответственности потребителей, являющихся собственниками энергопринимающих устройств, которые искажают качество электроэнергии в точке общего присоединения потребителя. Для чего представляется целесообразным предусмотреть норму, в том числе в иных нормативных правовых актах, устанавливающую финансовую ответственность потребителя за ухудшение качества электроэнергии в точке присоединения потребителя к электрическим сетям. 1.3. Проект предусматривает необходимость выплаты потребителю компенсации не более 1000 руб. в год в случае нарушения показателей услуг. Вместе с тем в Проекте отсутствует дифференциация размера ответственности в зависимости от вида потребителя (физическое либо юридическое лицо), а также не учтено то обстоятельство, что величина тарифа на оказание услуг по передаче электрической энергии по разным субъектам Российской Федерации варьируется. Без регламентации вышеуказанных вопросов и учета перечисленных условий правовое регулирование отношений, связанных с </w:t>
            </w:r>
            <w:r w:rsidRPr="001D360B">
              <w:rPr>
                <w:rStyle w:val="pt-000004"/>
                <w:rFonts w:ascii="Times New Roman" w:hAnsi="Times New Roman" w:cs="Times New Roman"/>
              </w:rPr>
              <w:lastRenderedPageBreak/>
              <w:t xml:space="preserve">установлением ответственности сетевых организаций за нарушение ими параметров услуг является неполным, создает предпосылки для привлечения сетевых организаций к гражданско-правовой ответственности в отсутствие вины, и как следствие, к возникновению у них некомпенсируемых расходов и убытков, что является недопустимым в сегодняшних условиях износа сетевого оборудования и недофинансированности деятельности компаний электросетевого комплекса. 2. Проектом не регламентирован порядок проведения проверки соблюдения/нарушения сетевой организацией параметров услуг. Так, Проектом не определен исчерпывающий перечень лиц, участвующих в проверке, порядок уведомления указанных лиц о дате и времени ее проведения и оформления разногласий по акту проверки. Требует отдельного обсуждения вопрос по определению субъекта, уполномоченного на разрешение разногласий, возникших между участниками проверки при составлении акта проверки. Согласно пункту 3.10 Проекта таким субъектом является независимый эксперт – организация, аккредитованная в качестве испытательной лаборатории в области измерений качества энергии.  При этом в соответствии с Проектом ее привлечение осуществляется исключительно потребителем, порядок принятия такой экспертной организацией решения и его оформления Проектом не предусмотрены.  Подобный подход по наделению фактически контрольными полномочиями коммерческих организаций не учитывает, что деятельность </w:t>
            </w:r>
            <w:r w:rsidRPr="001D360B">
              <w:rPr>
                <w:rStyle w:val="pt-000004"/>
                <w:rFonts w:ascii="Times New Roman" w:hAnsi="Times New Roman" w:cs="Times New Roman"/>
              </w:rPr>
              <w:lastRenderedPageBreak/>
              <w:t xml:space="preserve">сетевых организаций по оказанию услуг по передаче электрической энергии относится к естественномонопольным видам деятельности и регулируется ФАС России. В связи с чем разногласия по фактам нарушения параметров услуг сетевыми организациями должны рассматриваться на площадке указанных государственных органов власти и (или) в судебном порядке. 3. Кроме того, из Проекта не представляется возможным определить круг потребителей, перед которыми сетевая организация несет ответственность за нарушение показателей услуг. В частности, непонятно относятся к таким потребителям опосредованно присоединенные потребители и субъекты, в отношении которых договор оказания услуг по передаче электрической энергии заключен через гарантирующего поставщика/энергоснабжающую организацию, либо только потребители объекты и устройства которых непосредственно присоединены к объектам электросетевого хозяйства сетевой организации, с оформлением отношений по договору, заключенному с указанной сетевой организацией. С учетом этого считаем необходимым определить в Общих положениях Проекта исчерпывающий перечень потребителей, перед которыми несет ответственность сетевая организация за нарушение показателей услуг. 4. Обращаем внимание, что пунктом 1.1. Проекта в сферу его регулирования включены отношения по соблюдению показателей услуг, возникающие между потребителями, сетевыми организациями, гарантирующими поставщиками, энергосбытовыми (энергоснабжающими) организациями. Вместе с </w:t>
            </w:r>
            <w:r w:rsidRPr="001D360B">
              <w:rPr>
                <w:rStyle w:val="pt-000004"/>
                <w:rFonts w:ascii="Times New Roman" w:hAnsi="Times New Roman" w:cs="Times New Roman"/>
              </w:rPr>
              <w:lastRenderedPageBreak/>
              <w:t>тем, каких-либо положений по определению порядка урегулирования отношений между сетевыми организациями и гарантирующими поставщиками, энергосбытовыми (энергоснабжающими) организациями в части определения порядка их взаимодействия по установлению факта нарушения сетевой организацией показателей услуг и определения лица, обязанного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 Проектом не предусмотрено. В отсутствие прямого договора оказания услуг по передаче электрической энергии с потребителем самостоятельное решение сетевой организацией вышеуказанных вопросов вызовет значительные юридические сложности, в связи с этим требуется регламентировать в Проекте порядок взаимодействия указанных субъектов электроэнергетики при установлении факта нарушения сетевой организацией показателей услуг и определить лицо, обязанное выплатить потребителю компенсацию, для случая заключения договора оказания услуг по передаче электрической энергии через гарантирующего поставщика/энергоснабжающую организацию.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1.1.-1.2. Частично учтено. Проектом предусмотрено отсутствие вины сетевой организации в случае обстоятельств непреодолимой силы, а также в случае превышения потребителем максимальной мощности, установленной в соответствии с техническими условиями. 1.3. Не учтено. Данное замечание не соответствует концепции проекта постановления, разработанного в соответствии с целями и задачами Стратегии развития электросетевого комплекса Российской Федерации, утвержденной распоряжением Правительства Российской Федерации № 511-р от 03.04.2013. 2. Частично учтено. В целях установления факта нарушения индивидуальных показателей надежности и качества услуг по передаче электрической энергии проектом предусмотрено право потребителя на установку приборов учета с возможностью контроля качества электрической энергии, так как постоянное измерение показателей более объективно единичных измерений, проведенных соответствующей аккредитованной лабораторией. Также предусмотрена ответственность органов исполнительной власти субъекта Российской Федерации, на территории которого проводится пилотный проект, за проведение проекта, в том числе за выявление проблем, связанных с его реализацией, а также за организацию взаимодействия субъектов розничных </w:t>
            </w:r>
            <w:r w:rsidRPr="001D360B">
              <w:rPr>
                <w:rStyle w:val="pt-000004"/>
                <w:rFonts w:ascii="Times New Roman" w:hAnsi="Times New Roman" w:cs="Times New Roman"/>
              </w:rPr>
              <w:lastRenderedPageBreak/>
              <w:t>рынков электрической энергии. 3. Частично учтено. Проектом постановления предусмотрены порядок действий как для потребителей, у которых заключен договор на оказание услуг по передаче электрической энергии, так и для потребителей, у которых заключен договор энергоснабжения. 4. Учтено. Проектом предусмотрен порядок осуществления компенсации потребителю за нарушение индивидуальных показателей надежности и качества как при наличии у потребителя договора оказания услуг по передаче электрической энергии, так и при наличии договора энергоснабжения.</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15</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0</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15</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0</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9"/>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A1" w:rsidRDefault="00C454A1">
      <w:r>
        <w:separator/>
      </w:r>
    </w:p>
  </w:endnote>
  <w:endnote w:type="continuationSeparator" w:id="0">
    <w:p w:rsidR="00C454A1" w:rsidRDefault="00C4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A1" w:rsidRDefault="00C454A1">
      <w:r>
        <w:separator/>
      </w:r>
    </w:p>
  </w:footnote>
  <w:footnote w:type="continuationSeparator" w:id="0">
    <w:p w:rsidR="00C454A1" w:rsidRDefault="00C4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4A1"/>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445"/>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53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0EB2-49E4-4DC8-9126-147D139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85058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Лапицкая Виктория Валерьевна</cp:lastModifiedBy>
  <cp:revision>2</cp:revision>
  <cp:lastPrinted>2015-05-12T12:20:00Z</cp:lastPrinted>
  <dcterms:created xsi:type="dcterms:W3CDTF">2017-02-14T22:04:00Z</dcterms:created>
  <dcterms:modified xsi:type="dcterms:W3CDTF">2017-02-14T22:04:00Z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