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837" w:rsidRPr="002D429C" w:rsidRDefault="00E14C5C" w:rsidP="00271349">
      <w:pPr>
        <w:shd w:val="clear" w:color="auto" w:fill="FFFFFF"/>
        <w:spacing w:after="180" w:line="240" w:lineRule="auto"/>
        <w:jc w:val="center"/>
        <w:rPr>
          <w:rFonts w:ascii="Times New Roman" w:eastAsia="Times New Roman" w:hAnsi="Times New Roman" w:cs="Times New Roman"/>
          <w:i/>
          <w:color w:val="252525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 wp14:anchorId="045F2C32" wp14:editId="791605CE">
            <wp:extent cx="499448" cy="548005"/>
            <wp:effectExtent l="57150" t="57150" r="129540" b="118745"/>
            <wp:docPr id="20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6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177" cy="549902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</wp:inline>
        </w:drawing>
      </w:r>
    </w:p>
    <w:p w:rsidR="00C44AB8" w:rsidRDefault="003D13DD" w:rsidP="00C44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4AB8">
        <w:rPr>
          <w:rFonts w:ascii="Times New Roman" w:eastAsia="Times New Roman" w:hAnsi="Times New Roman" w:cs="Times New Roman"/>
          <w:b/>
          <w:bCs/>
          <w:color w:val="4472C4" w:themeColor="accent5"/>
          <w:sz w:val="24"/>
          <w:szCs w:val="24"/>
          <w:lang w:eastAsia="ru-RU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СУБСИДИЯ</w:t>
      </w:r>
      <w:r w:rsidR="00C44AB8" w:rsidRPr="00C44AB8">
        <w:rPr>
          <w:rFonts w:ascii="Times New Roman" w:eastAsia="Times New Roman" w:hAnsi="Times New Roman" w:cs="Times New Roman"/>
          <w:b/>
          <w:bCs/>
          <w:color w:val="70AD47" w:themeColor="accent6"/>
          <w:sz w:val="24"/>
          <w:szCs w:val="24"/>
          <w:lang w:eastAsia="ru-RU"/>
          <w14:textFill>
            <w14:gradFill>
              <w14:gsLst>
                <w14:gs w14:pos="0">
                  <w14:schemeClr w14:val="accent5">
                    <w14:lumMod w14:val="75000"/>
                    <w14:shade w14:val="30000"/>
                    <w14:satMod w14:val="115000"/>
                  </w14:schemeClr>
                </w14:gs>
                <w14:gs w14:pos="50000">
                  <w14:schemeClr w14:val="accent5">
                    <w14:lumMod w14:val="75000"/>
                    <w14:shade w14:val="67500"/>
                    <w14:satMod w14:val="115000"/>
                  </w14:schemeClr>
                </w14:gs>
                <w14:gs w14:pos="100000">
                  <w14:schemeClr w14:val="accent5">
                    <w14:lumMod w14:val="75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C4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="00C44AB8" w:rsidRPr="00C4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ВОЗМЕЩЕНИЕ ЗАТРАТ НА СОЗДАНИЕ И (ИЛИ) РЕКОНСТРУКЦИЮ О</w:t>
      </w:r>
      <w:r w:rsidR="00C4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БЪЕКТОВ ИНФРАСТРУКТУРЫ, Н</w:t>
      </w:r>
      <w:r w:rsidR="00AD7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</w:t>
      </w:r>
      <w:r w:rsidR="00C44A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ТЕХ.</w:t>
      </w:r>
      <w:r w:rsidR="00AD78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ПРИСОЕДИНЕНИЕ</w:t>
      </w:r>
    </w:p>
    <w:p w:rsidR="00AD78E0" w:rsidRPr="00115FEA" w:rsidRDefault="00AD78E0" w:rsidP="00C44AB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29"/>
        <w:gridCol w:w="9443"/>
      </w:tblGrid>
      <w:tr w:rsidR="00B601C6" w:rsidTr="009705BD">
        <w:tc>
          <w:tcPr>
            <w:tcW w:w="0" w:type="auto"/>
            <w:vAlign w:val="center"/>
          </w:tcPr>
          <w:p w:rsidR="006D07FD" w:rsidRDefault="009705B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F97EFB1" wp14:editId="62D33CBB">
                  <wp:extent cx="706868" cy="689239"/>
                  <wp:effectExtent l="0" t="0" r="0" b="0"/>
                  <wp:docPr id="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duotone>
                              <a:prstClr val="black"/>
                              <a:schemeClr val="accent5">
                                <a:tint val="45000"/>
                                <a:satMod val="400000"/>
                              </a:schemeClr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7685" cy="6900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AD78E0" w:rsidRPr="009705BD" w:rsidRDefault="008D25ED" w:rsidP="009705B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44AB8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Цель</w:t>
            </w:r>
            <w:r w:rsidRPr="00E14C5C">
              <w:rPr>
                <w:rFonts w:ascii="Times New Roman" w:eastAsia="Times New Roman" w:hAnsi="Times New Roman" w:cs="Times New Roman"/>
                <w:b/>
                <w:bCs/>
                <w:color w:val="385623" w:themeColor="accent6" w:themeShade="80"/>
                <w:sz w:val="24"/>
                <w:szCs w:val="24"/>
                <w:lang w:eastAsia="ru-RU"/>
              </w:rPr>
              <w:t xml:space="preserve"> 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возмещение</w:t>
            </w:r>
            <w:r w:rsidRPr="00AD78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затрат </w:t>
            </w:r>
            <w:r w:rsidR="009705B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на создание и/или</w:t>
            </w:r>
            <w:r w:rsidRPr="00AD78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реконструкцию об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ъектов инфраструктуры</w:t>
            </w:r>
            <w:r w:rsidR="009705B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или </w:t>
            </w:r>
            <w:r w:rsidRPr="00AD78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на </w:t>
            </w:r>
            <w:r w:rsidR="009705B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тех. присоединение</w:t>
            </w:r>
            <w:r w:rsidRPr="00AD78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к источникам тепло-, газо-,</w:t>
            </w:r>
            <w:r w:rsidR="009705B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водо-, электроснабжения и водо</w:t>
            </w:r>
            <w:r w:rsidRPr="00AD78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отведения.</w:t>
            </w:r>
          </w:p>
        </w:tc>
      </w:tr>
      <w:tr w:rsidR="00B601C6" w:rsidTr="009705BD">
        <w:trPr>
          <w:trHeight w:val="1579"/>
        </w:trPr>
        <w:tc>
          <w:tcPr>
            <w:tcW w:w="0" w:type="auto"/>
            <w:vAlign w:val="center"/>
          </w:tcPr>
          <w:p w:rsidR="006D07FD" w:rsidRDefault="00E61D9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6F403A51" wp14:editId="0E0A315C">
                  <wp:extent cx="441960" cy="441960"/>
                  <wp:effectExtent l="0" t="0" r="0" b="0"/>
                  <wp:docPr id="8" name="Рисунок 8" descr="D:\Мои документы\Рабочий стол\Kaftailova\ИНВЕСТИЦИИ\ОТЧЕТЫ\Отчет публичный за 2016 год\Иконки для презентаций\briefcase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Мои документы\Рабочий стол\Kaftailova\ИНВЕСТИЦИИ\ОТЧЕТЫ\Отчет публичный за 2016 год\Иконки для презентаций\briefcase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1960" cy="441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B46352" w:rsidRPr="00B46352" w:rsidRDefault="00E61D92" w:rsidP="00B46352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44AB8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Источники финансирования</w:t>
            </w:r>
            <w:r w:rsidRPr="00E61D9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Pr="00E61D9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средства краевого бюджета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                            </w:t>
            </w:r>
            <w:r w:rsidR="00B46352"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Государственная программа </w:t>
            </w:r>
            <w:r w:rsid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– «</w:t>
            </w:r>
            <w:r w:rsidR="00B46352"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Развитие экономики и внешнеэкономической деятельности Камчатского края на 2014-2018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»                                                                              </w:t>
            </w:r>
            <w:r w:rsid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            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B46352" w:rsidRP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Подпрограмма 1</w:t>
            </w:r>
            <w:r w:rsidR="00B46352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–</w:t>
            </w:r>
            <w:r w:rsidR="00B46352"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«</w:t>
            </w:r>
            <w:r w:rsidR="00B46352" w:rsidRP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Формирование благоприятной инвестиционной среды</w:t>
            </w:r>
            <w:r w:rsidR="00B46352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»</w:t>
            </w:r>
          </w:p>
        </w:tc>
      </w:tr>
      <w:tr w:rsidR="00B601C6" w:rsidTr="009705BD">
        <w:tc>
          <w:tcPr>
            <w:tcW w:w="0" w:type="auto"/>
            <w:vAlign w:val="center"/>
          </w:tcPr>
          <w:p w:rsidR="006D07FD" w:rsidRDefault="006D07FD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1F1F8013" wp14:editId="16811BBE">
                  <wp:extent cx="411480" cy="411480"/>
                  <wp:effectExtent l="0" t="0" r="7620" b="7620"/>
                  <wp:docPr id="7" name="Рисунок 7" descr="D:\Мои документы\Рабочий стол\Kaftailova\ИНВЕСТИЦИИ\ОТЧЕТЫ\Отчет публичный за 2016 год\Иконки для презентаций\accep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Мои документы\Рабочий стол\Kaftailova\ИНВЕСТИЦИИ\ОТЧЕТЫ\Отчет публичный за 2016 год\Иконки для презентаций\accep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" cy="411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bottom"/>
          </w:tcPr>
          <w:p w:rsidR="009705BD" w:rsidRDefault="009705BD" w:rsidP="009705BD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Размер:</w:t>
            </w:r>
          </w:p>
          <w:p w:rsidR="00AD78E0" w:rsidRPr="00AD78E0" w:rsidRDefault="009705BD" w:rsidP="009705BD">
            <w:pPr>
              <w:spacing w:after="180"/>
              <w:jc w:val="both"/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Субсидия в размере</w:t>
            </w:r>
            <w:r w:rsidR="00B77424" w:rsidRPr="00B7742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фактически понесенных затрат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,</w:t>
            </w:r>
            <w:r w:rsidR="00B77424" w:rsidRPr="00B7742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но</w:t>
            </w:r>
            <w:r w:rsidR="00B77424" w:rsidRPr="00B7742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не более 20 </w:t>
            </w:r>
            <w:r w:rsidR="00B7742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млн. руб.</w:t>
            </w:r>
            <w:r w:rsidR="00B77424" w:rsidRPr="00B77424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в год на одного получателя субсидии в пределах бюджетных ассигнований, предусмотренных в соответствии с государственной программой</w:t>
            </w:r>
          </w:p>
        </w:tc>
      </w:tr>
      <w:tr w:rsidR="00B601C6" w:rsidTr="009705BD">
        <w:tc>
          <w:tcPr>
            <w:tcW w:w="0" w:type="auto"/>
            <w:vAlign w:val="center"/>
          </w:tcPr>
          <w:p w:rsidR="006D07FD" w:rsidRDefault="00B46352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594A0E8E" wp14:editId="091D4D88">
                  <wp:extent cx="533400" cy="533400"/>
                  <wp:effectExtent l="0" t="0" r="0" b="0"/>
                  <wp:docPr id="13" name="Рисунок 13" descr="D:\Мои документы\Рабочий стол\Kaftailova\ИНВЕСТИЦИИ\ОТЧЕТЫ\Отчет публичный за 2016 год\Иконки для презентаций\businessman6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Мои документы\Рабочий стол\Kaftailova\ИНВЕСТИЦИИ\ОТЧЕТЫ\Отчет публичный за 2016 год\Иконки для презентаций\businessman6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705BD" w:rsidRDefault="00B46352" w:rsidP="009705BD">
            <w:pPr>
              <w:spacing w:after="180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</w:pPr>
            <w:r w:rsidRPr="00C44AB8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Получатели</w:t>
            </w:r>
            <w:r w:rsidR="009705BD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:</w:t>
            </w:r>
          </w:p>
          <w:p w:rsidR="00B46352" w:rsidRPr="000C6F29" w:rsidRDefault="009705BD" w:rsidP="009705BD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И</w:t>
            </w:r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нициаторы инвестиционных проектов, которым распоряжением Правительства Камчатского края присвоен статут особо значимых инвестиционных проектов</w:t>
            </w:r>
          </w:p>
        </w:tc>
      </w:tr>
      <w:tr w:rsidR="00B601C6" w:rsidTr="009705BD">
        <w:trPr>
          <w:trHeight w:val="886"/>
        </w:trPr>
        <w:tc>
          <w:tcPr>
            <w:tcW w:w="0" w:type="auto"/>
            <w:vAlign w:val="center"/>
          </w:tcPr>
          <w:p w:rsidR="006D07FD" w:rsidRDefault="00115FEA" w:rsidP="009705BD">
            <w:pPr>
              <w:spacing w:after="180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09096A78" wp14:editId="49462F32">
                  <wp:extent cx="541020" cy="541020"/>
                  <wp:effectExtent l="0" t="0" r="0" b="0"/>
                  <wp:docPr id="18" name="Рисунок 18" descr="D:\Мои документы\Рабочий стол\Kaftailova\ИНВЕСТИЦИИ\ОТЧЕТЫ\Отчет публичный за 2016 год\Иконки для презентаций\watch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Мои документы\Рабочий стол\Kaftailova\ИНВЕСТИЦИИ\ОТЧЕТЫ\Отчет публичный за 2016 год\Иконки для презентаций\watch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duotone>
                              <a:schemeClr val="accent4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02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</w:tcPr>
          <w:p w:rsidR="009705BD" w:rsidRDefault="009705BD" w:rsidP="009705BD">
            <w:pPr>
              <w:spacing w:after="180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Срок:</w:t>
            </w:r>
          </w:p>
          <w:p w:rsidR="006D07FD" w:rsidRPr="006D0100" w:rsidRDefault="009705BD" w:rsidP="009705BD">
            <w:pPr>
              <w:spacing w:after="180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С</w:t>
            </w:r>
            <w:r w:rsidR="00AD78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убсидия предоставляется единовременно по факту понесенных расходов</w:t>
            </w:r>
            <w:r w:rsidR="006D0100" w:rsidRPr="006D010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B601C6" w:rsidTr="009705BD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71EBD378" wp14:editId="7F1C92C2">
                  <wp:extent cx="510540" cy="510540"/>
                  <wp:effectExtent l="0" t="0" r="3810" b="3810"/>
                  <wp:docPr id="16" name="Рисунок 16" descr="D:\Мои документы\Рабочий стол\Kaftailova\ИНВЕСТИЦИИ\ОТЧЕТЫ\Отчет публичный за 2016 год\Иконки для презентаций\bill4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Мои документы\Рабочий стол\Kaftailova\ИНВЕСТИЦИИ\ОТЧЕТЫ\Отчет публичный за 2016 год\Иконки для презентаций\bill4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duotone>
                              <a:schemeClr val="accent6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9705BD" w:rsidRDefault="008D25ED" w:rsidP="008D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C44AB8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Условия получения:</w:t>
            </w:r>
          </w:p>
          <w:p w:rsidR="009705BD" w:rsidRDefault="009705BD" w:rsidP="008D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8D25ED" w:rsidRPr="008D25ED" w:rsidRDefault="009705BD" w:rsidP="008D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1) заключение</w:t>
            </w:r>
            <w:r w:rsidR="008D25ED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между Правительством Камчатского края и инвестором договора о предоставлении государственной поддержки инвестиционной деятельности в Камчатском крае в форме финансовых мер путем предоставления субсидии.</w:t>
            </w:r>
          </w:p>
          <w:p w:rsidR="008D25ED" w:rsidRPr="000C6F29" w:rsidRDefault="009705BD" w:rsidP="008D25E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2) отсутствие</w:t>
            </w:r>
            <w:r w:rsidR="008D25ED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 инвестора просроченной задолженности по заработной плате, по ранее предоставленной государственной поддержке инвестиционной деятельности в Камчатском крае и (или) по налогам и сборам в бюджеты бюджетной системы Российской Федерации;</w:t>
            </w:r>
          </w:p>
          <w:p w:rsidR="008D25ED" w:rsidRPr="000C6F29" w:rsidRDefault="009705BD" w:rsidP="008D25E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3) отсутствие</w:t>
            </w:r>
            <w:r w:rsidR="008D25ED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 инвестора задолженности по оплате уставного капитала;</w:t>
            </w:r>
          </w:p>
          <w:p w:rsidR="008D25ED" w:rsidRPr="000C6F29" w:rsidRDefault="009705BD" w:rsidP="008D25E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4) отсутствие</w:t>
            </w:r>
            <w:r w:rsidR="008D25ED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у инвестора процедур реорганизации, ликвидации, банкротства;</w:t>
            </w:r>
          </w:p>
          <w:p w:rsidR="008D25ED" w:rsidRPr="000C6F29" w:rsidRDefault="009705BD" w:rsidP="008D25E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5) выполнение</w:t>
            </w:r>
            <w:r w:rsidR="008D25ED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инвестором обязательств по погашению основного долга и уплаты начисленных процентов в соответствии с кредитным договором, заключенным с российской кредитной организацией;</w:t>
            </w:r>
          </w:p>
          <w:p w:rsidR="008D25ED" w:rsidRPr="006D07FD" w:rsidRDefault="009705BD" w:rsidP="008D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6) предоставление</w:t>
            </w:r>
            <w:r w:rsidR="008D25ED"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инвестором пакета документов</w:t>
            </w:r>
            <w:r w:rsidR="008D25ED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.</w:t>
            </w:r>
          </w:p>
          <w:p w:rsidR="000C6F29" w:rsidRPr="008D25ED" w:rsidRDefault="000C6F29" w:rsidP="008D25E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</w:tr>
      <w:tr w:rsidR="00B601C6" w:rsidTr="009705BD">
        <w:tc>
          <w:tcPr>
            <w:tcW w:w="0" w:type="auto"/>
            <w:vAlign w:val="center"/>
          </w:tcPr>
          <w:p w:rsidR="006D07FD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3DD19B10" wp14:editId="2D369745">
                  <wp:extent cx="495300" cy="495300"/>
                  <wp:effectExtent l="0" t="0" r="0" b="0"/>
                  <wp:docPr id="19" name="Рисунок 19" descr="D:\Мои документы\Рабочий стол\Kaftailova\ИНВЕСТИЦИИ\ОТЧЕТЫ\Отчет публичный за 2016 год\Иконки для презентаций\w128h1281390848184graduationcap12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D:\Мои документы\Рабочий стол\Kaftailova\ИНВЕСТИЦИИ\ОТЧЕТЫ\Отчет публичный за 2016 год\Иконки для презентаций\w128h1281390848184graduationcap12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duotone>
                              <a:schemeClr val="accent2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8D25ED" w:rsidRDefault="008D25ED" w:rsidP="008D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  <w:r w:rsidRPr="00C44AB8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Нормативно-правовое обеспечение:</w:t>
            </w:r>
          </w:p>
          <w:p w:rsidR="009705BD" w:rsidRPr="00C44AB8" w:rsidRDefault="009705BD" w:rsidP="008D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</w:pPr>
          </w:p>
          <w:p w:rsidR="009705BD" w:rsidRDefault="008D25ED" w:rsidP="008D25ED">
            <w:pPr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AD78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Порядок предоставления субсидий утвержден постановлением Правительства Камчатского края от 08 августа 2016 года № 301-П</w:t>
            </w:r>
          </w:p>
          <w:p w:rsidR="009705BD" w:rsidRDefault="009705BD" w:rsidP="008D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  <w:p w:rsidR="009705BD" w:rsidRPr="008D25ED" w:rsidRDefault="009705BD" w:rsidP="008D25ED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</w:p>
        </w:tc>
      </w:tr>
      <w:tr w:rsidR="000C6F29" w:rsidTr="009705BD">
        <w:tc>
          <w:tcPr>
            <w:tcW w:w="0" w:type="auto"/>
            <w:vAlign w:val="center"/>
          </w:tcPr>
          <w:p w:rsidR="000C6F29" w:rsidRDefault="00115FEA" w:rsidP="00115FEA">
            <w:pPr>
              <w:spacing w:after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252525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252525"/>
                <w:sz w:val="21"/>
                <w:szCs w:val="21"/>
                <w:lang w:eastAsia="ru-RU"/>
              </w:rPr>
              <w:drawing>
                <wp:inline distT="0" distB="0" distL="0" distR="0" wp14:anchorId="47E4B579" wp14:editId="2C12B7DA">
                  <wp:extent cx="449580" cy="449580"/>
                  <wp:effectExtent l="0" t="0" r="7620" b="7620"/>
                  <wp:docPr id="17" name="Рисунок 17" descr="D:\Мои документы\Рабочий стол\Kaftailova\ИНВЕСТИЦИИ\ОТЧЕТЫ\Отчет публичный за 2016 год\Иконки для презентаций\apartment2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Мои документы\Рабочий стол\Kaftailova\ИНВЕСТИЦИИ\ОТЧЕТЫ\Отчет публичный за 2016 год\Иконки для презентаций\apartment2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duotone>
                              <a:schemeClr val="accent5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" cy="449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:rsidR="000C6F29" w:rsidRPr="000C6F29" w:rsidRDefault="000C6F29" w:rsidP="000C6F29">
            <w:pPr>
              <w:spacing w:after="180"/>
              <w:jc w:val="both"/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</w:pPr>
            <w:r w:rsidRPr="00C44AB8">
              <w:rPr>
                <w:rFonts w:ascii="Times New Roman" w:eastAsia="Times New Roman" w:hAnsi="Times New Roman" w:cs="Times New Roman"/>
                <w:b/>
                <w:bCs/>
                <w:color w:val="4472C4" w:themeColor="accent5"/>
                <w:sz w:val="24"/>
                <w:szCs w:val="24"/>
                <w:lang w:eastAsia="ru-RU"/>
                <w14:textFill>
                  <w14:gradFill>
                    <w14:gsLst>
                      <w14:gs w14:pos="0">
                        <w14:schemeClr w14:val="accent5">
                          <w14:lumMod w14:val="75000"/>
                          <w14:shade w14:val="30000"/>
                          <w14:satMod w14:val="115000"/>
                        </w14:schemeClr>
                      </w14:gs>
                      <w14:gs w14:pos="50000">
                        <w14:schemeClr w14:val="accent5">
                          <w14:lumMod w14:val="75000"/>
                          <w14:shade w14:val="67500"/>
                          <w14:satMod w14:val="115000"/>
                        </w14:schemeClr>
                      </w14:gs>
                      <w14:gs w14:pos="100000">
                        <w14:schemeClr w14:val="accent5">
                          <w14:lumMod w14:val="75000"/>
                          <w14:shade w14:val="100000"/>
                          <w14:satMod w14:val="115000"/>
                        </w14:schemeClr>
                      </w14:gs>
                    </w14:gsLst>
                    <w14:lin w14:ang="2700000" w14:scaled="0"/>
                  </w14:gradFill>
                </w14:textFill>
              </w:rPr>
              <w:t>Оформление –</w:t>
            </w:r>
            <w:r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Pr="000C6F29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за 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консультацией и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/или</w:t>
            </w:r>
            <w:r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получением субсидии необходимо обратиться с заявлением в Агентство 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инвестиций и предпринимательства Камчатского края по </w:t>
            </w:r>
            <w:proofErr w:type="gramStart"/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адресу :</w:t>
            </w:r>
            <w:proofErr w:type="gramEnd"/>
            <w:r w:rsidR="00AD78E0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 xml:space="preserve"> </w:t>
            </w:r>
            <w:r w:rsidR="00115FEA">
              <w:rPr>
                <w:rFonts w:ascii="Times New Roman" w:eastAsia="Times New Roman" w:hAnsi="Times New Roman" w:cs="Times New Roman"/>
                <w:bCs/>
                <w:color w:val="252525"/>
                <w:sz w:val="24"/>
                <w:szCs w:val="24"/>
                <w:lang w:eastAsia="ru-RU"/>
              </w:rPr>
              <w:t>пл. Ленина, д.1, контактный телефон 42-58-76</w:t>
            </w:r>
          </w:p>
        </w:tc>
      </w:tr>
    </w:tbl>
    <w:p w:rsidR="008D25ED" w:rsidRPr="006D07FD" w:rsidRDefault="008D25ED" w:rsidP="008D25E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52525"/>
          <w:sz w:val="21"/>
          <w:szCs w:val="21"/>
          <w:lang w:eastAsia="ru-RU"/>
        </w:rPr>
      </w:pPr>
    </w:p>
    <w:sectPr w:rsidR="008D25ED" w:rsidRPr="006D07FD" w:rsidSect="00E14C5C">
      <w:pgSz w:w="11906" w:h="16838"/>
      <w:pgMar w:top="284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AF2BD7"/>
    <w:multiLevelType w:val="hybridMultilevel"/>
    <w:tmpl w:val="98FA5AAA"/>
    <w:lvl w:ilvl="0" w:tplc="AAB8EA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F5496" w:themeColor="accent5" w:themeShade="BF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2238"/>
    <w:multiLevelType w:val="multilevel"/>
    <w:tmpl w:val="E0663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3F7548"/>
    <w:multiLevelType w:val="hybridMultilevel"/>
    <w:tmpl w:val="638C4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9F78D0"/>
    <w:multiLevelType w:val="multilevel"/>
    <w:tmpl w:val="0AB88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099766A"/>
    <w:multiLevelType w:val="multilevel"/>
    <w:tmpl w:val="21BA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4CE"/>
    <w:rsid w:val="000C6F29"/>
    <w:rsid w:val="000F0164"/>
    <w:rsid w:val="00115FEA"/>
    <w:rsid w:val="00161837"/>
    <w:rsid w:val="001810D5"/>
    <w:rsid w:val="00205331"/>
    <w:rsid w:val="00232FF9"/>
    <w:rsid w:val="00271349"/>
    <w:rsid w:val="002D429C"/>
    <w:rsid w:val="002E4989"/>
    <w:rsid w:val="003D13DD"/>
    <w:rsid w:val="00472523"/>
    <w:rsid w:val="006D0100"/>
    <w:rsid w:val="006D07FD"/>
    <w:rsid w:val="006E6929"/>
    <w:rsid w:val="007F117B"/>
    <w:rsid w:val="008D25ED"/>
    <w:rsid w:val="009705BD"/>
    <w:rsid w:val="009E665E"/>
    <w:rsid w:val="00A6021A"/>
    <w:rsid w:val="00A96558"/>
    <w:rsid w:val="00AB2D62"/>
    <w:rsid w:val="00AD78E0"/>
    <w:rsid w:val="00B46352"/>
    <w:rsid w:val="00B51EF2"/>
    <w:rsid w:val="00B601C6"/>
    <w:rsid w:val="00B77424"/>
    <w:rsid w:val="00B9048F"/>
    <w:rsid w:val="00BC6C68"/>
    <w:rsid w:val="00BF318A"/>
    <w:rsid w:val="00C44AB8"/>
    <w:rsid w:val="00CF38E3"/>
    <w:rsid w:val="00D24FE6"/>
    <w:rsid w:val="00D964CE"/>
    <w:rsid w:val="00DE2C56"/>
    <w:rsid w:val="00E14C5C"/>
    <w:rsid w:val="00E57A07"/>
    <w:rsid w:val="00E61D92"/>
    <w:rsid w:val="00E85D47"/>
    <w:rsid w:val="00EB0E6B"/>
    <w:rsid w:val="00EB78A8"/>
    <w:rsid w:val="00F8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A78C3C-E8EB-4C20-AFB5-02D97C445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2D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2D62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D0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D01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95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656">
          <w:marLeft w:val="86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023B-BE80-4996-B22E-91B00B6AB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Нусалова Анна Александровна</dc:creator>
  <cp:lastModifiedBy>Новицкий Александр Васильевич</cp:lastModifiedBy>
  <cp:revision>2</cp:revision>
  <cp:lastPrinted>2017-01-25T02:09:00Z</cp:lastPrinted>
  <dcterms:created xsi:type="dcterms:W3CDTF">2017-02-02T02:19:00Z</dcterms:created>
  <dcterms:modified xsi:type="dcterms:W3CDTF">2017-02-02T02:19:00Z</dcterms:modified>
</cp:coreProperties>
</file>