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ОБЛАСТИ </w:t>
      </w:r>
      <w:r w:rsidR="00CA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И ПЕРЕРАБОТКИ ДИКОРОСОВ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Default="00CA16A5" w:rsidP="00CA16A5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A16A5" w:rsidRPr="00CA16A5" w:rsidRDefault="006D07FD" w:rsidP="00CA16A5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CA16A5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приобретением оборудования,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комплектующих к нему, грузовых транспортных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средств, материалов, инвентаря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A16A5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</w:t>
            </w:r>
            <w:proofErr w:type="gram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Едином государственного реестре</w:t>
            </w:r>
            <w:proofErr w:type="gram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индивидуальных предпринимателей или юридических лиц вида(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) предпринимательской деятельности и цели(ям) использования приобретаемого за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счет средств субсидии имущества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 в </w:t>
            </w:r>
            <w:r w:rsidRPr="00CA16A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</w:p>
          <w:p w:rsidR="00020B6B" w:rsidRPr="00020B6B" w:rsidRDefault="00020B6B" w:rsidP="00CA16A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E7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D664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сбора и переработки дикоросов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Камчатского края от 29.11.2013 № 521-П</w:t>
            </w:r>
            <w:r w:rsidR="00D57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16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</w:t>
            </w:r>
            <w:r w:rsidR="00E721B2">
              <w:rPr>
                <w:rFonts w:ascii="Times New Roman" w:hAnsi="Times New Roman" w:cs="Times New Roman"/>
                <w:sz w:val="24"/>
                <w:szCs w:val="24"/>
              </w:rPr>
              <w:t>еле «Финансовые меры поддержки»</w:t>
            </w:r>
            <w:r w:rsidR="00E721B2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E721B2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E721B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E721B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E721B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E721B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E721B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E721B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F91AB2">
              <w:fldChar w:fldCharType="begin"/>
            </w:r>
            <w:r w:rsidR="00F91AB2">
              <w:instrText xml:space="preserve"> HYPERLINK "http://xn--d1aabcfmntjjkft7c.xn--p1ai/" </w:instrText>
            </w:r>
            <w:r w:rsidR="00F91AB2"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F91AB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A16A5" w:rsidRDefault="00CA16A5" w:rsidP="00F91AB2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bookmarkStart w:id="0" w:name="_GoBack"/>
      <w:bookmarkEnd w:id="0"/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D5C81"/>
    <w:rsid w:val="007F17D8"/>
    <w:rsid w:val="008471B8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A16A5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7999-7443-4804-9DE4-1E9661D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45EF-9EB5-47D5-873C-C4054A2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2017-02-01T23:02:00Z</dcterms:created>
  <dcterms:modified xsi:type="dcterms:W3CDTF">2017-02-01T23:02:00Z</dcterms:modified>
</cp:coreProperties>
</file>