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F4" w:rsidRDefault="004555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Title"/>
        <w:jc w:val="center"/>
      </w:pPr>
      <w:r>
        <w:t>ГУБЕРНАТОР КАМЧАТСКОГО КРАЯ</w:t>
      </w:r>
    </w:p>
    <w:p w:rsidR="004555F4" w:rsidRDefault="004555F4">
      <w:pPr>
        <w:pStyle w:val="ConsPlusTitle"/>
        <w:jc w:val="center"/>
      </w:pPr>
    </w:p>
    <w:p w:rsidR="004555F4" w:rsidRDefault="004555F4">
      <w:pPr>
        <w:pStyle w:val="ConsPlusTitle"/>
        <w:jc w:val="center"/>
      </w:pPr>
      <w:r>
        <w:t>ПОСТАНОВЛЕНИЕ</w:t>
      </w:r>
    </w:p>
    <w:p w:rsidR="004555F4" w:rsidRDefault="004555F4">
      <w:pPr>
        <w:pStyle w:val="ConsPlusTitle"/>
        <w:jc w:val="center"/>
      </w:pPr>
      <w:r>
        <w:t>от 12 апреля 2013 г. N 50</w:t>
      </w:r>
    </w:p>
    <w:p w:rsidR="004555F4" w:rsidRDefault="004555F4">
      <w:pPr>
        <w:pStyle w:val="ConsPlusTitle"/>
        <w:jc w:val="center"/>
      </w:pPr>
    </w:p>
    <w:p w:rsidR="004555F4" w:rsidRDefault="004555F4">
      <w:pPr>
        <w:pStyle w:val="ConsPlusTitle"/>
        <w:jc w:val="center"/>
      </w:pPr>
      <w:r>
        <w:t>ОБ ОПРЕДЕЛЕНИИ</w:t>
      </w:r>
    </w:p>
    <w:p w:rsidR="004555F4" w:rsidRDefault="004555F4">
      <w:pPr>
        <w:pStyle w:val="ConsPlusTitle"/>
        <w:jc w:val="center"/>
      </w:pPr>
      <w:r>
        <w:t>ВИДОВ РАЗРЕШЕННОЙ</w:t>
      </w:r>
    </w:p>
    <w:p w:rsidR="004555F4" w:rsidRDefault="004555F4">
      <w:pPr>
        <w:pStyle w:val="ConsPlusTitle"/>
        <w:jc w:val="center"/>
      </w:pPr>
      <w:r>
        <w:t>ОХОТЫ И ПАРАМЕТРОВ ОСУЩЕСТВЛЕНИЯ</w:t>
      </w:r>
    </w:p>
    <w:p w:rsidR="004555F4" w:rsidRDefault="004555F4">
      <w:pPr>
        <w:pStyle w:val="ConsPlusTitle"/>
        <w:jc w:val="center"/>
      </w:pPr>
      <w:r>
        <w:t>ОХОТЫ В ОХОТНИЧЬИХ УГОДЬЯХ НА ТЕРРИТОРИИ</w:t>
      </w:r>
    </w:p>
    <w:p w:rsidR="004555F4" w:rsidRDefault="004555F4">
      <w:pPr>
        <w:pStyle w:val="ConsPlusTitle"/>
        <w:jc w:val="center"/>
      </w:pPr>
      <w:r>
        <w:t>КАМЧАТСКОГО КРАЯ, ЗА ИСКЛЮЧЕНИЕМ ОСОБО</w:t>
      </w:r>
    </w:p>
    <w:p w:rsidR="004555F4" w:rsidRDefault="004555F4">
      <w:pPr>
        <w:pStyle w:val="ConsPlusTitle"/>
        <w:jc w:val="center"/>
      </w:pPr>
      <w:r>
        <w:t>ОХРАНЯЕМЫХ ПРИРОДНЫХ ТЕРРИТОРИЙ</w:t>
      </w:r>
    </w:p>
    <w:p w:rsidR="004555F4" w:rsidRDefault="004555F4">
      <w:pPr>
        <w:pStyle w:val="ConsPlusTitle"/>
        <w:jc w:val="center"/>
      </w:pPr>
      <w:r>
        <w:t>ФЕДЕРАЛЬНОГО ЗНАЧЕНИЯ</w:t>
      </w:r>
    </w:p>
    <w:p w:rsidR="004555F4" w:rsidRDefault="004555F4">
      <w:pPr>
        <w:pStyle w:val="ConsPlusNormal"/>
        <w:jc w:val="center"/>
      </w:pPr>
      <w:r>
        <w:t>Список изменяющих документов</w:t>
      </w:r>
    </w:p>
    <w:p w:rsidR="004555F4" w:rsidRDefault="004555F4">
      <w:pPr>
        <w:pStyle w:val="ConsPlusNormal"/>
        <w:jc w:val="center"/>
      </w:pPr>
      <w:r>
        <w:t>(в ред. Постановлений Губернатора Камчатского края</w:t>
      </w:r>
    </w:p>
    <w:p w:rsidR="004555F4" w:rsidRDefault="004555F4">
      <w:pPr>
        <w:pStyle w:val="ConsPlusNormal"/>
        <w:jc w:val="center"/>
      </w:pPr>
      <w:r>
        <w:t xml:space="preserve">от 21.06.2013 </w:t>
      </w:r>
      <w:hyperlink r:id="rId5" w:history="1">
        <w:r>
          <w:rPr>
            <w:color w:val="0000FF"/>
          </w:rPr>
          <w:t>N 76</w:t>
        </w:r>
      </w:hyperlink>
      <w:r>
        <w:t xml:space="preserve">, от 18.04.2014 </w:t>
      </w:r>
      <w:hyperlink r:id="rId6" w:history="1">
        <w:r>
          <w:rPr>
            <w:color w:val="0000FF"/>
          </w:rPr>
          <w:t>N 43</w:t>
        </w:r>
      </w:hyperlink>
      <w:r>
        <w:t>,</w:t>
      </w:r>
    </w:p>
    <w:p w:rsidR="004555F4" w:rsidRDefault="004555F4">
      <w:pPr>
        <w:pStyle w:val="ConsPlusNormal"/>
        <w:jc w:val="center"/>
      </w:pPr>
      <w:r>
        <w:t xml:space="preserve">от 23.09.2014 </w:t>
      </w:r>
      <w:hyperlink r:id="rId7" w:history="1">
        <w:r>
          <w:rPr>
            <w:color w:val="0000FF"/>
          </w:rPr>
          <w:t>N 123</w:t>
        </w:r>
      </w:hyperlink>
      <w:r>
        <w:t xml:space="preserve">, от 20.04.2016 </w:t>
      </w:r>
      <w:hyperlink r:id="rId8" w:history="1">
        <w:r>
          <w:rPr>
            <w:color w:val="0000FF"/>
          </w:rPr>
          <w:t>N 41</w:t>
        </w:r>
      </w:hyperlink>
      <w:r>
        <w:t>)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Минприроды России от 16.11.2010 N 512 "Об утверждении Правил охоты", в целях сохранения и рационального использования охотничьих ресурсов и среды их обитания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  <w:r>
        <w:t>ПОСТАНОВЛЯЮ: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  <w:r>
        <w:t>1. Определить:</w:t>
      </w:r>
    </w:p>
    <w:p w:rsidR="004555F4" w:rsidRDefault="004555F4">
      <w:pPr>
        <w:pStyle w:val="ConsPlusNormal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виды</w:t>
        </w:r>
      </w:hyperlink>
      <w:r>
        <w:t xml:space="preserve"> разрешенной охоты в охотничьих угодьях на территории Камчатского края, за исключением особо охраняемых природных территорий федерального значения, согласно приложению 1;</w:t>
      </w:r>
    </w:p>
    <w:p w:rsidR="004555F4" w:rsidRDefault="004555F4">
      <w:pPr>
        <w:pStyle w:val="ConsPlusNormal"/>
        <w:ind w:firstLine="540"/>
        <w:jc w:val="both"/>
      </w:pPr>
      <w:r>
        <w:t xml:space="preserve">2) </w:t>
      </w:r>
      <w:hyperlink w:anchor="P63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на территории Камчатского края, за исключением особо охраняемых природных территорий федерального значения, согласно приложению 2.</w:t>
      </w:r>
    </w:p>
    <w:p w:rsidR="004555F4" w:rsidRDefault="004555F4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jc w:val="right"/>
      </w:pPr>
      <w:r>
        <w:t>Губернатор</w:t>
      </w:r>
    </w:p>
    <w:p w:rsidR="004555F4" w:rsidRDefault="004555F4">
      <w:pPr>
        <w:pStyle w:val="ConsPlusNormal"/>
        <w:jc w:val="right"/>
      </w:pPr>
      <w:r>
        <w:t>Камчатского края</w:t>
      </w:r>
    </w:p>
    <w:p w:rsidR="004555F4" w:rsidRDefault="004555F4">
      <w:pPr>
        <w:pStyle w:val="ConsPlusNormal"/>
        <w:jc w:val="right"/>
      </w:pPr>
      <w:r>
        <w:t>В.И.ИЛЮХИН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jc w:val="right"/>
      </w:pPr>
      <w:r>
        <w:t>Приложение 1</w:t>
      </w:r>
    </w:p>
    <w:p w:rsidR="004555F4" w:rsidRDefault="004555F4">
      <w:pPr>
        <w:pStyle w:val="ConsPlusNormal"/>
        <w:jc w:val="right"/>
      </w:pPr>
      <w:r>
        <w:t>к Постановлению губернатора</w:t>
      </w:r>
    </w:p>
    <w:p w:rsidR="004555F4" w:rsidRDefault="004555F4">
      <w:pPr>
        <w:pStyle w:val="ConsPlusNormal"/>
        <w:jc w:val="right"/>
      </w:pPr>
      <w:r>
        <w:t>Камчатского края</w:t>
      </w:r>
    </w:p>
    <w:p w:rsidR="004555F4" w:rsidRDefault="004555F4">
      <w:pPr>
        <w:pStyle w:val="ConsPlusNormal"/>
        <w:jc w:val="right"/>
      </w:pPr>
      <w:r>
        <w:t>от 12.04.2013 N 50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Title"/>
        <w:jc w:val="center"/>
      </w:pPr>
      <w:bookmarkStart w:id="0" w:name="P40"/>
      <w:bookmarkEnd w:id="0"/>
      <w:r>
        <w:t>ВИДЫ РАЗРЕШЕННОЙ ОХОТЫ</w:t>
      </w:r>
    </w:p>
    <w:p w:rsidR="004555F4" w:rsidRDefault="004555F4">
      <w:pPr>
        <w:pStyle w:val="ConsPlusTitle"/>
        <w:jc w:val="center"/>
      </w:pPr>
      <w:r>
        <w:t>В ОХОТНИЧЬИХ УГОДЬЯХ НА ТЕРРИТОРИИ КАМЧАТСКОГО КРАЯ,</w:t>
      </w:r>
    </w:p>
    <w:p w:rsidR="004555F4" w:rsidRDefault="004555F4">
      <w:pPr>
        <w:pStyle w:val="ConsPlusTitle"/>
        <w:jc w:val="center"/>
      </w:pPr>
      <w:r>
        <w:t>ЗА ИСКЛЮЧЕНИЕМ ОСОБО ОХРАНЯЕМЫХ ПРИРОДНЫХ</w:t>
      </w:r>
    </w:p>
    <w:p w:rsidR="004555F4" w:rsidRDefault="004555F4">
      <w:pPr>
        <w:pStyle w:val="ConsPlusTitle"/>
        <w:jc w:val="center"/>
      </w:pPr>
      <w:r>
        <w:t>ТЕРРИТОРИЙ ФЕДЕРАЛЬНОГО ЗНАЧЕНИЯ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  <w:r>
        <w:t>На территории Камчатского края, за исключением особо охраняемых природных территорий федерального значения, могут осуществляться следующие виды охоты:</w:t>
      </w:r>
    </w:p>
    <w:p w:rsidR="004555F4" w:rsidRDefault="004555F4">
      <w:pPr>
        <w:pStyle w:val="ConsPlusNormal"/>
        <w:ind w:firstLine="540"/>
        <w:jc w:val="both"/>
      </w:pPr>
      <w:r>
        <w:t>1) промысловая охота;</w:t>
      </w:r>
    </w:p>
    <w:p w:rsidR="004555F4" w:rsidRDefault="004555F4">
      <w:pPr>
        <w:pStyle w:val="ConsPlusNormal"/>
        <w:ind w:firstLine="540"/>
        <w:jc w:val="both"/>
      </w:pPr>
      <w:r>
        <w:t>2) любительская и спортивная охота;</w:t>
      </w:r>
    </w:p>
    <w:p w:rsidR="004555F4" w:rsidRDefault="004555F4">
      <w:pPr>
        <w:pStyle w:val="ConsPlusNormal"/>
        <w:ind w:firstLine="540"/>
        <w:jc w:val="both"/>
      </w:pPr>
      <w:r>
        <w:t>3) охота в целях осуществления научно-исследовательской деятельности, образовательной деятельности;</w:t>
      </w:r>
    </w:p>
    <w:p w:rsidR="004555F4" w:rsidRDefault="004555F4">
      <w:pPr>
        <w:pStyle w:val="ConsPlusNormal"/>
        <w:ind w:firstLine="540"/>
        <w:jc w:val="both"/>
      </w:pPr>
      <w:r>
        <w:t>4) охота в целях регулирования численности охотничьих ресурсов;</w:t>
      </w:r>
    </w:p>
    <w:p w:rsidR="004555F4" w:rsidRDefault="004555F4">
      <w:pPr>
        <w:pStyle w:val="ConsPlusNormal"/>
        <w:ind w:firstLine="540"/>
        <w:jc w:val="both"/>
      </w:pPr>
      <w:r>
        <w:t>5) охота в целях акклиматизации, переселения и гибридизации охотничьих ресурсов;</w:t>
      </w:r>
    </w:p>
    <w:p w:rsidR="004555F4" w:rsidRDefault="004555F4">
      <w:pPr>
        <w:pStyle w:val="ConsPlusNormal"/>
        <w:ind w:firstLine="540"/>
        <w:jc w:val="both"/>
      </w:pPr>
      <w:r>
        <w:t>6)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4555F4" w:rsidRDefault="004555F4">
      <w:pPr>
        <w:pStyle w:val="ConsPlusNormal"/>
        <w:ind w:firstLine="540"/>
        <w:jc w:val="both"/>
      </w:pPr>
      <w:r>
        <w:t>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jc w:val="right"/>
      </w:pPr>
      <w:r>
        <w:t>Приложение 2</w:t>
      </w:r>
    </w:p>
    <w:p w:rsidR="004555F4" w:rsidRDefault="004555F4">
      <w:pPr>
        <w:pStyle w:val="ConsPlusNormal"/>
        <w:jc w:val="right"/>
      </w:pPr>
      <w:r>
        <w:t>к Постановлению губернатора</w:t>
      </w:r>
    </w:p>
    <w:p w:rsidR="004555F4" w:rsidRDefault="004555F4">
      <w:pPr>
        <w:pStyle w:val="ConsPlusNormal"/>
        <w:jc w:val="right"/>
      </w:pPr>
      <w:r>
        <w:t>Камчатского края</w:t>
      </w:r>
    </w:p>
    <w:p w:rsidR="004555F4" w:rsidRDefault="004555F4">
      <w:pPr>
        <w:pStyle w:val="ConsPlusNormal"/>
        <w:jc w:val="right"/>
      </w:pPr>
      <w:r>
        <w:t>от 12.04.2013 N 50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Title"/>
        <w:jc w:val="center"/>
      </w:pPr>
      <w:bookmarkStart w:id="1" w:name="P63"/>
      <w:bookmarkEnd w:id="1"/>
      <w:r>
        <w:t>ПАРАМЕТРЫ ОСУЩЕСТВЛЕНИЯ</w:t>
      </w:r>
    </w:p>
    <w:p w:rsidR="004555F4" w:rsidRDefault="004555F4">
      <w:pPr>
        <w:pStyle w:val="ConsPlusTitle"/>
        <w:jc w:val="center"/>
      </w:pPr>
      <w:r>
        <w:t>ОХОТЫ В ОХОТНИЧЬИХ УГОДЬЯХ НА ТЕРРИТОРИИ</w:t>
      </w:r>
    </w:p>
    <w:p w:rsidR="004555F4" w:rsidRDefault="004555F4">
      <w:pPr>
        <w:pStyle w:val="ConsPlusTitle"/>
        <w:jc w:val="center"/>
      </w:pPr>
      <w:r>
        <w:t>КАМЧАТСКОГО КРАЯ, ЗА ИСКЛЮЧЕНИЕМ ОСОБО ОХРАНЯЕМЫХ</w:t>
      </w:r>
    </w:p>
    <w:p w:rsidR="004555F4" w:rsidRDefault="004555F4">
      <w:pPr>
        <w:pStyle w:val="ConsPlusTitle"/>
        <w:jc w:val="center"/>
      </w:pPr>
      <w:r>
        <w:t>ПРИРОДНЫХ ТЕРРИТОРИЙ ФЕДЕРАЛЬНОГО ЗНАЧЕНИЯ</w:t>
      </w:r>
    </w:p>
    <w:p w:rsidR="004555F4" w:rsidRDefault="004555F4">
      <w:pPr>
        <w:pStyle w:val="ConsPlusNormal"/>
        <w:jc w:val="center"/>
      </w:pPr>
      <w:r>
        <w:t>Список изменяющих документов</w:t>
      </w:r>
    </w:p>
    <w:p w:rsidR="004555F4" w:rsidRDefault="004555F4">
      <w:pPr>
        <w:pStyle w:val="ConsPlusNormal"/>
        <w:jc w:val="center"/>
      </w:pPr>
      <w:r>
        <w:t>(в ред. Постановлений Губернатора Камчатского края</w:t>
      </w:r>
    </w:p>
    <w:p w:rsidR="004555F4" w:rsidRDefault="004555F4">
      <w:pPr>
        <w:pStyle w:val="ConsPlusNormal"/>
        <w:jc w:val="center"/>
      </w:pPr>
      <w:r>
        <w:t xml:space="preserve">от 21.06.2013 </w:t>
      </w:r>
      <w:hyperlink r:id="rId11" w:history="1">
        <w:r>
          <w:rPr>
            <w:color w:val="0000FF"/>
          </w:rPr>
          <w:t>N 76</w:t>
        </w:r>
      </w:hyperlink>
      <w:r>
        <w:t xml:space="preserve">, от 18.04.2014 </w:t>
      </w:r>
      <w:hyperlink r:id="rId12" w:history="1">
        <w:r>
          <w:rPr>
            <w:color w:val="0000FF"/>
          </w:rPr>
          <w:t>N 43</w:t>
        </w:r>
      </w:hyperlink>
      <w:r>
        <w:t>,</w:t>
      </w:r>
    </w:p>
    <w:p w:rsidR="004555F4" w:rsidRDefault="004555F4">
      <w:pPr>
        <w:pStyle w:val="ConsPlusNormal"/>
        <w:jc w:val="center"/>
      </w:pPr>
      <w:r>
        <w:t xml:space="preserve">от 23.09.2014 </w:t>
      </w:r>
      <w:hyperlink r:id="rId13" w:history="1">
        <w:r>
          <w:rPr>
            <w:color w:val="0000FF"/>
          </w:rPr>
          <w:t>N 123</w:t>
        </w:r>
      </w:hyperlink>
      <w:r>
        <w:t xml:space="preserve">, от 20.04.2016 </w:t>
      </w:r>
      <w:hyperlink r:id="rId14" w:history="1">
        <w:r>
          <w:rPr>
            <w:color w:val="0000FF"/>
          </w:rPr>
          <w:t>N 41</w:t>
        </w:r>
      </w:hyperlink>
      <w:r>
        <w:t>)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  <w:r>
        <w:t>1. Сроки охоты на дикого северного оленя популяции острова Беринга: все половозрастные группы - с 01 ноября по 15 января.</w:t>
      </w:r>
    </w:p>
    <w:p w:rsidR="004555F4" w:rsidRDefault="004555F4">
      <w:pPr>
        <w:pStyle w:val="ConsPlusNormal"/>
        <w:ind w:firstLine="540"/>
        <w:jc w:val="both"/>
      </w:pPr>
      <w:r>
        <w:t>2. Сроки охоты на лося:</w:t>
      </w:r>
    </w:p>
    <w:p w:rsidR="004555F4" w:rsidRDefault="004555F4">
      <w:pPr>
        <w:pStyle w:val="ConsPlusNormal"/>
        <w:ind w:firstLine="540"/>
        <w:jc w:val="both"/>
      </w:pPr>
      <w:r>
        <w:t>1) все половозрастные группы - с 01 октября по 15 декабря;</w:t>
      </w:r>
    </w:p>
    <w:p w:rsidR="004555F4" w:rsidRDefault="004555F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23.09.2014 N 123)</w:t>
      </w:r>
    </w:p>
    <w:p w:rsidR="004555F4" w:rsidRDefault="004555F4">
      <w:pPr>
        <w:pStyle w:val="ConsPlusNormal"/>
        <w:ind w:firstLine="540"/>
        <w:jc w:val="both"/>
      </w:pPr>
      <w:r>
        <w:t>2) взрослые самцы - с 01 сентября по 30 сентября.</w:t>
      </w:r>
    </w:p>
    <w:p w:rsidR="004555F4" w:rsidRDefault="004555F4">
      <w:pPr>
        <w:pStyle w:val="ConsPlusNormal"/>
        <w:ind w:firstLine="540"/>
        <w:jc w:val="both"/>
      </w:pPr>
      <w:r>
        <w:t>3. Сроки охоты на снежного барана - с 01 августа по 15 октября.</w:t>
      </w:r>
    </w:p>
    <w:p w:rsidR="004555F4" w:rsidRDefault="004555F4">
      <w:pPr>
        <w:pStyle w:val="ConsPlusNormal"/>
        <w:ind w:firstLine="540"/>
        <w:jc w:val="both"/>
      </w:pPr>
      <w:r>
        <w:t>4. Сроки охоты на бурого медведя - с 20 августа по 30 ноября; в весенний период:</w:t>
      </w:r>
    </w:p>
    <w:p w:rsidR="004555F4" w:rsidRDefault="004555F4">
      <w:pPr>
        <w:pStyle w:val="ConsPlusNormal"/>
        <w:jc w:val="both"/>
      </w:pPr>
      <w:r>
        <w:t xml:space="preserve">(часть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23.09.2014 N 123)</w:t>
      </w:r>
    </w:p>
    <w:p w:rsidR="004555F4" w:rsidRDefault="004555F4">
      <w:pPr>
        <w:pStyle w:val="ConsPlusNormal"/>
        <w:ind w:firstLine="540"/>
        <w:jc w:val="both"/>
      </w:pPr>
      <w:r>
        <w:t>а) на южных территориях (Быстринский, Елизовский, Мильковский, Соболевский, Усть-Большерецкий и Усть-Камчатский районы Камчатского края) - с 22 апреля по 25 мая;</w:t>
      </w:r>
    </w:p>
    <w:p w:rsidR="004555F4" w:rsidRDefault="004555F4">
      <w:pPr>
        <w:pStyle w:val="ConsPlusNormal"/>
        <w:jc w:val="both"/>
      </w:pPr>
      <w:r>
        <w:t xml:space="preserve">(пп. а)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t>б) на северных территориях (Карагинский, Пенжинский, Олюторский и Тигильский районы Камчатского края) - с 25 апреля по 31 мая.</w:t>
      </w:r>
    </w:p>
    <w:p w:rsidR="004555F4" w:rsidRDefault="004555F4">
      <w:pPr>
        <w:pStyle w:val="ConsPlusNormal"/>
        <w:ind w:firstLine="540"/>
        <w:jc w:val="both"/>
      </w:pPr>
      <w:r>
        <w:t>5. Сроки охоты на пушных животных:</w:t>
      </w:r>
    </w:p>
    <w:p w:rsidR="004555F4" w:rsidRDefault="004555F4">
      <w:pPr>
        <w:pStyle w:val="ConsPlusNormal"/>
        <w:ind w:firstLine="540"/>
        <w:jc w:val="both"/>
      </w:pPr>
      <w:r>
        <w:t>1) сурок камчатский, суслик камчатский - с 20 августа по 30 сентября;</w:t>
      </w:r>
    </w:p>
    <w:p w:rsidR="004555F4" w:rsidRDefault="004555F4">
      <w:pPr>
        <w:pStyle w:val="ConsPlusNormal"/>
        <w:ind w:firstLine="540"/>
        <w:jc w:val="both"/>
      </w:pPr>
      <w:r>
        <w:t>2) заяц-беляк, лисица, выдра - с 01 октября по 28 (29) февраля;</w:t>
      </w:r>
    </w:p>
    <w:p w:rsidR="004555F4" w:rsidRDefault="004555F4">
      <w:pPr>
        <w:pStyle w:val="ConsPlusNormal"/>
        <w:ind w:firstLine="540"/>
        <w:jc w:val="both"/>
      </w:pPr>
      <w:r>
        <w:t>3) ондатра - с 01 октября по 28(29) февраля;</w:t>
      </w:r>
    </w:p>
    <w:p w:rsidR="004555F4" w:rsidRDefault="004555F4">
      <w:pPr>
        <w:pStyle w:val="ConsPlusNormal"/>
        <w:jc w:val="both"/>
      </w:pPr>
      <w:r>
        <w:t xml:space="preserve">(п. 3)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lastRenderedPageBreak/>
        <w:t>4) норка американская, белка обыкновенная, рысь, росомаха, песец - с 25 октября по 28 (29) февраля;</w:t>
      </w:r>
    </w:p>
    <w:p w:rsidR="004555F4" w:rsidRDefault="004555F4">
      <w:pPr>
        <w:pStyle w:val="ConsPlusNormal"/>
        <w:ind w:firstLine="540"/>
        <w:jc w:val="both"/>
      </w:pPr>
      <w:r>
        <w:t>5) соболь, горностай, ласка:</w:t>
      </w:r>
    </w:p>
    <w:p w:rsidR="004555F4" w:rsidRDefault="004555F4">
      <w:pPr>
        <w:pStyle w:val="ConsPlusNormal"/>
        <w:jc w:val="both"/>
      </w:pPr>
      <w:r>
        <w:t xml:space="preserve">(пукнт 5)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23.09.2014 N 123)</w:t>
      </w:r>
    </w:p>
    <w:p w:rsidR="004555F4" w:rsidRDefault="004555F4">
      <w:pPr>
        <w:pStyle w:val="ConsPlusNormal"/>
        <w:ind w:firstLine="540"/>
        <w:jc w:val="both"/>
      </w:pPr>
      <w:r>
        <w:t>а) на территориях Быстринского, Елизовского, Мильковского, Соболевского, Усть-Большерецкого и Усть-Камчатского районов Камчатского края - с 25 октября по 31 января;</w:t>
      </w:r>
    </w:p>
    <w:p w:rsidR="004555F4" w:rsidRDefault="004555F4">
      <w:pPr>
        <w:pStyle w:val="ConsPlusNormal"/>
        <w:ind w:firstLine="540"/>
        <w:jc w:val="both"/>
      </w:pPr>
      <w:r>
        <w:t>б) на территориях Карагинского, Пенжинского, Олюторского и Тигильского районов Камчатского края - с 25 октября по 28 (29) февраля.</w:t>
      </w:r>
    </w:p>
    <w:p w:rsidR="004555F4" w:rsidRDefault="004555F4">
      <w:pPr>
        <w:pStyle w:val="ConsPlusNormal"/>
        <w:ind w:firstLine="540"/>
        <w:jc w:val="both"/>
      </w:pPr>
      <w:r>
        <w:t>6. Сроки охоты на пернатую дичь в весенний период:</w:t>
      </w:r>
    </w:p>
    <w:p w:rsidR="004555F4" w:rsidRDefault="004555F4">
      <w:pPr>
        <w:pStyle w:val="ConsPlusNormal"/>
        <w:ind w:firstLine="540"/>
        <w:jc w:val="both"/>
      </w:pPr>
      <w:r>
        <w:t>1) на водоплавающую дичь (селезни уток, гуси):</w:t>
      </w:r>
    </w:p>
    <w:p w:rsidR="004555F4" w:rsidRDefault="004555F4">
      <w:pPr>
        <w:pStyle w:val="ConsPlusNormal"/>
        <w:ind w:firstLine="540"/>
        <w:jc w:val="both"/>
      </w:pPr>
      <w:r>
        <w:t>а) в охотничьих угодьях, расположенных в границах Быстринского (охотничьи угодья N 1 "Кекукский", N 2 "Текловаямский", N 3 "Рыбный", N 4 "Чабинский", N 5 "Верхне-Тихой", N 6 "Янпатский", N 7 "Копканский", N 8 "Тигильский"), Усть-Большерецкого (к югу от "49 базы") районов Камчатского края - с четвертой субботы апреля сроком на 10 дней;</w:t>
      </w:r>
    </w:p>
    <w:p w:rsidR="004555F4" w:rsidRDefault="004555F4">
      <w:pPr>
        <w:pStyle w:val="ConsPlusNormal"/>
        <w:jc w:val="both"/>
      </w:pPr>
      <w:r>
        <w:t xml:space="preserve">(пп. а)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t>б) в охотничьих угодьях, расположенных в границах Алеутского, Быстринского (охотничьи угодья N 9 "Быстринский", N 10 "Анавгайский", "Скара" (охотничьи участки NN 11, 14, 15), N 12 "Уксичанский", N 13 "Тополовский", N 16 "Романовский", N 17 "Рассошинский", N 18 "Сопочный", N 19 "Сухарики", N 20 "Тваянский", N 21 "Ичинский", N 22 "Семеновский", N 23 "Кимитинский", "Облуковинское" (охотничьи участки NN 24-27), N 28 "Андриановский", N 29 "Копылье"), Елизовского, Мильковского, Соболевского, Усть-Большерецкого (к северу от "49 базы"), Усть-Камчатского (юго-западнее р. Двухюрточная, включая охотничье-промысловые участки NN 14, 15, 26-32, 42, 45), Карагинского (севернее водораздела рек Кичига-Паклаваям, Кичига-Сигаиэктап, включая охотничьи угодья N 1 "Паклаваям", N 17 "Кичигинский", N 18 "Валаваямский", N 19 "Охотский", "Парапольское" (охотничьи участки NN 20, 21) районов Камчатского края - с 01 мая по 10 мая;</w:t>
      </w:r>
    </w:p>
    <w:p w:rsidR="004555F4" w:rsidRDefault="004555F4">
      <w:pPr>
        <w:pStyle w:val="ConsPlusNormal"/>
        <w:jc w:val="both"/>
      </w:pPr>
      <w:r>
        <w:t xml:space="preserve">(пп. б)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t>в) в охотничьих угодьях, расположенных в границах Усть-Камчатского (охотничье-промысловый участок N 44), Карагинского (южнее водораздела рек Кичига-Паклаваям, Кичига-Сигаиэктап, включая охотничьи угодья N 2 "Тымлат", N 3 "Карага", N 4 "Макаровка", "Карагинское" (охотничьи участки NN 5, 6-А, 14), "Рысь" (охотничьи участки NN 6-Б, 7), N 8 "Ука", "Селинг" (охотничьи участки NN 9, 10), N 11 "Маламваям", N 12 "Ольховый", N 13 "Озерновский", N 15 "Ивашкинский 2, N 16 "Дранкинский", N 22 "Ивашкинский - Приморский", N 23 "Карагинский остров", N 24 "Лагуна Казарок") районов Камчатского края - с 14 мая по 23 мая;</w:t>
      </w:r>
    </w:p>
    <w:p w:rsidR="004555F4" w:rsidRDefault="004555F4">
      <w:pPr>
        <w:pStyle w:val="ConsPlusNormal"/>
        <w:jc w:val="both"/>
      </w:pPr>
      <w:r>
        <w:t xml:space="preserve">(пп. в)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t>г) в охотничьих угодьях, расположенных в границах Усть-Камчатского (восточнее р. Двухюрточная, включая охотничье-промысловые участки NN 1-13,16-25,33-41,43, 46), Олюторского, Пенжинского, Тигильского районов Камчатского края - с 09 мая по 18 мая;</w:t>
      </w:r>
    </w:p>
    <w:p w:rsidR="004555F4" w:rsidRDefault="004555F4">
      <w:pPr>
        <w:pStyle w:val="ConsPlusNormal"/>
        <w:jc w:val="both"/>
      </w:pPr>
      <w:r>
        <w:t xml:space="preserve">(пп. г)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t>2) на боровую дичь (самцы глухаря):</w:t>
      </w:r>
    </w:p>
    <w:p w:rsidR="004555F4" w:rsidRDefault="004555F4">
      <w:pPr>
        <w:pStyle w:val="ConsPlusNormal"/>
        <w:ind w:firstLine="540"/>
        <w:jc w:val="both"/>
      </w:pPr>
      <w:r>
        <w:t>а) на территории Камчатского края (кроме охотничье-промыслового участка N 44, расположенного в границах Усть-Камчатского района) - в период со второй субботы мая в течение 10 календарных дней;</w:t>
      </w:r>
    </w:p>
    <w:p w:rsidR="004555F4" w:rsidRDefault="004555F4">
      <w:pPr>
        <w:pStyle w:val="ConsPlusNormal"/>
        <w:ind w:firstLine="540"/>
        <w:jc w:val="both"/>
      </w:pPr>
      <w:r>
        <w:t>б) в охотничьих угодьях, расположенных в границах Усть-Камчатского района (охотничье-промысловый участок N 44) - с 15 мая по 24 мая.</w:t>
      </w:r>
    </w:p>
    <w:p w:rsidR="004555F4" w:rsidRDefault="004555F4">
      <w:pPr>
        <w:pStyle w:val="ConsPlusNormal"/>
        <w:ind w:firstLine="540"/>
        <w:jc w:val="both"/>
      </w:pPr>
      <w:r>
        <w:t>7. Иные сроки охоты на пернатую дичь:</w:t>
      </w:r>
    </w:p>
    <w:p w:rsidR="004555F4" w:rsidRDefault="004555F4">
      <w:pPr>
        <w:pStyle w:val="ConsPlusNormal"/>
        <w:ind w:firstLine="540"/>
        <w:jc w:val="both"/>
      </w:pPr>
      <w:r>
        <w:t>1) сроки охоты на водоплавающую дичь (гуси, утки) - с 01 сентября по 31 октября;</w:t>
      </w:r>
    </w:p>
    <w:p w:rsidR="004555F4" w:rsidRDefault="004555F4">
      <w:pPr>
        <w:pStyle w:val="ConsPlusNormal"/>
        <w:jc w:val="both"/>
      </w:pPr>
      <w:r>
        <w:t xml:space="preserve">(п. 1)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20.04.2016 N 41)</w:t>
      </w:r>
    </w:p>
    <w:p w:rsidR="004555F4" w:rsidRDefault="004555F4">
      <w:pPr>
        <w:pStyle w:val="ConsPlusNormal"/>
        <w:ind w:firstLine="540"/>
        <w:jc w:val="both"/>
      </w:pPr>
      <w:r>
        <w:t>2) сроки охоты на боровую дичь (глухари, белая и тундряная куропатки) - с четвертой субботы августа по 28 (29) февраля;</w:t>
      </w:r>
    </w:p>
    <w:p w:rsidR="004555F4" w:rsidRDefault="004555F4">
      <w:pPr>
        <w:pStyle w:val="ConsPlusNormal"/>
        <w:ind w:firstLine="540"/>
        <w:jc w:val="both"/>
      </w:pPr>
      <w:r>
        <w:t>3) сроки охоты на болотно-луговую дичь (дупеля, бекасы, турухтан, тулес, улиты, веретенники, средний кроншнеп, мородунка, камнешарка) - в период с третьей субботы августа по 31 октября;</w:t>
      </w:r>
    </w:p>
    <w:p w:rsidR="004555F4" w:rsidRDefault="004555F4">
      <w:pPr>
        <w:pStyle w:val="ConsPlusNormal"/>
        <w:ind w:firstLine="540"/>
        <w:jc w:val="both"/>
      </w:pPr>
      <w:r>
        <w:t xml:space="preserve">4)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18.04.2014 N 43;</w:t>
      </w:r>
    </w:p>
    <w:p w:rsidR="004555F4" w:rsidRDefault="004555F4">
      <w:pPr>
        <w:pStyle w:val="ConsPlusNormal"/>
        <w:ind w:firstLine="540"/>
        <w:jc w:val="both"/>
      </w:pPr>
      <w:r>
        <w:t>8. Запрещается:</w:t>
      </w:r>
    </w:p>
    <w:p w:rsidR="004555F4" w:rsidRDefault="004555F4">
      <w:pPr>
        <w:pStyle w:val="ConsPlusNormal"/>
        <w:ind w:firstLine="540"/>
        <w:jc w:val="both"/>
      </w:pPr>
      <w:r>
        <w:lastRenderedPageBreak/>
        <w:t>1) применение прицелов ночного видения и тепловизоров при отлове и (или) отстреле охотничьих животных;</w:t>
      </w:r>
    </w:p>
    <w:p w:rsidR="004555F4" w:rsidRDefault="004555F4">
      <w:pPr>
        <w:pStyle w:val="ConsPlusNormal"/>
        <w:ind w:firstLine="540"/>
        <w:jc w:val="both"/>
      </w:pPr>
      <w:r>
        <w:t>2) добыча медведей в возрасте менее одного года; самок, имеющих медвежат;</w:t>
      </w:r>
    </w:p>
    <w:p w:rsidR="004555F4" w:rsidRDefault="004555F4">
      <w:pPr>
        <w:pStyle w:val="ConsPlusNormal"/>
        <w:ind w:firstLine="540"/>
        <w:jc w:val="both"/>
      </w:pPr>
      <w:r>
        <w:t>3) охота в условиях особого противопожарного режима, введенного органами местного самоуправления муниципальных образований в Камчатском края, предусматривающего запрет на посещение лесов гражданами, и при объявлении режима чрезвычайной ситуации, связанного с обеспечением пожарной безопасности.</w:t>
      </w: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ind w:firstLine="540"/>
        <w:jc w:val="both"/>
      </w:pPr>
    </w:p>
    <w:p w:rsidR="004555F4" w:rsidRDefault="004555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9F4" w:rsidRDefault="003519F4">
      <w:bookmarkStart w:id="2" w:name="_GoBack"/>
      <w:bookmarkEnd w:id="2"/>
    </w:p>
    <w:sectPr w:rsidR="003519F4" w:rsidSect="00E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F4"/>
    <w:rsid w:val="003519F4"/>
    <w:rsid w:val="004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8CFB-D248-44AE-A8D9-45ACF4B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3779F63D6D97B0F55E8D57BEDF2EA1A09C994857489006E3A4B6B0045B847C822CB5317FBDAEB70C1120EJ2x2C" TargetMode="External"/><Relationship Id="rId13" Type="http://schemas.openxmlformats.org/officeDocument/2006/relationships/hyperlink" Target="consultantplus://offline/ref=BA63779F63D6D97B0F55E8D57BEDF2EA1A09C994857388066B3F4B6B0045B847C822CB5317FBDAEB70C1120EJ2x2C" TargetMode="External"/><Relationship Id="rId18" Type="http://schemas.openxmlformats.org/officeDocument/2006/relationships/hyperlink" Target="consultantplus://offline/ref=BA63779F63D6D97B0F55E8D57BEDF2EA1A09C994857489006E3A4B6B0045B847C822CB5317FBDAEB70C1120EJ2x0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63779F63D6D97B0F55E8D57BEDF2EA1A09C994857489006E3A4B6B0045B847C822CB5317FBDAEB70C1120FJ2x7C" TargetMode="External"/><Relationship Id="rId7" Type="http://schemas.openxmlformats.org/officeDocument/2006/relationships/hyperlink" Target="consultantplus://offline/ref=BA63779F63D6D97B0F55E8D57BEDF2EA1A09C994857388066B3F4B6B0045B847C822CB5317FBDAEB70C1120EJ2x2C" TargetMode="External"/><Relationship Id="rId12" Type="http://schemas.openxmlformats.org/officeDocument/2006/relationships/hyperlink" Target="consultantplus://offline/ref=BA63779F63D6D97B0F55E8D57BEDF2EA1A09C99485738B00643B4B6B0045B847C822CB5317FBDAEB70C1120EJ2x2C" TargetMode="External"/><Relationship Id="rId17" Type="http://schemas.openxmlformats.org/officeDocument/2006/relationships/hyperlink" Target="consultantplus://offline/ref=BA63779F63D6D97B0F55E8D57BEDF2EA1A09C994857489006E3A4B6B0045B847C822CB5317FBDAEB70C1120EJ2x1C" TargetMode="External"/><Relationship Id="rId25" Type="http://schemas.openxmlformats.org/officeDocument/2006/relationships/hyperlink" Target="consultantplus://offline/ref=BA63779F63D6D97B0F55E8D57BEDF2EA1A09C99485738B00643B4B6B0045B847C822CB5317FBDAEB70C1120FJ2x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63779F63D6D97B0F55E8D57BEDF2EA1A09C994857388066B3F4B6B0045B847C822CB5317FBDAEB70C1120EJ2xFC" TargetMode="External"/><Relationship Id="rId20" Type="http://schemas.openxmlformats.org/officeDocument/2006/relationships/hyperlink" Target="consultantplus://offline/ref=BA63779F63D6D97B0F55E8D57BEDF2EA1A09C994857489006E3A4B6B0045B847C822CB5317FBDAEB70C1120FJ2x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3779F63D6D97B0F55E8D57BEDF2EA1A09C99485738B00643B4B6B0045B847C822CB5317FBDAEB70C1120EJ2x2C" TargetMode="External"/><Relationship Id="rId11" Type="http://schemas.openxmlformats.org/officeDocument/2006/relationships/hyperlink" Target="consultantplus://offline/ref=BA63779F63D6D97B0F55E8D57BEDF2EA1A09C99486798F056D371661081CB445CF2D944410B2D6EA70C112J0xBC" TargetMode="External"/><Relationship Id="rId24" Type="http://schemas.openxmlformats.org/officeDocument/2006/relationships/hyperlink" Target="consultantplus://offline/ref=BA63779F63D6D97B0F55E8D57BEDF2EA1A09C994857489006E3A4B6B0045B847C822CB5317FBDAEB70C1120FJ2x2C" TargetMode="External"/><Relationship Id="rId5" Type="http://schemas.openxmlformats.org/officeDocument/2006/relationships/hyperlink" Target="consultantplus://offline/ref=BA63779F63D6D97B0F55E8D57BEDF2EA1A09C99486798F056D371661081CB445CF2D944410B2D6EA70C112J0xBC" TargetMode="External"/><Relationship Id="rId15" Type="http://schemas.openxmlformats.org/officeDocument/2006/relationships/hyperlink" Target="consultantplus://offline/ref=BA63779F63D6D97B0F55E8D57BEDF2EA1A09C994857388066B3F4B6B0045B847C822CB5317FBDAEB70C1120EJ2x1C" TargetMode="External"/><Relationship Id="rId23" Type="http://schemas.openxmlformats.org/officeDocument/2006/relationships/hyperlink" Target="consultantplus://offline/ref=BA63779F63D6D97B0F55E8D57BEDF2EA1A09C994857489006E3A4B6B0045B847C822CB5317FBDAEB70C1120FJ2x3C" TargetMode="External"/><Relationship Id="rId10" Type="http://schemas.openxmlformats.org/officeDocument/2006/relationships/hyperlink" Target="consultantplus://offline/ref=BA63779F63D6D97B0F55F6D86D81AEEE1D0A929D8571845030684D3C5FJ1x5C" TargetMode="External"/><Relationship Id="rId19" Type="http://schemas.openxmlformats.org/officeDocument/2006/relationships/hyperlink" Target="consultantplus://offline/ref=BA63779F63D6D97B0F55E8D57BEDF2EA1A09C994857388066B3F4B6B0045B847C822CB5317FBDAEB70C1120FJ2x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63779F63D6D97B0F55F6D86D81AEEE1D049F988072845030684D3C5FJ1x5C" TargetMode="External"/><Relationship Id="rId14" Type="http://schemas.openxmlformats.org/officeDocument/2006/relationships/hyperlink" Target="consultantplus://offline/ref=BA63779F63D6D97B0F55E8D57BEDF2EA1A09C994857489006E3A4B6B0045B847C822CB5317FBDAEB70C1120EJ2x2C" TargetMode="External"/><Relationship Id="rId22" Type="http://schemas.openxmlformats.org/officeDocument/2006/relationships/hyperlink" Target="consultantplus://offline/ref=BA63779F63D6D97B0F55E8D57BEDF2EA1A09C994857489006E3A4B6B0045B847C822CB5317FBDAEB70C1120FJ2x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2017-01-24T02:49:00Z</dcterms:created>
  <dcterms:modified xsi:type="dcterms:W3CDTF">2017-01-24T02:49:00Z</dcterms:modified>
</cp:coreProperties>
</file>