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6D524E" w:rsidRDefault="006D524E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6D524E" w:rsidRDefault="006D524E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C629E6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 (Министерство ЖКХ и энергетики Камчтаского края)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629E6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жилищно-коммунального хозяйства и энергетики Камчатского края «О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доме»</w:t>
            </w:r>
            <w:bookmarkEnd w:id="0"/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C629E6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9E6" w:rsidRPr="00C629E6" w:rsidRDefault="00C629E6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Российской Федерации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A8482F" w:rsidRPr="00C629E6" w:rsidRDefault="00C629E6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Камчатского края от 29.09.2016 № 468-РП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629E6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в сфере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C629E6" w:rsidRPr="00C629E6" w:rsidRDefault="00C629E6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положения, устанавливающие новые обязанности для субъектов предпринимательской деятельности, а именно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подрядных организаций, оказывающих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(или) выполняющих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 xml:space="preserve"> по капитальному ремонту общего имущества в многоквартирном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9E6" w:rsidRPr="00C629E6" w:rsidRDefault="00C629E6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(информационные или организационные средства, невмешательство) неприемлемо в связи с наличием требований, установленных нормами законодательства, регулирующего вопросы обращения с отходами, в том числе с твердыми коммунальными отходами.</w:t>
            </w:r>
          </w:p>
          <w:p w:rsidR="00A8482F" w:rsidRPr="00253EAD" w:rsidRDefault="00A8482F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629E6" w:rsidTr="00E57FA6">
        <w:tc>
          <w:tcPr>
            <w:tcW w:w="405" w:type="pct"/>
            <w:vMerge/>
          </w:tcPr>
          <w:p w:rsidR="00C629E6" w:rsidRDefault="00C629E6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629E6" w:rsidRDefault="00C629E6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6" w:rsidRPr="003624D2" w:rsidRDefault="00C629E6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Панихина Марина Ивановна</w:t>
            </w:r>
          </w:p>
        </w:tc>
      </w:tr>
      <w:tr w:rsidR="00C629E6" w:rsidTr="00E57FA6">
        <w:tc>
          <w:tcPr>
            <w:tcW w:w="405" w:type="pct"/>
            <w:vMerge/>
          </w:tcPr>
          <w:p w:rsidR="00C629E6" w:rsidRDefault="00C629E6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629E6" w:rsidRDefault="00C629E6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6" w:rsidRPr="003624D2" w:rsidRDefault="00C629E6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C629E6" w:rsidTr="00E57FA6">
        <w:trPr>
          <w:trHeight w:val="249"/>
        </w:trPr>
        <w:tc>
          <w:tcPr>
            <w:tcW w:w="405" w:type="pct"/>
            <w:vMerge/>
          </w:tcPr>
          <w:p w:rsidR="00C629E6" w:rsidRDefault="00C629E6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629E6" w:rsidRDefault="00C629E6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6" w:rsidRPr="003624D2" w:rsidRDefault="00C629E6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(4152) 42-09-35</w:t>
            </w:r>
          </w:p>
        </w:tc>
      </w:tr>
      <w:tr w:rsidR="00C629E6" w:rsidTr="00E57FA6">
        <w:trPr>
          <w:trHeight w:val="249"/>
        </w:trPr>
        <w:tc>
          <w:tcPr>
            <w:tcW w:w="405" w:type="pct"/>
            <w:vMerge/>
          </w:tcPr>
          <w:p w:rsidR="00C629E6" w:rsidRDefault="00C629E6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629E6" w:rsidRDefault="00C629E6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6" w:rsidRPr="003624D2" w:rsidRDefault="00C629E6" w:rsidP="00D33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4D2">
              <w:rPr>
                <w:rFonts w:ascii="Times New Roman" w:hAnsi="Times New Roman" w:cs="Times New Roman"/>
                <w:sz w:val="28"/>
                <w:szCs w:val="28"/>
              </w:rPr>
              <w:t>PanihinaMI@kamgov.ru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C629E6" w:rsidRDefault="00C629E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высокая степень регулирующего воздействия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C629E6" w:rsidP="00C629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приказа</w:t>
            </w:r>
            <w:r w:rsidRPr="00C6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отнесен к высокой степени регулирующего воздействия в соответствии с пунктом 1 части 1.4 постановления Правительства Камчатского края от 06.06.2013 № 233-П. Проект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приказа</w:t>
            </w:r>
            <w:r w:rsidRPr="00C62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4A7967" w:rsidP="004A79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4D2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приказа</w:t>
            </w:r>
            <w:r w:rsidRPr="003624D2">
              <w:rPr>
                <w:rFonts w:ascii="Times New Roman" w:hAnsi="Times New Roman" w:cs="Times New Roman"/>
                <w:sz w:val="27"/>
                <w:szCs w:val="27"/>
              </w:rPr>
              <w:t xml:space="preserve"> устанавливает требования 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</w:t>
            </w:r>
            <w:r w:rsidRPr="00C629E6">
              <w:rPr>
                <w:rFonts w:ascii="Times New Roman" w:hAnsi="Times New Roman" w:cs="Times New Roman"/>
                <w:sz w:val="28"/>
                <w:szCs w:val="28"/>
              </w:rPr>
      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4A7967" w:rsidRDefault="004A7967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4D2">
              <w:rPr>
                <w:rFonts w:ascii="Times New Roman" w:hAnsi="Times New Roman" w:cs="Times New Roman"/>
                <w:sz w:val="27"/>
                <w:szCs w:val="27"/>
              </w:rPr>
              <w:t xml:space="preserve">Наличие данной проблемы может привести к несоблюдению норм, </w:t>
            </w:r>
            <w:r w:rsidRPr="003624D2">
              <w:rPr>
                <w:rFonts w:ascii="Times New Roman" w:hAnsi="Times New Roman" w:cs="Times New Roman"/>
                <w:bCs/>
                <w:sz w:val="27"/>
                <w:szCs w:val="27"/>
              </w:rPr>
              <w:t>установленных</w:t>
            </w:r>
            <w:r w:rsidRPr="004A7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7967">
              <w:rPr>
                <w:rFonts w:ascii="Times New Roman" w:hAnsi="Times New Roman" w:cs="Times New Roman"/>
                <w:bCs/>
                <w:sz w:val="27"/>
                <w:szCs w:val="27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</w:t>
            </w:r>
            <w:r w:rsidRPr="004A796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4A7967">
              <w:rPr>
                <w:rFonts w:ascii="Times New Roman" w:hAnsi="Times New Roman" w:cs="Times New Roman"/>
                <w:bCs/>
                <w:sz w:val="27"/>
                <w:szCs w:val="27"/>
              </w:rPr>
              <w:t>постановлением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4A7967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42558">
              <w:rPr>
                <w:rFonts w:ascii="Times New Roman" w:hAnsi="Times New Roman" w:cs="Times New Roman"/>
                <w:sz w:val="27"/>
                <w:szCs w:val="27"/>
              </w:rPr>
              <w:t>необходимость в разработке проекта постановления возникла в связи с принятием</w:t>
            </w:r>
            <w:r w:rsidRPr="004A796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42558">
              <w:rPr>
                <w:rFonts w:ascii="Times New Roman" w:hAnsi="Times New Roman" w:cs="Times New Roman"/>
                <w:sz w:val="27"/>
                <w:szCs w:val="27"/>
              </w:rPr>
              <w:t xml:space="preserve">которым закреплена обязанность субъекта </w:t>
            </w:r>
            <w:r w:rsidR="00A826C9">
              <w:rPr>
                <w:rFonts w:ascii="Times New Roman" w:hAnsi="Times New Roman" w:cs="Times New Roman"/>
                <w:sz w:val="27"/>
                <w:szCs w:val="27"/>
              </w:rPr>
              <w:t>уполномоченного органа</w:t>
            </w:r>
            <w:r w:rsidRPr="00C42558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826C9">
              <w:rPr>
                <w:rFonts w:ascii="Times New Roman" w:hAnsi="Times New Roman" w:cs="Times New Roman"/>
                <w:sz w:val="27"/>
                <w:szCs w:val="27"/>
              </w:rPr>
              <w:t xml:space="preserve">устновлению </w:t>
            </w:r>
            <w:r w:rsidR="00A826C9" w:rsidRPr="000C0EEA">
              <w:rPr>
                <w:rFonts w:ascii="Times New Roman" w:hAnsi="Times New Roman"/>
                <w:bCs/>
                <w:sz w:val="28"/>
                <w:szCs w:val="28"/>
              </w:rPr>
              <w:t>деятельности комиссии по проведению предварительного отбора 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</w:t>
            </w:r>
            <w:r w:rsidR="00A826C9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="00A826C9" w:rsidRPr="000C0EEA">
              <w:rPr>
                <w:rFonts w:ascii="Times New Roman" w:hAnsi="Times New Roman"/>
                <w:bCs/>
                <w:sz w:val="28"/>
                <w:szCs w:val="28"/>
              </w:rPr>
              <w:t xml:space="preserve"> дом</w:t>
            </w:r>
            <w:r w:rsidR="00A826C9"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="00A826C9" w:rsidRPr="000C0EEA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</w:t>
            </w:r>
            <w:r w:rsidR="00A826C9">
              <w:rPr>
                <w:rFonts w:ascii="Times New Roman" w:hAnsi="Times New Roman"/>
                <w:bCs/>
                <w:sz w:val="28"/>
                <w:szCs w:val="28"/>
              </w:rPr>
              <w:t>Камчатского края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условий, при которых проблема может быть решена в целом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вмешательства со стороны государства: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A826C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 xml:space="preserve">Выбран опыт 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Ставропольского края, Вологодской области</w:t>
            </w: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A826C9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исполнительных органов государтсвенной власти 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A826C9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комиссии по предварительному отбору 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>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многоквартирных домах на территории Камчатского края</w:t>
            </w:r>
          </w:p>
        </w:tc>
        <w:tc>
          <w:tcPr>
            <w:tcW w:w="2630" w:type="pct"/>
            <w:gridSpan w:val="2"/>
          </w:tcPr>
          <w:p w:rsidR="00253EAD" w:rsidRPr="001D3F35" w:rsidRDefault="00A826C9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15.10.2016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A826C9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утвержление порядка работы комиссии по предварительному отбору </w:t>
            </w:r>
            <w:r w:rsidRPr="000C0EEA">
              <w:rPr>
                <w:rFonts w:ascii="Times New Roman" w:hAnsi="Times New Roman"/>
                <w:bCs/>
                <w:sz w:val="28"/>
                <w:szCs w:val="28"/>
              </w:rPr>
              <w:t xml:space="preserve">подрядных организаций, претендующих на включение в реестр квалифицированных подрядных организаций, имеющих </w:t>
            </w:r>
            <w:r w:rsidRPr="000C0E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0C0EEA">
              <w:rPr>
                <w:rFonts w:ascii="Times New Roman" w:hAnsi="Times New Roman"/>
                <w:bCs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Pr="000C0EEA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Камчатского края</w:t>
            </w:r>
          </w:p>
        </w:tc>
        <w:tc>
          <w:tcPr>
            <w:tcW w:w="2630" w:type="pct"/>
            <w:gridSpan w:val="2"/>
          </w:tcPr>
          <w:p w:rsidR="00253EAD" w:rsidRPr="001D3F35" w:rsidRDefault="00A826C9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15.10.2016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A826C9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реестра </w:t>
            </w: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>квалифицированных подрядных организаций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A826C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>необходимость в разработке проекта постановления возникла в связи с принятием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      </w: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 xml:space="preserve">которым закреплена обязанность субъекта уполномоченного органа по устновлению 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комиссии по проведению предварительного отбора 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многоквартирных домах на территории Камчатского края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A826C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устанавливает требования к деятельности комиссии по проведению предварительного отбора подрядных организаций для оказания услуг и (или) выполнения работ по капитальному ремонту </w:t>
            </w:r>
            <w:r w:rsidRPr="00A82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имущества в многоквартирном доме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A826C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6C9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(информационные или организационные средства, невмешательство) неприемлемо в связи с наличием требований, установленных нормами законодательства, регулирующего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82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164146" w:rsidRDefault="00860F03" w:rsidP="001641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CF3551" w:rsidRPr="00164146" w:rsidRDefault="00164146" w:rsidP="001641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Правительства Камчатского края от 29.09.2016 № 468-РП об утверждении </w:t>
            </w:r>
            <w:hyperlink r:id="rId8" w:history="1">
              <w:r w:rsidRPr="0016414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План</w:t>
              </w:r>
            </w:hyperlink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мероприятий по реализации в Камчатском крае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 </w:t>
            </w:r>
            <w:hyperlink r:id="rId9" w:history="1">
              <w:r w:rsidRPr="0016414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постановлением</w:t>
              </w:r>
            </w:hyperlink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Российской Федерации от 01.07.2016 № 615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164146" w:rsidP="00164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или юридические лица, осуществляющие деятельность</w:t>
            </w:r>
            <w:r w:rsidRPr="0016414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по</w:t>
            </w: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и (или) 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 по капитальному </w:t>
            </w:r>
            <w:r w:rsidRPr="001641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ремонту общего имущества в многоквартирном доме</w:t>
            </w:r>
          </w:p>
        </w:tc>
        <w:tc>
          <w:tcPr>
            <w:tcW w:w="2630" w:type="pct"/>
            <w:gridSpan w:val="2"/>
          </w:tcPr>
          <w:p w:rsidR="00906A0A" w:rsidRPr="00906A0A" w:rsidRDefault="00164146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определено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D334B2" w:rsidRDefault="00D334B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>Министерство ЖКХ и энергетики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D334B2" w:rsidRDefault="00D334B2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работу посредством комиссии по предварительному</w:t>
            </w: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>подрядных организаций для оказания услуг и (или) выполнения работ по капитальному ремонту общего имуществ в многоквартирном доме</w:t>
            </w:r>
          </w:p>
        </w:tc>
        <w:tc>
          <w:tcPr>
            <w:tcW w:w="1667" w:type="pct"/>
          </w:tcPr>
          <w:p w:rsidR="00EF1EE9" w:rsidRPr="00D334B2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Pr="00D334B2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407"/>
        <w:gridCol w:w="309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D334B2" w:rsidRDefault="00D334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или юридические лица, осуществляющие деятельность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пооказанию услуг и (или) выполнению работ по капитальному ремонту общего имущества в многоквартирном доме</w:t>
            </w:r>
          </w:p>
        </w:tc>
        <w:tc>
          <w:tcPr>
            <w:tcW w:w="2355" w:type="pct"/>
          </w:tcPr>
          <w:p w:rsidR="006862D4" w:rsidRPr="00D334B2" w:rsidRDefault="00D334B2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и (или) 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 по капитальному ремонту общего имуществ в многоквартирном доме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рассмотрения соответсвующей заявки 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предварительному отбору подрядных организаций для оказания услуг и (или) выполнения работ по капитальному ремонту общего имуществ в многоквартирном доме</w:t>
            </w:r>
          </w:p>
        </w:tc>
        <w:tc>
          <w:tcPr>
            <w:tcW w:w="1690" w:type="pct"/>
          </w:tcPr>
          <w:p w:rsidR="006862D4" w:rsidRPr="00D334B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D334B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D334B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D334B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D334B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D334B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D334B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оценка видов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D334B2" w:rsidRDefault="00D334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или юридические лица, осуществляющие деятельность</w:t>
            </w: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пооказанию услуг и (или) выполнению работ по капитальному ремонту общего имущества в многоквартирном доме</w:t>
            </w:r>
          </w:p>
        </w:tc>
        <w:tc>
          <w:tcPr>
            <w:tcW w:w="1667" w:type="pct"/>
          </w:tcPr>
          <w:p w:rsidR="00A832EA" w:rsidRPr="00D334B2" w:rsidRDefault="00D334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4B2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и (или) выполнение работ по капитальному ремонту общего имуществ в многоквартирном доме после рассмотрения соответсвующей заявки комиссией по предварительному отбору подрядных организаций для оказания услуг и (или) выполнения работ по капитальному ремонту общего имуществ в многоквартирном доме</w:t>
            </w:r>
          </w:p>
        </w:tc>
        <w:tc>
          <w:tcPr>
            <w:tcW w:w="1666" w:type="pct"/>
          </w:tcPr>
          <w:p w:rsidR="00A832EA" w:rsidRPr="00D334B2" w:rsidRDefault="00D334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D334B2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D334B2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Отмена </w:t>
            </w:r>
            <w:r w:rsidRPr="00D334B2">
              <w:rPr>
                <w:rFonts w:ascii="Times New Roman" w:hAnsi="Times New Roman" w:cs="Times New Roman"/>
                <w:sz w:val="28"/>
                <w:szCs w:val="28"/>
              </w:rPr>
              <w:t>обязанностей, запретов или ограничений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6E4095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D334B2" w:rsidRDefault="00D334B2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 установлены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46"/>
        <w:gridCol w:w="1615"/>
        <w:gridCol w:w="1405"/>
        <w:gridCol w:w="2077"/>
        <w:gridCol w:w="2031"/>
        <w:gridCol w:w="2120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026EAA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программах мониторинга и иных способах (методах) 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0517A0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57024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D334B2">
        <w:tc>
          <w:tcPr>
            <w:tcW w:w="403" w:type="pct"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D334B2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D3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D3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D334B2">
        <w:trPr>
          <w:trHeight w:val="105"/>
        </w:trPr>
        <w:tc>
          <w:tcPr>
            <w:tcW w:w="403" w:type="pct"/>
            <w:vMerge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D33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D33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D334B2">
        <w:trPr>
          <w:trHeight w:val="105"/>
        </w:trPr>
        <w:tc>
          <w:tcPr>
            <w:tcW w:w="403" w:type="pct"/>
            <w:vMerge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D33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D33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D334B2">
        <w:tc>
          <w:tcPr>
            <w:tcW w:w="403" w:type="pct"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D334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D334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D3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D334B2">
        <w:tc>
          <w:tcPr>
            <w:tcW w:w="403" w:type="pct"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D334B2">
        <w:tc>
          <w:tcPr>
            <w:tcW w:w="403" w:type="pct"/>
          </w:tcPr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D33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D334B2">
        <w:tc>
          <w:tcPr>
            <w:tcW w:w="2642" w:type="pct"/>
            <w:vAlign w:val="bottom"/>
          </w:tcPr>
          <w:p w:rsidR="00657024" w:rsidRDefault="00657024" w:rsidP="00D334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ЖКХ и энергетики Камчатского края </w:t>
            </w:r>
          </w:p>
          <w:p w:rsidR="00043567" w:rsidRPr="0089208D" w:rsidRDefault="00657024" w:rsidP="00D334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Косова</w:t>
            </w:r>
          </w:p>
          <w:p w:rsidR="00043567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D334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657024" w:rsidP="00D334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043567" w:rsidRPr="002D38F5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D334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D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024" w:rsidRPr="00657024" w:rsidRDefault="00657024" w:rsidP="0065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024">
        <w:rPr>
          <w:rFonts w:ascii="Times New Roman" w:eastAsia="Calibri" w:hAnsi="Times New Roman" w:cs="Times New Roman"/>
          <w:sz w:val="20"/>
          <w:szCs w:val="20"/>
        </w:rPr>
        <w:t>Исп. Панихина Марина Ивановна</w:t>
      </w:r>
    </w:p>
    <w:p w:rsidR="00657024" w:rsidRPr="00657024" w:rsidRDefault="00657024" w:rsidP="0065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024">
        <w:rPr>
          <w:rFonts w:ascii="Times New Roman" w:eastAsia="Calibri" w:hAnsi="Times New Roman" w:cs="Times New Roman"/>
          <w:sz w:val="20"/>
          <w:szCs w:val="20"/>
        </w:rPr>
        <w:t>телефон: 42-09-35</w:t>
      </w:r>
    </w:p>
    <w:p w:rsidR="007E7B79" w:rsidRPr="003D4B04" w:rsidRDefault="007E7B79" w:rsidP="0065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02" w:rsidRDefault="006F7A02" w:rsidP="00EA7CC1">
      <w:pPr>
        <w:spacing w:after="0" w:line="240" w:lineRule="auto"/>
      </w:pPr>
      <w:r>
        <w:separator/>
      </w:r>
    </w:p>
  </w:endnote>
  <w:endnote w:type="continuationSeparator" w:id="0">
    <w:p w:rsidR="006F7A02" w:rsidRDefault="006F7A0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02" w:rsidRDefault="006F7A02" w:rsidP="00EA7CC1">
      <w:pPr>
        <w:spacing w:after="0" w:line="240" w:lineRule="auto"/>
      </w:pPr>
      <w:r>
        <w:separator/>
      </w:r>
    </w:p>
  </w:footnote>
  <w:footnote w:type="continuationSeparator" w:id="0">
    <w:p w:rsidR="006F7A02" w:rsidRDefault="006F7A02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E4886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64146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22DC3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A7967"/>
    <w:rsid w:val="004B0752"/>
    <w:rsid w:val="004B1E9F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57024"/>
    <w:rsid w:val="00664D22"/>
    <w:rsid w:val="00677A82"/>
    <w:rsid w:val="006862D4"/>
    <w:rsid w:val="00695DAA"/>
    <w:rsid w:val="006960E3"/>
    <w:rsid w:val="006B2A6F"/>
    <w:rsid w:val="006B7124"/>
    <w:rsid w:val="006C5A81"/>
    <w:rsid w:val="006D524E"/>
    <w:rsid w:val="006E4095"/>
    <w:rsid w:val="006E6500"/>
    <w:rsid w:val="006E75DE"/>
    <w:rsid w:val="006F5DC5"/>
    <w:rsid w:val="006F7A02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4703C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26C9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629E6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334B2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BC59-737F-432E-9472-F57845E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64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A8436A674973763D6E064ECD94F3AFD933B56C5D6F4F5800E6447DDE6E7E362C744536E3A6714D57BFCBCH0qD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4538671E7CCCADCAA00203E827B8D224B9E6A7ED738D2E4A72B299140C04Db1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CB75-DF9D-4D53-AA0E-E0A7BCF3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14</cp:revision>
  <cp:lastPrinted>2016-08-14T22:10:00Z</cp:lastPrinted>
  <dcterms:created xsi:type="dcterms:W3CDTF">2016-08-09T22:13:00Z</dcterms:created>
  <dcterms:modified xsi:type="dcterms:W3CDTF">2016-10-12T05:06:00Z</dcterms:modified>
</cp:coreProperties>
</file>