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96" w:rsidRDefault="00F35496">
      <w:pPr>
        <w:pStyle w:val="ConsPlusTitlePage"/>
      </w:pPr>
      <w:r>
        <w:t xml:space="preserve">Документ предоставлен </w:t>
      </w:r>
      <w:hyperlink r:id="rId5" w:history="1">
        <w:r>
          <w:rPr>
            <w:color w:val="0000FF"/>
          </w:rPr>
          <w:t>КонсультантПлюс</w:t>
        </w:r>
      </w:hyperlink>
      <w:r>
        <w:br/>
      </w:r>
    </w:p>
    <w:p w:rsidR="00F35496" w:rsidRDefault="00F35496">
      <w:pPr>
        <w:pStyle w:val="ConsPlusNormal"/>
        <w:jc w:val="both"/>
      </w:pPr>
    </w:p>
    <w:p w:rsidR="00F35496" w:rsidRDefault="00F35496">
      <w:pPr>
        <w:pStyle w:val="ConsPlusTitle"/>
        <w:jc w:val="center"/>
      </w:pPr>
      <w:r>
        <w:t>ПРАВИТЕЛЬСТВО КАМЧАТСКОГО КРАЯ</w:t>
      </w:r>
    </w:p>
    <w:p w:rsidR="00F35496" w:rsidRDefault="00F35496">
      <w:pPr>
        <w:pStyle w:val="ConsPlusTitle"/>
        <w:jc w:val="center"/>
      </w:pPr>
    </w:p>
    <w:p w:rsidR="00F35496" w:rsidRDefault="00F35496">
      <w:pPr>
        <w:pStyle w:val="ConsPlusTitle"/>
        <w:jc w:val="center"/>
      </w:pPr>
      <w:r>
        <w:t>ПОСТАНОВЛЕНИЕ</w:t>
      </w:r>
    </w:p>
    <w:p w:rsidR="00F35496" w:rsidRDefault="00F35496">
      <w:pPr>
        <w:pStyle w:val="ConsPlusTitle"/>
        <w:jc w:val="center"/>
      </w:pPr>
      <w:r>
        <w:t>от 17 сентября 2013 г. N 406-П</w:t>
      </w:r>
    </w:p>
    <w:p w:rsidR="00F35496" w:rsidRDefault="00F35496">
      <w:pPr>
        <w:pStyle w:val="ConsPlusTitle"/>
        <w:jc w:val="center"/>
      </w:pPr>
    </w:p>
    <w:p w:rsidR="00F35496" w:rsidRDefault="00F35496">
      <w:pPr>
        <w:pStyle w:val="ConsPlusTitle"/>
        <w:jc w:val="center"/>
      </w:pPr>
      <w:r>
        <w:t>ОБ УТВЕРЖДЕНИИ ПОЛОЖЕНИЯ</w:t>
      </w:r>
    </w:p>
    <w:p w:rsidR="00F35496" w:rsidRDefault="00F35496">
      <w:pPr>
        <w:pStyle w:val="ConsPlusTitle"/>
        <w:jc w:val="center"/>
      </w:pPr>
      <w:r>
        <w:t>О СОПРОВОЖДЕНИИ ИНВЕСТИЦИОННЫХ ПРОЕКТОВ, РЕАЛИЗУЕМЫХ</w:t>
      </w:r>
    </w:p>
    <w:p w:rsidR="00F35496" w:rsidRDefault="00F35496">
      <w:pPr>
        <w:pStyle w:val="ConsPlusTitle"/>
        <w:jc w:val="center"/>
      </w:pPr>
      <w:r>
        <w:t>И (ИЛИ) ПЛАНИРУЕМЫХ К РЕАЛИЗАЦИИ В КАМЧАТСКОМ КРАЕ</w:t>
      </w:r>
    </w:p>
    <w:p w:rsidR="00F35496" w:rsidRDefault="00F35496">
      <w:pPr>
        <w:pStyle w:val="ConsPlusNormal"/>
        <w:jc w:val="both"/>
      </w:pPr>
    </w:p>
    <w:p w:rsidR="00F35496" w:rsidRDefault="00F35496">
      <w:pPr>
        <w:pStyle w:val="ConsPlusNormal"/>
        <w:ind w:firstLine="540"/>
        <w:jc w:val="both"/>
      </w:pPr>
      <w:r>
        <w:t>В целях активизации инвестиционной деятельности, повышения инвестиционной привлекательности, создания благоприятных условий для ведения предпринимательской и инвестиционной деятельности в Камчатском крае</w:t>
      </w:r>
    </w:p>
    <w:p w:rsidR="00F35496" w:rsidRDefault="00F35496">
      <w:pPr>
        <w:pStyle w:val="ConsPlusNormal"/>
        <w:jc w:val="both"/>
      </w:pPr>
    </w:p>
    <w:p w:rsidR="00F35496" w:rsidRDefault="00F35496">
      <w:pPr>
        <w:pStyle w:val="ConsPlusNormal"/>
        <w:ind w:firstLine="540"/>
        <w:jc w:val="both"/>
      </w:pPr>
      <w:r>
        <w:t>ПРАВИТЕЛЬСТВО ПОСТАНОВЛЯЕТ:</w:t>
      </w:r>
    </w:p>
    <w:p w:rsidR="00F35496" w:rsidRDefault="00F35496">
      <w:pPr>
        <w:pStyle w:val="ConsPlusNormal"/>
        <w:jc w:val="both"/>
      </w:pPr>
    </w:p>
    <w:p w:rsidR="00F35496" w:rsidRDefault="00F35496">
      <w:pPr>
        <w:pStyle w:val="ConsPlusNormal"/>
        <w:ind w:firstLine="540"/>
        <w:jc w:val="both"/>
      </w:pPr>
      <w:r>
        <w:t xml:space="preserve">1. Утвердить </w:t>
      </w:r>
      <w:hyperlink w:anchor="P34" w:history="1">
        <w:r>
          <w:rPr>
            <w:color w:val="0000FF"/>
          </w:rPr>
          <w:t>Положение</w:t>
        </w:r>
      </w:hyperlink>
      <w:r>
        <w:t xml:space="preserve"> о сопровождении инвестиционных проектов, реализуемых и (или) планируемых к реализации в Камчатском крае, согласно приложению.</w:t>
      </w:r>
    </w:p>
    <w:p w:rsidR="00F35496" w:rsidRDefault="00F35496">
      <w:pPr>
        <w:pStyle w:val="ConsPlusNormal"/>
        <w:ind w:firstLine="540"/>
        <w:jc w:val="both"/>
      </w:pPr>
      <w:r>
        <w:t>2. Признать утратившими силу:</w:t>
      </w:r>
    </w:p>
    <w:p w:rsidR="00F35496" w:rsidRDefault="00F35496">
      <w:pPr>
        <w:pStyle w:val="ConsPlusNormal"/>
        <w:ind w:firstLine="540"/>
        <w:jc w:val="both"/>
      </w:pPr>
      <w:r>
        <w:t xml:space="preserve">1) </w:t>
      </w:r>
      <w:hyperlink r:id="rId6" w:history="1">
        <w:r>
          <w:rPr>
            <w:color w:val="0000FF"/>
          </w:rPr>
          <w:t>Постановление</w:t>
        </w:r>
      </w:hyperlink>
      <w:r>
        <w:t xml:space="preserve"> Правительства Камчатского края от 18.02.2010 N 86-П "Об утверждении Порядка назначения кураторов по вопросам сопровождения реализации инвестиционных проектов внебюджетного финансирования на территории Камчатского края";</w:t>
      </w:r>
    </w:p>
    <w:p w:rsidR="00F35496" w:rsidRDefault="00F35496">
      <w:pPr>
        <w:pStyle w:val="ConsPlusNormal"/>
        <w:ind w:firstLine="540"/>
        <w:jc w:val="both"/>
      </w:pPr>
      <w:r>
        <w:t xml:space="preserve">2) </w:t>
      </w:r>
      <w:hyperlink r:id="rId7" w:history="1">
        <w:r>
          <w:rPr>
            <w:color w:val="0000FF"/>
          </w:rPr>
          <w:t>часть 2</w:t>
        </w:r>
      </w:hyperlink>
      <w:r>
        <w:t xml:space="preserve"> Постановления Правительства Камчатского края от 25.03.2013 N 112-П "О внесении изменений в отдельные постановления Правительства Камчатского края".</w:t>
      </w:r>
    </w:p>
    <w:p w:rsidR="00F35496" w:rsidRDefault="00F35496">
      <w:pPr>
        <w:pStyle w:val="ConsPlusNormal"/>
        <w:ind w:firstLine="540"/>
        <w:jc w:val="both"/>
      </w:pPr>
      <w:r>
        <w:t>3. Контроль за исполнением настоящего Постановления возложить на заместителя председателя Правительства Камчатского края Суббота М.А.</w:t>
      </w:r>
    </w:p>
    <w:p w:rsidR="00F35496" w:rsidRDefault="00F35496">
      <w:pPr>
        <w:pStyle w:val="ConsPlusNormal"/>
        <w:ind w:firstLine="540"/>
        <w:jc w:val="both"/>
      </w:pPr>
      <w:r>
        <w:t>4. Настоящее Постановление вступает в силу через 10 дней после дня его официального опубликования.</w:t>
      </w:r>
    </w:p>
    <w:p w:rsidR="00F35496" w:rsidRDefault="00F35496">
      <w:pPr>
        <w:pStyle w:val="ConsPlusNormal"/>
        <w:jc w:val="both"/>
      </w:pPr>
    </w:p>
    <w:p w:rsidR="00F35496" w:rsidRDefault="00F35496">
      <w:pPr>
        <w:pStyle w:val="ConsPlusNormal"/>
        <w:jc w:val="right"/>
      </w:pPr>
      <w:r>
        <w:t>Губернатор</w:t>
      </w:r>
    </w:p>
    <w:p w:rsidR="00F35496" w:rsidRDefault="00F35496">
      <w:pPr>
        <w:pStyle w:val="ConsPlusNormal"/>
        <w:jc w:val="right"/>
      </w:pPr>
      <w:r>
        <w:t>Камчатского края</w:t>
      </w:r>
    </w:p>
    <w:p w:rsidR="00F35496" w:rsidRDefault="00F35496">
      <w:pPr>
        <w:pStyle w:val="ConsPlusNormal"/>
        <w:jc w:val="right"/>
      </w:pPr>
      <w:r>
        <w:t>В.И.ИЛЮХИН</w:t>
      </w: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right"/>
      </w:pPr>
      <w:r>
        <w:t>Приложение</w:t>
      </w:r>
    </w:p>
    <w:p w:rsidR="00F35496" w:rsidRDefault="00F35496">
      <w:pPr>
        <w:pStyle w:val="ConsPlusNormal"/>
        <w:jc w:val="right"/>
      </w:pPr>
      <w:r>
        <w:t>к Постановлению Правительства</w:t>
      </w:r>
    </w:p>
    <w:p w:rsidR="00F35496" w:rsidRDefault="00F35496">
      <w:pPr>
        <w:pStyle w:val="ConsPlusNormal"/>
        <w:jc w:val="right"/>
      </w:pPr>
      <w:r>
        <w:t>Камчатского края</w:t>
      </w:r>
    </w:p>
    <w:p w:rsidR="00F35496" w:rsidRDefault="00F35496">
      <w:pPr>
        <w:pStyle w:val="ConsPlusNormal"/>
        <w:jc w:val="right"/>
      </w:pPr>
      <w:r>
        <w:t>от 17.09.2013 N 406-П</w:t>
      </w:r>
    </w:p>
    <w:p w:rsidR="00F35496" w:rsidRDefault="00F35496">
      <w:pPr>
        <w:pStyle w:val="ConsPlusNormal"/>
        <w:jc w:val="both"/>
      </w:pPr>
    </w:p>
    <w:p w:rsidR="00F35496" w:rsidRDefault="00F35496">
      <w:pPr>
        <w:pStyle w:val="ConsPlusTitle"/>
        <w:jc w:val="center"/>
      </w:pPr>
      <w:bookmarkStart w:id="0" w:name="P34"/>
      <w:bookmarkEnd w:id="0"/>
      <w:r>
        <w:t>ПОЛОЖЕНИЕ</w:t>
      </w:r>
    </w:p>
    <w:p w:rsidR="00F35496" w:rsidRDefault="00F35496">
      <w:pPr>
        <w:pStyle w:val="ConsPlusTitle"/>
        <w:jc w:val="center"/>
      </w:pPr>
      <w:r>
        <w:t>О СОПРОВОЖДЕНИИ ИНВЕСТИЦИОННЫХ ПРОЕКТОВ,</w:t>
      </w:r>
    </w:p>
    <w:p w:rsidR="00F35496" w:rsidRDefault="00F35496">
      <w:pPr>
        <w:pStyle w:val="ConsPlusTitle"/>
        <w:jc w:val="center"/>
      </w:pPr>
      <w:r>
        <w:t>РЕАЛИЗУЕМЫХ И (ИЛИ) ПЛАНИРУЕМЫХ</w:t>
      </w:r>
    </w:p>
    <w:p w:rsidR="00F35496" w:rsidRDefault="00F35496">
      <w:pPr>
        <w:pStyle w:val="ConsPlusTitle"/>
        <w:jc w:val="center"/>
      </w:pPr>
      <w:r>
        <w:t>К РЕАЛИЗАЦИИ В КАМЧАТСКОМ КРАЕ</w:t>
      </w:r>
    </w:p>
    <w:p w:rsidR="00F35496" w:rsidRDefault="00F35496">
      <w:pPr>
        <w:pStyle w:val="ConsPlusNormal"/>
        <w:jc w:val="both"/>
      </w:pPr>
    </w:p>
    <w:p w:rsidR="00F35496" w:rsidRDefault="00F35496">
      <w:pPr>
        <w:pStyle w:val="ConsPlusNormal"/>
        <w:jc w:val="center"/>
      </w:pPr>
      <w:r>
        <w:t>1. Общие положения</w:t>
      </w:r>
    </w:p>
    <w:p w:rsidR="00F35496" w:rsidRDefault="00F35496">
      <w:pPr>
        <w:pStyle w:val="ConsPlusNormal"/>
        <w:jc w:val="both"/>
      </w:pPr>
    </w:p>
    <w:p w:rsidR="00F35496" w:rsidRDefault="00F35496">
      <w:pPr>
        <w:pStyle w:val="ConsPlusNormal"/>
        <w:ind w:firstLine="540"/>
        <w:jc w:val="both"/>
      </w:pPr>
      <w:r>
        <w:t xml:space="preserve">1.1. Настоящее Положение определяет порядок сопровождения инвестиционных проектов, реализуемых и (или) планируемых к реализации в Камчатском крае. Блок-схема порядка сопровождения инвестиционных проектов, реализуемых и (или) планируемых к реализации в </w:t>
      </w:r>
      <w:r>
        <w:lastRenderedPageBreak/>
        <w:t xml:space="preserve">Камчатском крае, представлена в </w:t>
      </w:r>
      <w:hyperlink w:anchor="P151" w:history="1">
        <w:r>
          <w:rPr>
            <w:color w:val="0000FF"/>
          </w:rPr>
          <w:t>приложении 1</w:t>
        </w:r>
      </w:hyperlink>
      <w:r>
        <w:t xml:space="preserve"> к настоящему Порядку.</w:t>
      </w:r>
    </w:p>
    <w:p w:rsidR="00F35496" w:rsidRDefault="00F35496">
      <w:pPr>
        <w:pStyle w:val="ConsPlusNormal"/>
        <w:ind w:firstLine="540"/>
        <w:jc w:val="both"/>
      </w:pPr>
      <w:r>
        <w:t>1.2. Настоящее Положение направлено на унификацию процедуры взаимодействия инициаторов инвестиционных проектов с исполнительными органами государственной власти Камчатского края, снижение административных барьеров при реализации инвестиционных проектов на территории Камчатского края</w:t>
      </w:r>
    </w:p>
    <w:p w:rsidR="00F35496" w:rsidRDefault="00F35496">
      <w:pPr>
        <w:pStyle w:val="ConsPlusNormal"/>
        <w:ind w:firstLine="540"/>
        <w:jc w:val="both"/>
      </w:pPr>
      <w:r>
        <w:t>1.3. Для целей настоящего Положения используются следующие понятия:</w:t>
      </w:r>
    </w:p>
    <w:p w:rsidR="00F35496" w:rsidRDefault="00F35496">
      <w:pPr>
        <w:pStyle w:val="ConsPlusNormal"/>
        <w:ind w:firstLine="540"/>
        <w:jc w:val="both"/>
      </w:pPr>
      <w:r>
        <w:t>1)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F35496" w:rsidRDefault="00F35496">
      <w:pPr>
        <w:pStyle w:val="ConsPlusNormal"/>
        <w:ind w:firstLine="540"/>
        <w:jc w:val="both"/>
      </w:pPr>
      <w:r>
        <w:t>2) инициатор инвестиционного проекта - юридическое лицо или индивидуальный предприниматель, заинтересованные в реализации инвестиционного проекта;</w:t>
      </w:r>
    </w:p>
    <w:p w:rsidR="00F35496" w:rsidRDefault="00F35496">
      <w:pPr>
        <w:pStyle w:val="ConsPlusNormal"/>
        <w:ind w:firstLine="540"/>
        <w:jc w:val="both"/>
      </w:pPr>
      <w:r>
        <w:t>3) сопровождающие органы - исполнительные органы государственной власти Камчатского края, принимающие участие в сопровождении инвестиционного проекта в рамках своих функций и полномочий;</w:t>
      </w:r>
    </w:p>
    <w:p w:rsidR="00F35496" w:rsidRDefault="00F35496">
      <w:pPr>
        <w:pStyle w:val="ConsPlusNormal"/>
        <w:ind w:firstLine="540"/>
        <w:jc w:val="both"/>
      </w:pPr>
      <w:r>
        <w:t xml:space="preserve">4) отраслевой орган - исполнительный орган государственной власти Камчатского края, принимающий участие в сопровождении инвестиционного проекта, который определяется в соответствии с отраслевой принадлежностью вида деятельности, указанного в заявке на сопровождение инвестиционного проекта согласно </w:t>
      </w:r>
      <w:hyperlink r:id="rId8" w:history="1">
        <w:r>
          <w:rPr>
            <w:color w:val="0000FF"/>
          </w:rPr>
          <w:t>Общероссийскому классификатору</w:t>
        </w:r>
      </w:hyperlink>
      <w:r>
        <w:t xml:space="preserve"> видов экономической деятельности, утвержденному Постановлением Госстандарта России от 06.11.2001 N 454-ст "О принятии и введении в действие ОКВЭД";</w:t>
      </w:r>
    </w:p>
    <w:p w:rsidR="00F35496" w:rsidRDefault="00F35496">
      <w:pPr>
        <w:pStyle w:val="ConsPlusNormal"/>
        <w:ind w:firstLine="540"/>
        <w:jc w:val="both"/>
      </w:pPr>
      <w:r>
        <w:t>5) куратор по вопросам сопровождения реализации инвестиционных проектов (далее - куратор) - руководитель исполнительного органа государственной власти Камчатского края, осуществляющего выработку и реализацию государственной политики Камчатского края в установленной сфере деятельности, ответственный за сопровождение инвестиционного проекта;</w:t>
      </w:r>
    </w:p>
    <w:p w:rsidR="00F35496" w:rsidRDefault="00F35496">
      <w:pPr>
        <w:pStyle w:val="ConsPlusNormal"/>
        <w:ind w:firstLine="540"/>
        <w:jc w:val="both"/>
      </w:pPr>
      <w:r>
        <w:t>6) сопровождение инвестиционного проекта - организационно-методическая, консультационно-информационная и иная поддержка инвестиционного проекта в соответствии с законодательством Камчатского края, осуществляемая куратором.</w:t>
      </w:r>
    </w:p>
    <w:p w:rsidR="00F35496" w:rsidRDefault="00F35496">
      <w:pPr>
        <w:pStyle w:val="ConsPlusNormal"/>
        <w:jc w:val="both"/>
      </w:pPr>
    </w:p>
    <w:p w:rsidR="00F35496" w:rsidRDefault="00F35496">
      <w:pPr>
        <w:pStyle w:val="ConsPlusNormal"/>
        <w:jc w:val="center"/>
      </w:pPr>
      <w:r>
        <w:t>2. Порядок рассмотрения заявок инициаторов</w:t>
      </w:r>
    </w:p>
    <w:p w:rsidR="00F35496" w:rsidRDefault="00F35496">
      <w:pPr>
        <w:pStyle w:val="ConsPlusNormal"/>
        <w:jc w:val="center"/>
      </w:pPr>
      <w:r>
        <w:t>инвестиционных проектов на сопровождение</w:t>
      </w:r>
    </w:p>
    <w:p w:rsidR="00F35496" w:rsidRDefault="00F35496">
      <w:pPr>
        <w:pStyle w:val="ConsPlusNormal"/>
        <w:jc w:val="center"/>
      </w:pPr>
      <w:r>
        <w:t>инвестиционных проектов</w:t>
      </w:r>
    </w:p>
    <w:p w:rsidR="00F35496" w:rsidRDefault="00F35496">
      <w:pPr>
        <w:pStyle w:val="ConsPlusNormal"/>
        <w:jc w:val="both"/>
      </w:pPr>
    </w:p>
    <w:p w:rsidR="00F35496" w:rsidRDefault="00F35496">
      <w:pPr>
        <w:pStyle w:val="ConsPlusNormal"/>
        <w:ind w:firstLine="540"/>
        <w:jc w:val="both"/>
      </w:pPr>
      <w:r>
        <w:t xml:space="preserve">2.1. Основанием для рассмотрения вопроса о сопровождении инвестиционного проекта является заявка, поданная инициатором инвестиционного проекта, по форме согласно </w:t>
      </w:r>
      <w:hyperlink w:anchor="P168" w:history="1">
        <w:r>
          <w:rPr>
            <w:color w:val="0000FF"/>
          </w:rPr>
          <w:t>приложению 2</w:t>
        </w:r>
      </w:hyperlink>
      <w:r>
        <w:t xml:space="preserve"> к настоящему Положению, включающая в том числе бизнес-план или технико-экономическое обоснование инвестиционного проекта в произвольной форме.</w:t>
      </w:r>
    </w:p>
    <w:p w:rsidR="00F35496" w:rsidRDefault="00F35496">
      <w:pPr>
        <w:pStyle w:val="ConsPlusNormal"/>
        <w:ind w:firstLine="540"/>
        <w:jc w:val="both"/>
      </w:pPr>
      <w:r>
        <w:t>При наличии, к заявке прилагаются сведения о потенциальных инвесторах, подтвердивших в письменной форме готовность реализовать инвестиционный проект (с приложением соответствующих писем), или иных источников финансирования.</w:t>
      </w:r>
    </w:p>
    <w:p w:rsidR="00F35496" w:rsidRDefault="00F35496">
      <w:pPr>
        <w:pStyle w:val="ConsPlusNormal"/>
        <w:ind w:firstLine="540"/>
        <w:jc w:val="both"/>
      </w:pPr>
      <w:r>
        <w:t>2.2. Заявка подается инициатором инвестиционного проекта в Министерство экономического развития, предпринимательства и торговли Камчатского края (далее - Министерство):</w:t>
      </w:r>
    </w:p>
    <w:p w:rsidR="00F35496" w:rsidRDefault="00F35496">
      <w:pPr>
        <w:pStyle w:val="ConsPlusNormal"/>
        <w:ind w:firstLine="540"/>
        <w:jc w:val="both"/>
      </w:pPr>
      <w:r>
        <w:t>1) на бумажном носителе;</w:t>
      </w:r>
    </w:p>
    <w:p w:rsidR="00F35496" w:rsidRDefault="00F35496">
      <w:pPr>
        <w:pStyle w:val="ConsPlusNormal"/>
        <w:ind w:firstLine="540"/>
        <w:jc w:val="both"/>
      </w:pPr>
      <w:r>
        <w:t>2) в электронной форме, путем заполнения формы заявки, размещенной на сайте "Инвестиционный портал Камчатского края" (http://invest.kamchatka.gov.ru), либо по электронной почте.</w:t>
      </w:r>
    </w:p>
    <w:p w:rsidR="00F35496" w:rsidRDefault="00F35496">
      <w:pPr>
        <w:pStyle w:val="ConsPlusNormal"/>
        <w:ind w:firstLine="540"/>
        <w:jc w:val="both"/>
      </w:pPr>
      <w:r>
        <w:t>2.3. При поступлении заявки инициатора инвестиционного проекта Министерство в срок не позднее 2 рабочих дней с момента ее поступления производит регистрацию заявки и направляет в Краевое государственное автономное учреждение "Камчатский выставочный центр", подведомственное Министерству (далее - уполномоченный орган).</w:t>
      </w:r>
    </w:p>
    <w:p w:rsidR="00F35496" w:rsidRDefault="00F35496">
      <w:pPr>
        <w:pStyle w:val="ConsPlusNormal"/>
        <w:ind w:firstLine="540"/>
        <w:jc w:val="both"/>
      </w:pPr>
      <w:r>
        <w:t xml:space="preserve">2.4. Уполномоченный орган в течение 5 рабочих дней проверяет соответствие формы и содержания поданной заявки требованиям, указанным в </w:t>
      </w:r>
      <w:hyperlink w:anchor="P168" w:history="1">
        <w:r>
          <w:rPr>
            <w:color w:val="0000FF"/>
          </w:rPr>
          <w:t>приложении 2</w:t>
        </w:r>
      </w:hyperlink>
      <w:r>
        <w:t xml:space="preserve"> к настоящему </w:t>
      </w:r>
      <w:r>
        <w:lastRenderedPageBreak/>
        <w:t>Положению. При осуществлении указанной проверки допускается привлечение компетентных сторонних организаций, экспертов.</w:t>
      </w:r>
    </w:p>
    <w:p w:rsidR="00F35496" w:rsidRDefault="00F35496">
      <w:pPr>
        <w:pStyle w:val="ConsPlusNormal"/>
        <w:ind w:firstLine="540"/>
        <w:jc w:val="both"/>
      </w:pPr>
      <w:r>
        <w:t xml:space="preserve">2.5. В случае подачи инициатором инвестиционного проекта заявки, по форме и содержанию не соответствующей требованиям, указанным в </w:t>
      </w:r>
      <w:hyperlink w:anchor="P168" w:history="1">
        <w:r>
          <w:rPr>
            <w:color w:val="0000FF"/>
          </w:rPr>
          <w:t>приложении 2</w:t>
        </w:r>
      </w:hyperlink>
      <w:r>
        <w:t xml:space="preserve"> к настоящему Положению, уполномоченный орган, в срок не позднее 7 рабочих дней со дня поступления заявки и прилагаемых к ней документов, возвращает указанные документы инициатору инвестиционного проекта с обоснованием причин возврата.</w:t>
      </w:r>
    </w:p>
    <w:p w:rsidR="00F35496" w:rsidRDefault="00F35496">
      <w:pPr>
        <w:pStyle w:val="ConsPlusNormal"/>
        <w:ind w:firstLine="540"/>
        <w:jc w:val="both"/>
      </w:pPr>
      <w:bookmarkStart w:id="1" w:name="P63"/>
      <w:bookmarkEnd w:id="1"/>
      <w:r>
        <w:t xml:space="preserve">2.6. В случае, если поданная заявка по форме и содержанию соответствует требованиям, указанным в </w:t>
      </w:r>
      <w:hyperlink w:anchor="P168" w:history="1">
        <w:r>
          <w:rPr>
            <w:color w:val="0000FF"/>
          </w:rPr>
          <w:t>приложении 2</w:t>
        </w:r>
      </w:hyperlink>
      <w:r>
        <w:t xml:space="preserve"> к настоящему Положению, уполномоченный орган, в срок не позднее 7 рабочих дней с момента получения заявки и прилагаемых к ней документов, направляет ее:</w:t>
      </w:r>
    </w:p>
    <w:p w:rsidR="00F35496" w:rsidRDefault="00F35496">
      <w:pPr>
        <w:pStyle w:val="ConsPlusNormal"/>
        <w:ind w:firstLine="540"/>
        <w:jc w:val="both"/>
      </w:pPr>
      <w:r>
        <w:t>1) в отраслевой орган для подготовки в 15-дневный срок отраслевого заключения и вынесения вопроса о рассмотрении заявки на заседание соответствующей отраслевой группы Инвестиционного совета в Камчатском крае (далее - отраслевая группа);</w:t>
      </w:r>
    </w:p>
    <w:p w:rsidR="00F35496" w:rsidRDefault="00F35496">
      <w:pPr>
        <w:pStyle w:val="ConsPlusNormal"/>
        <w:ind w:firstLine="540"/>
        <w:jc w:val="both"/>
      </w:pPr>
      <w:r>
        <w:t xml:space="preserve">2) сопровождающим органам для подготовки в 15-дневный срок заключений в соответствии с </w:t>
      </w:r>
      <w:hyperlink w:anchor="P336" w:history="1">
        <w:r>
          <w:rPr>
            <w:color w:val="0000FF"/>
          </w:rPr>
          <w:t>приложением 3</w:t>
        </w:r>
      </w:hyperlink>
      <w:r>
        <w:t xml:space="preserve"> к настоящему Положению и </w:t>
      </w:r>
      <w:hyperlink w:anchor="P67" w:history="1">
        <w:r>
          <w:rPr>
            <w:color w:val="0000FF"/>
          </w:rPr>
          <w:t>частью 2.7</w:t>
        </w:r>
      </w:hyperlink>
      <w:r>
        <w:t xml:space="preserve"> настоящего Положения;</w:t>
      </w:r>
    </w:p>
    <w:p w:rsidR="00F35496" w:rsidRDefault="00F35496">
      <w:pPr>
        <w:pStyle w:val="ConsPlusNormal"/>
        <w:ind w:firstLine="540"/>
        <w:jc w:val="both"/>
      </w:pPr>
      <w:r>
        <w:t>3) в органы местного самоуправления муниципального образования в Камчатском крае, на территории которого реализуется и (или) планируется к реализации инвестиционный проект (далее - органы местного самоуправления), для подготовки в 15-дневный срок заключения о возможности реализации инвестиционного проекта на территории муниципального образования в Камчатском крае с указанием, в случае необходимости, перечня пригодных для этого земельных участков. В положительном заключении органов местного самоуправления также предлагается кандидатура координатора по сопровождению инвестиционного проекта со стороны муниципального образования в Камчатском крае.</w:t>
      </w:r>
    </w:p>
    <w:p w:rsidR="00F35496" w:rsidRDefault="00F35496">
      <w:pPr>
        <w:pStyle w:val="ConsPlusNormal"/>
        <w:ind w:firstLine="540"/>
        <w:jc w:val="both"/>
      </w:pPr>
      <w:bookmarkStart w:id="2" w:name="P67"/>
      <w:bookmarkEnd w:id="2"/>
      <w:r>
        <w:t xml:space="preserve">2.7. По результатам рассмотрения заявки сопровождающие органы, наряду с информацией, указанной в </w:t>
      </w:r>
      <w:hyperlink w:anchor="P336" w:history="1">
        <w:r>
          <w:rPr>
            <w:color w:val="0000FF"/>
          </w:rPr>
          <w:t>приложении 3</w:t>
        </w:r>
      </w:hyperlink>
      <w:r>
        <w:t xml:space="preserve"> к настоящему Положению, и органы местного самоуправления отражают в заключении следующие выводы в пределах своей компетенции:</w:t>
      </w:r>
    </w:p>
    <w:p w:rsidR="00F35496" w:rsidRDefault="00F35496">
      <w:pPr>
        <w:pStyle w:val="ConsPlusNormal"/>
        <w:ind w:firstLine="540"/>
        <w:jc w:val="both"/>
      </w:pPr>
      <w:r>
        <w:t>1) о наличии конкурентных преимуществ инвестиционного проекта;</w:t>
      </w:r>
    </w:p>
    <w:p w:rsidR="00F35496" w:rsidRDefault="00F35496">
      <w:pPr>
        <w:pStyle w:val="ConsPlusNormal"/>
        <w:ind w:firstLine="540"/>
        <w:jc w:val="both"/>
      </w:pPr>
      <w:r>
        <w:t>2) о соответствии целей реализации инвестиционного проекта приоритетным направлениям социально-экономического развития Камчатского края;</w:t>
      </w:r>
    </w:p>
    <w:p w:rsidR="00F35496" w:rsidRDefault="00F35496">
      <w:pPr>
        <w:pStyle w:val="ConsPlusNormal"/>
        <w:ind w:firstLine="540"/>
        <w:jc w:val="both"/>
      </w:pPr>
      <w:r>
        <w:t>3) о возможности привлечения потенциальных инвесторов для реализации инвестиционного проекта или иных источников финансирования;</w:t>
      </w:r>
    </w:p>
    <w:p w:rsidR="00F35496" w:rsidRDefault="00F35496">
      <w:pPr>
        <w:pStyle w:val="ConsPlusNormal"/>
        <w:ind w:firstLine="540"/>
        <w:jc w:val="both"/>
      </w:pPr>
      <w:r>
        <w:t>4) о наличии на территории, где предполагается реализация инвестиционного проекта, а также на прилегающей территории объектов внутренней и внешней инженерной, транспортной, инновационной, социальной и иной инфраструктуры и их мощности;</w:t>
      </w:r>
    </w:p>
    <w:p w:rsidR="00F35496" w:rsidRDefault="00F35496">
      <w:pPr>
        <w:pStyle w:val="ConsPlusNormal"/>
        <w:ind w:firstLine="540"/>
        <w:jc w:val="both"/>
      </w:pPr>
      <w:r>
        <w:t>5) о наличии возможностей и условий реализации инвестиционного проекта.</w:t>
      </w:r>
    </w:p>
    <w:p w:rsidR="00F35496" w:rsidRDefault="00F35496">
      <w:pPr>
        <w:pStyle w:val="ConsPlusNormal"/>
        <w:ind w:firstLine="540"/>
        <w:jc w:val="both"/>
      </w:pPr>
      <w:r>
        <w:t>2.8. В течение 3 рабочих дней с момента получения последнего из заключений уполномоченный орган:</w:t>
      </w:r>
    </w:p>
    <w:p w:rsidR="00F35496" w:rsidRDefault="00F35496">
      <w:pPr>
        <w:pStyle w:val="ConsPlusNormal"/>
        <w:ind w:firstLine="540"/>
        <w:jc w:val="both"/>
      </w:pPr>
      <w:r>
        <w:t>1) направляет их в отраслевой орган для вынесения вопроса о рассмотрении заявки на заседание отраслевой группы, а также в Министерство;</w:t>
      </w:r>
    </w:p>
    <w:p w:rsidR="00F35496" w:rsidRDefault="00F35496">
      <w:pPr>
        <w:pStyle w:val="ConsPlusNormal"/>
        <w:ind w:firstLine="540"/>
        <w:jc w:val="both"/>
      </w:pPr>
      <w:r>
        <w:t>2) совместно с инициатором инвестиционного проекта готовит презентацию инвестиционного проекта в электронном виде для представления на заседании отраслевой группы, включающую в том числе:</w:t>
      </w:r>
    </w:p>
    <w:p w:rsidR="00F35496" w:rsidRDefault="00F35496">
      <w:pPr>
        <w:pStyle w:val="ConsPlusNormal"/>
        <w:ind w:firstLine="540"/>
        <w:jc w:val="both"/>
      </w:pPr>
      <w:r>
        <w:t>а) наименование инвестиционного проекта;</w:t>
      </w:r>
    </w:p>
    <w:p w:rsidR="00F35496" w:rsidRDefault="00F35496">
      <w:pPr>
        <w:pStyle w:val="ConsPlusNormal"/>
        <w:ind w:firstLine="540"/>
        <w:jc w:val="both"/>
      </w:pPr>
      <w:r>
        <w:t>б) информацию о предприятии (организации) или индивидуальном предпринимателе - инициаторе инвестиционного проекта;</w:t>
      </w:r>
    </w:p>
    <w:p w:rsidR="00F35496" w:rsidRDefault="00F35496">
      <w:pPr>
        <w:pStyle w:val="ConsPlusNormal"/>
        <w:ind w:firstLine="540"/>
        <w:jc w:val="both"/>
      </w:pPr>
      <w:r>
        <w:t>в) описание проекта, в том числе срок реализации;</w:t>
      </w:r>
    </w:p>
    <w:p w:rsidR="00F35496" w:rsidRDefault="00F35496">
      <w:pPr>
        <w:pStyle w:val="ConsPlusNormal"/>
        <w:ind w:firstLine="540"/>
        <w:jc w:val="both"/>
      </w:pPr>
      <w:r>
        <w:t>г) краткую характеристику места реализации проекта;</w:t>
      </w:r>
    </w:p>
    <w:p w:rsidR="00F35496" w:rsidRDefault="00F35496">
      <w:pPr>
        <w:pStyle w:val="ConsPlusNormal"/>
        <w:ind w:firstLine="540"/>
        <w:jc w:val="both"/>
      </w:pPr>
      <w:r>
        <w:t>д) планируемую продукцию (вводимые мощности);</w:t>
      </w:r>
    </w:p>
    <w:p w:rsidR="00F35496" w:rsidRDefault="00F35496">
      <w:pPr>
        <w:pStyle w:val="ConsPlusNormal"/>
        <w:ind w:firstLine="540"/>
        <w:jc w:val="both"/>
      </w:pPr>
      <w:r>
        <w:t>е) описание рынка потребителей;</w:t>
      </w:r>
    </w:p>
    <w:p w:rsidR="00F35496" w:rsidRDefault="00F35496">
      <w:pPr>
        <w:pStyle w:val="ConsPlusNormal"/>
        <w:ind w:firstLine="540"/>
        <w:jc w:val="both"/>
      </w:pPr>
      <w:r>
        <w:t>ж) обеспечение проекта ресурсами и необходимой инфраструктурой (трудовые ресурсы, транспорт, электроэнергия, водные ресурсы, сырьевые ресурсы). В случае дополнительной потребности в ресурсах, указывается данная потребность;</w:t>
      </w:r>
    </w:p>
    <w:p w:rsidR="00F35496" w:rsidRDefault="00F35496">
      <w:pPr>
        <w:pStyle w:val="ConsPlusNormal"/>
        <w:ind w:firstLine="540"/>
        <w:jc w:val="both"/>
      </w:pPr>
      <w:r>
        <w:t>з) степень готовности и экспертизу проекта;</w:t>
      </w:r>
    </w:p>
    <w:p w:rsidR="00F35496" w:rsidRDefault="00F35496">
      <w:pPr>
        <w:pStyle w:val="ConsPlusNormal"/>
        <w:ind w:firstLine="540"/>
        <w:jc w:val="both"/>
      </w:pPr>
      <w:r>
        <w:t xml:space="preserve">и) общую стоимость проекта (млн. рублей), всего (в том числе: собственные вкладываемые </w:t>
      </w:r>
      <w:r>
        <w:lastRenderedPageBreak/>
        <w:t>средства, запрашиваемые инвестиции (по источникам));</w:t>
      </w:r>
    </w:p>
    <w:p w:rsidR="00F35496" w:rsidRDefault="00F35496">
      <w:pPr>
        <w:pStyle w:val="ConsPlusNormal"/>
        <w:ind w:firstLine="540"/>
        <w:jc w:val="both"/>
      </w:pPr>
      <w:r>
        <w:t>к) форму вложений (долевое участие, кредит, акционерный капитал, лизинг, другое);</w:t>
      </w:r>
    </w:p>
    <w:p w:rsidR="00F35496" w:rsidRDefault="00F35496">
      <w:pPr>
        <w:pStyle w:val="ConsPlusNormal"/>
        <w:ind w:firstLine="540"/>
        <w:jc w:val="both"/>
      </w:pPr>
      <w:r>
        <w:t>м) показатели экономической, бюджетной и социальной эффективности проекта (в том числе срок реализации проекта, период окупаемости, внутренняя норма рентабельности (IRR), чистый дисконтированный доход (NPV), индекс доходности (PI), число создаваемых рабочих мест).</w:t>
      </w:r>
    </w:p>
    <w:p w:rsidR="00F35496" w:rsidRDefault="00F35496">
      <w:pPr>
        <w:pStyle w:val="ConsPlusNormal"/>
        <w:ind w:firstLine="540"/>
        <w:jc w:val="both"/>
      </w:pPr>
      <w:bookmarkStart w:id="3" w:name="P87"/>
      <w:bookmarkEnd w:id="3"/>
      <w:r>
        <w:t>2.9. Отраслевой орган в течение 10 рабочих дней со дня получения за ключений организует заседание отраслевой группы, на котором заслушивается представление инициатора инвестиционного проекта (презентация), рассматриваются заключения на инвестиционный проект и анализируется заявка на предмет соответствия реализации инвестиционного проекта на территории Камчатского края следующим критериям:</w:t>
      </w:r>
    </w:p>
    <w:p w:rsidR="00F35496" w:rsidRDefault="00F35496">
      <w:pPr>
        <w:pStyle w:val="ConsPlusNormal"/>
        <w:ind w:firstLine="540"/>
        <w:jc w:val="both"/>
      </w:pPr>
      <w:r>
        <w:t>1) учет в рамках инвестиционного проекта приоритетов социально-экономического развития Камчатского края;</w:t>
      </w:r>
    </w:p>
    <w:p w:rsidR="00F35496" w:rsidRDefault="00F35496">
      <w:pPr>
        <w:pStyle w:val="ConsPlusNormal"/>
        <w:ind w:firstLine="540"/>
        <w:jc w:val="both"/>
      </w:pPr>
      <w:r>
        <w:t>2) оценка социально-экономических последствий от реализации инвестиционного проекта;</w:t>
      </w:r>
    </w:p>
    <w:p w:rsidR="00F35496" w:rsidRDefault="00F35496">
      <w:pPr>
        <w:pStyle w:val="ConsPlusNormal"/>
        <w:ind w:firstLine="540"/>
        <w:jc w:val="both"/>
      </w:pPr>
      <w:r>
        <w:t>3) оценка эффективности инвестиционного проекта.</w:t>
      </w:r>
    </w:p>
    <w:p w:rsidR="00F35496" w:rsidRDefault="00F35496">
      <w:pPr>
        <w:pStyle w:val="ConsPlusNormal"/>
        <w:ind w:firstLine="540"/>
        <w:jc w:val="both"/>
      </w:pPr>
      <w:r>
        <w:t>2.10. По результатам рассмотрения заявки отраслевой группой оформляется протокол, который в течение 3 рабочих дней со дня рассмотрения заявки направляется в уполномоченный орган для последующей передачи инициатору инвестиционного проекта и Министерство.</w:t>
      </w:r>
    </w:p>
    <w:p w:rsidR="00F35496" w:rsidRDefault="00F35496">
      <w:pPr>
        <w:pStyle w:val="ConsPlusNormal"/>
        <w:ind w:firstLine="540"/>
        <w:jc w:val="both"/>
      </w:pPr>
      <w:r>
        <w:t>2.11. На заседании отраслевой группы могут присутствовать представители Министерства, сопровождающих органов, органов местного самоуправления, уполномоченного органа, а также иные заинтересованные лица.</w:t>
      </w:r>
    </w:p>
    <w:p w:rsidR="00F35496" w:rsidRDefault="00F35496">
      <w:pPr>
        <w:pStyle w:val="ConsPlusNormal"/>
        <w:ind w:firstLine="540"/>
        <w:jc w:val="both"/>
      </w:pPr>
      <w:r>
        <w:t xml:space="preserve">2.12. В случае несоответствия реализации инвестиционного проекта на территории Камчатского края критериям, установленным </w:t>
      </w:r>
      <w:hyperlink w:anchor="P87" w:history="1">
        <w:r>
          <w:rPr>
            <w:color w:val="0000FF"/>
          </w:rPr>
          <w:t>частью 2.9</w:t>
        </w:r>
      </w:hyperlink>
      <w:r>
        <w:t xml:space="preserve"> настоящего Положения, протокол заседания отраслевой группы в течение 3 рабочих дней со дня его подписания также направляется уполномоченным органом инициатору инвестиционного проекта.</w:t>
      </w:r>
    </w:p>
    <w:p w:rsidR="00F35496" w:rsidRDefault="00F35496">
      <w:pPr>
        <w:pStyle w:val="ConsPlusNormal"/>
        <w:ind w:firstLine="540"/>
        <w:jc w:val="both"/>
      </w:pPr>
      <w:bookmarkStart w:id="4" w:name="P94"/>
      <w:bookmarkEnd w:id="4"/>
      <w:r>
        <w:t xml:space="preserve">2.13. В случае соответствия реализации инвестиционного проекта на территории Камчатского края критериям, установленным </w:t>
      </w:r>
      <w:hyperlink w:anchor="P87" w:history="1">
        <w:r>
          <w:rPr>
            <w:color w:val="0000FF"/>
          </w:rPr>
          <w:t>частью 2.9</w:t>
        </w:r>
      </w:hyperlink>
      <w:r>
        <w:t xml:space="preserve"> настоящего Положения, Министерство:</w:t>
      </w:r>
    </w:p>
    <w:p w:rsidR="00F35496" w:rsidRDefault="00F35496">
      <w:pPr>
        <w:pStyle w:val="ConsPlusNormal"/>
        <w:ind w:firstLine="540"/>
        <w:jc w:val="both"/>
      </w:pPr>
      <w:r>
        <w:t>1) на основании протокола заседания отраслевой группы и заключений в течение 15 рабочих дней готовит сводное заключение, в котором указываются:</w:t>
      </w:r>
    </w:p>
    <w:p w:rsidR="00F35496" w:rsidRDefault="00F35496">
      <w:pPr>
        <w:pStyle w:val="ConsPlusNormal"/>
        <w:ind w:firstLine="540"/>
        <w:jc w:val="both"/>
      </w:pPr>
      <w:r>
        <w:t>а) сведения об инициаторе инвестиционного проекта;</w:t>
      </w:r>
    </w:p>
    <w:p w:rsidR="00F35496" w:rsidRDefault="00F35496">
      <w:pPr>
        <w:pStyle w:val="ConsPlusNormal"/>
        <w:ind w:firstLine="540"/>
        <w:jc w:val="both"/>
      </w:pPr>
      <w:r>
        <w:t>б) основные сведения об инвестиционном проекте;</w:t>
      </w:r>
    </w:p>
    <w:p w:rsidR="00F35496" w:rsidRDefault="00F35496">
      <w:pPr>
        <w:pStyle w:val="ConsPlusNormal"/>
        <w:ind w:firstLine="540"/>
        <w:jc w:val="both"/>
      </w:pPr>
      <w:r>
        <w:t>в) выводы о наличии возможностей и условий реализации инвестиционного проекта на территории Камчатского края;</w:t>
      </w:r>
    </w:p>
    <w:p w:rsidR="00F35496" w:rsidRDefault="00F35496">
      <w:pPr>
        <w:pStyle w:val="ConsPlusNormal"/>
        <w:ind w:firstLine="540"/>
        <w:jc w:val="both"/>
      </w:pPr>
      <w:r>
        <w:t>2) выносит вопрос о сопровождении инвестиционного проекта на очередное заседание Инвестиционного совета в Камчатском крае (далее - Совет).</w:t>
      </w:r>
    </w:p>
    <w:p w:rsidR="00F35496" w:rsidRDefault="00F35496">
      <w:pPr>
        <w:pStyle w:val="ConsPlusNormal"/>
        <w:ind w:firstLine="540"/>
        <w:jc w:val="both"/>
      </w:pPr>
      <w:r>
        <w:t>2.14. На заседании Совета заслушивается представление инвестиционного проекта инициатором инвестиционного проекта (презентация), рассматривается сводное заключение Министерства и принимается решение о сопровождении либо об отказе в сопровождении инвестиционного проекта, которое в течение 3 рабочих дней оформляется протоколом.</w:t>
      </w:r>
    </w:p>
    <w:p w:rsidR="00F35496" w:rsidRDefault="00F35496">
      <w:pPr>
        <w:pStyle w:val="ConsPlusNormal"/>
        <w:ind w:firstLine="540"/>
        <w:jc w:val="both"/>
      </w:pPr>
      <w:r>
        <w:t>2.15. В случае принятия положительного решения о сопровождении инвестиционного проекта, Министерством в течение 3 рабочих дней со дня подписания в адрес отраслевого органа направляется протокол, который содержит, в том числе:</w:t>
      </w:r>
    </w:p>
    <w:p w:rsidR="00F35496" w:rsidRDefault="00F35496">
      <w:pPr>
        <w:pStyle w:val="ConsPlusNormal"/>
        <w:ind w:firstLine="540"/>
        <w:jc w:val="both"/>
      </w:pPr>
      <w:r>
        <w:t>1) решение о сопровождении инвестиционного проекта;</w:t>
      </w:r>
    </w:p>
    <w:p w:rsidR="00F35496" w:rsidRDefault="00F35496">
      <w:pPr>
        <w:pStyle w:val="ConsPlusNormal"/>
        <w:ind w:firstLine="540"/>
        <w:jc w:val="both"/>
      </w:pPr>
      <w:r>
        <w:t>2) решение о назначении куратора инвестиционного проекта;</w:t>
      </w:r>
    </w:p>
    <w:p w:rsidR="00F35496" w:rsidRDefault="00F35496">
      <w:pPr>
        <w:pStyle w:val="ConsPlusNormal"/>
        <w:ind w:firstLine="540"/>
        <w:jc w:val="both"/>
      </w:pPr>
      <w:r>
        <w:t>3) рекомендацию органам местного самоуправления и ОАО "Корпорация развития Камчатского края" оказать содействие в сопровождении инвестиционного проекта путем назначения со своей стороны координаторов инвестиционного проекта.</w:t>
      </w:r>
    </w:p>
    <w:p w:rsidR="00F35496" w:rsidRDefault="00F35496">
      <w:pPr>
        <w:pStyle w:val="ConsPlusNormal"/>
        <w:ind w:firstLine="540"/>
        <w:jc w:val="both"/>
      </w:pPr>
      <w:r>
        <w:t>2.16. В случае принятия Советом решения об отказе в сопровождении инвестиционного проекта, копия протокола с указанным решением и обоснованием причин отказа, направляется Министерством инициатору инвестиционного проекта в течение 3 рабочих дней со дня получения данного протокола.</w:t>
      </w:r>
    </w:p>
    <w:p w:rsidR="00F35496" w:rsidRDefault="00F35496">
      <w:pPr>
        <w:pStyle w:val="ConsPlusNormal"/>
        <w:ind w:firstLine="540"/>
        <w:jc w:val="both"/>
      </w:pPr>
      <w:r>
        <w:t xml:space="preserve">2.17. Куратор, в срок не позднее 15 рабочих дней со дня получения протокола заседания Совета, готовит и направляет на согласование инициатору инвестиционного проекта и Министерству проект плана мероприятий по реализации инвестиционного проекта, </w:t>
      </w:r>
      <w:r>
        <w:lastRenderedPageBreak/>
        <w:t>предусматривающий:</w:t>
      </w:r>
    </w:p>
    <w:p w:rsidR="00F35496" w:rsidRDefault="00F35496">
      <w:pPr>
        <w:pStyle w:val="ConsPlusNormal"/>
        <w:ind w:firstLine="540"/>
        <w:jc w:val="both"/>
      </w:pPr>
      <w:r>
        <w:t>1) обеспечение своевременного получения инициатором инвестиционного проекта необходимых согласований и разрешений, требуемых для реализации инвестиционного проекта;</w:t>
      </w:r>
    </w:p>
    <w:p w:rsidR="00F35496" w:rsidRDefault="00F35496">
      <w:pPr>
        <w:pStyle w:val="ConsPlusNormal"/>
        <w:ind w:firstLine="540"/>
        <w:jc w:val="both"/>
      </w:pPr>
      <w:r>
        <w:t>2) размещение на официальном сайте исполнительных органов государственной власти Камчатского края в сети Интернет (www.kamchatka.gov.ru) и на сайте "Инвестиционный портал Камчатского края" (http://invest.kamchatka.gov.ru) информации об инвестиционном проекте, содержащей в том числе:</w:t>
      </w:r>
    </w:p>
    <w:p w:rsidR="00F35496" w:rsidRDefault="00F35496">
      <w:pPr>
        <w:pStyle w:val="ConsPlusNormal"/>
        <w:ind w:firstLine="540"/>
        <w:jc w:val="both"/>
      </w:pPr>
      <w:r>
        <w:t>а) текст заявки в электронном виде;</w:t>
      </w:r>
    </w:p>
    <w:p w:rsidR="00F35496" w:rsidRDefault="00F35496">
      <w:pPr>
        <w:pStyle w:val="ConsPlusNormal"/>
        <w:ind w:firstLine="540"/>
        <w:jc w:val="both"/>
      </w:pPr>
      <w:r>
        <w:t xml:space="preserve">б) заключения, предусмотренные </w:t>
      </w:r>
      <w:hyperlink w:anchor="P63" w:history="1">
        <w:r>
          <w:rPr>
            <w:color w:val="0000FF"/>
          </w:rPr>
          <w:t>частями 2.6</w:t>
        </w:r>
      </w:hyperlink>
      <w:r>
        <w:t xml:space="preserve">, </w:t>
      </w:r>
      <w:hyperlink w:anchor="P67" w:history="1">
        <w:r>
          <w:rPr>
            <w:color w:val="0000FF"/>
          </w:rPr>
          <w:t>2.7</w:t>
        </w:r>
      </w:hyperlink>
      <w:r>
        <w:t xml:space="preserve">, </w:t>
      </w:r>
      <w:hyperlink w:anchor="P94" w:history="1">
        <w:r>
          <w:rPr>
            <w:color w:val="0000FF"/>
          </w:rPr>
          <w:t>2.13</w:t>
        </w:r>
      </w:hyperlink>
      <w:r>
        <w:t xml:space="preserve"> настоящего Порядка;</w:t>
      </w:r>
    </w:p>
    <w:p w:rsidR="00F35496" w:rsidRDefault="00F35496">
      <w:pPr>
        <w:pStyle w:val="ConsPlusNormal"/>
        <w:ind w:firstLine="540"/>
        <w:jc w:val="both"/>
      </w:pPr>
      <w:r>
        <w:t>в) этапы взаимодействия исполнительных органов государственной власти Камчатского края и органов местного самоуправления с инициатором инвестиционного проекта и результатах данного взаимодействия;</w:t>
      </w:r>
    </w:p>
    <w:p w:rsidR="00F35496" w:rsidRDefault="00F35496">
      <w:pPr>
        <w:pStyle w:val="ConsPlusNormal"/>
        <w:ind w:firstLine="540"/>
        <w:jc w:val="both"/>
      </w:pPr>
      <w:r>
        <w:t>3) иные мероприятия по реализации инвестиционного проекта.</w:t>
      </w:r>
    </w:p>
    <w:p w:rsidR="00F35496" w:rsidRDefault="00F35496">
      <w:pPr>
        <w:pStyle w:val="ConsPlusNormal"/>
        <w:ind w:firstLine="540"/>
        <w:jc w:val="both"/>
      </w:pPr>
      <w:r>
        <w:t xml:space="preserve">2.18. В случае, если инициатор инвестиционного проекта претендует на получение государственной поддержки инвестиционной деятельности в Камчатском крае в форме финансовых мер в соответствии с </w:t>
      </w:r>
      <w:hyperlink r:id="rId9" w:history="1">
        <w:r>
          <w:rPr>
            <w:color w:val="0000FF"/>
          </w:rPr>
          <w:t>Законом</w:t>
        </w:r>
      </w:hyperlink>
      <w:r>
        <w:t xml:space="preserve"> Камчатского края от 22.09.2008 N 129 "О государственной поддержке инвестиционной деятельности в Камчатском крае" и (или) в заключениях сопровождающих органов и сводном заключении Министерства содержится предложение о присвоении инвестиционному проекту статуса особо значимого инвестиционного проекта Камчатского края, инициатор инвестиционного проекта самостоятельно или совместно с куратором и уполномоченным органом осуществляет действия в соответствии с </w:t>
      </w:r>
      <w:hyperlink r:id="rId10" w:history="1">
        <w:r>
          <w:rPr>
            <w:color w:val="0000FF"/>
          </w:rPr>
          <w:t>Постановлением</w:t>
        </w:r>
      </w:hyperlink>
      <w:r>
        <w:t xml:space="preserve"> Правительства Камчатского края от 16.07.2010 N 319-П "Об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w:t>
      </w:r>
    </w:p>
    <w:p w:rsidR="00F35496" w:rsidRDefault="00F35496">
      <w:pPr>
        <w:pStyle w:val="ConsPlusNormal"/>
        <w:ind w:firstLine="540"/>
        <w:jc w:val="both"/>
      </w:pPr>
      <w:r>
        <w:t xml:space="preserve">2.19. Министерство формирует Реестр инвестиционных проектов, реализуемых и (или) планируемых к реализации на территории Камчатского края, по форме согласно </w:t>
      </w:r>
      <w:hyperlink w:anchor="P459" w:history="1">
        <w:r>
          <w:rPr>
            <w:color w:val="0000FF"/>
          </w:rPr>
          <w:t>приложению 4</w:t>
        </w:r>
      </w:hyperlink>
      <w:r>
        <w:t xml:space="preserve"> к настоящему Положению и осуществляет мониторинг данных инвестиционных проектов.</w:t>
      </w:r>
    </w:p>
    <w:p w:rsidR="00F35496" w:rsidRDefault="00F35496">
      <w:pPr>
        <w:pStyle w:val="ConsPlusNormal"/>
        <w:jc w:val="both"/>
      </w:pPr>
    </w:p>
    <w:p w:rsidR="00F35496" w:rsidRDefault="00F35496">
      <w:pPr>
        <w:pStyle w:val="ConsPlusNormal"/>
        <w:jc w:val="center"/>
      </w:pPr>
      <w:r>
        <w:t>3. Сопровождение инвестиционного проекта</w:t>
      </w:r>
    </w:p>
    <w:p w:rsidR="00F35496" w:rsidRDefault="00F35496">
      <w:pPr>
        <w:pStyle w:val="ConsPlusNormal"/>
        <w:jc w:val="both"/>
      </w:pPr>
    </w:p>
    <w:p w:rsidR="00F35496" w:rsidRDefault="00F35496">
      <w:pPr>
        <w:pStyle w:val="ConsPlusNormal"/>
        <w:ind w:firstLine="540"/>
        <w:jc w:val="both"/>
      </w:pPr>
      <w:r>
        <w:t>3.1. В рамках сопровождения инвестиционного проекта куратор:</w:t>
      </w:r>
    </w:p>
    <w:p w:rsidR="00F35496" w:rsidRDefault="00F35496">
      <w:pPr>
        <w:pStyle w:val="ConsPlusNormal"/>
        <w:ind w:firstLine="540"/>
        <w:jc w:val="both"/>
      </w:pPr>
      <w:r>
        <w:t>1) осуществляет взаимодействие по вопросам реализации инвестиционных проектов с исполнительными органами государственной власти Камчатского края, территориальными органами федеральных органов исполнительной власти по Камчатскому краю, Законодательным Собранием Камчатского края, органами местного самоуправления муниципальных образований в Камчатском крае, предприятиями и организациями - субъектами инвестиционной деятельности на территории Камчатского края и за его пределами;</w:t>
      </w:r>
    </w:p>
    <w:p w:rsidR="00F35496" w:rsidRDefault="00F35496">
      <w:pPr>
        <w:pStyle w:val="ConsPlusNormal"/>
        <w:ind w:firstLine="540"/>
        <w:jc w:val="both"/>
      </w:pPr>
      <w:r>
        <w:t>2) согласовывает деятельность координаторов инвестиционного проекта со стороны органа местного самоуправления и ОАО "Корпорация развития Камчатского края";</w:t>
      </w:r>
    </w:p>
    <w:p w:rsidR="00F35496" w:rsidRDefault="00F35496">
      <w:pPr>
        <w:pStyle w:val="ConsPlusNormal"/>
        <w:ind w:firstLine="540"/>
        <w:jc w:val="both"/>
      </w:pPr>
      <w:r>
        <w:t>3) включает инвестиционный проект в отраслевую государственную программу Камчатского края;</w:t>
      </w:r>
    </w:p>
    <w:p w:rsidR="00F35496" w:rsidRDefault="00F35496">
      <w:pPr>
        <w:pStyle w:val="ConsPlusNormal"/>
        <w:ind w:firstLine="540"/>
        <w:jc w:val="both"/>
      </w:pPr>
      <w:r>
        <w:t>4) оказывает государственную поддержку в рамках отраслевой государственной программы Камчатского края;</w:t>
      </w:r>
    </w:p>
    <w:p w:rsidR="00F35496" w:rsidRDefault="00F35496">
      <w:pPr>
        <w:pStyle w:val="ConsPlusNormal"/>
        <w:ind w:firstLine="540"/>
        <w:jc w:val="both"/>
      </w:pPr>
      <w:r>
        <w:t>5) готовит предложения в План формирования инвестиционных объектов и инфраструктуры;</w:t>
      </w:r>
    </w:p>
    <w:p w:rsidR="00F35496" w:rsidRDefault="00F35496">
      <w:pPr>
        <w:pStyle w:val="ConsPlusNormal"/>
        <w:ind w:firstLine="540"/>
        <w:jc w:val="both"/>
      </w:pPr>
      <w:r>
        <w:t>6) оказывает инициаторам инвестиционных проектов организационно-методическую, консультационно-информационную и иную поддержку в соответствии с законодательством Камчатского края;</w:t>
      </w:r>
    </w:p>
    <w:p w:rsidR="00F35496" w:rsidRDefault="00F35496">
      <w:pPr>
        <w:pStyle w:val="ConsPlusNormal"/>
        <w:ind w:firstLine="540"/>
        <w:jc w:val="both"/>
      </w:pPr>
      <w:r>
        <w:t>7) способствует преодолению административных барьеров, возникающих при реализации инвестиционных проектов;</w:t>
      </w:r>
    </w:p>
    <w:p w:rsidR="00F35496" w:rsidRDefault="00F35496">
      <w:pPr>
        <w:pStyle w:val="ConsPlusNormal"/>
        <w:ind w:firstLine="540"/>
        <w:jc w:val="both"/>
      </w:pPr>
      <w:r>
        <w:t>8) ежеквартально, в срок до 5 числа месяца, следующего за отчетным периодом, предоставляет в Министерство отчет о ходе реализации инвестиционного проекта, а также информацию о мероприятиях, осуществленных по сопровождению инвестиционного проекта;</w:t>
      </w:r>
    </w:p>
    <w:p w:rsidR="00F35496" w:rsidRDefault="00F35496">
      <w:pPr>
        <w:pStyle w:val="ConsPlusNormal"/>
        <w:ind w:firstLine="540"/>
        <w:jc w:val="both"/>
      </w:pPr>
      <w:r>
        <w:lastRenderedPageBreak/>
        <w:t>9) по завершению реализации инвестиционного проекта направляет в Министерство отчет, содержащий анализ соответствия полученных результатов результатам, предусмотренных бизнес-планом.</w:t>
      </w:r>
    </w:p>
    <w:p w:rsidR="00F35496" w:rsidRDefault="00F35496">
      <w:pPr>
        <w:pStyle w:val="ConsPlusNormal"/>
        <w:ind w:firstLine="540"/>
        <w:jc w:val="both"/>
      </w:pPr>
      <w:r>
        <w:t>3.2. Поддержка в рамках сопровождения инвестиционного проекта осуществляется куратором следующими способами:</w:t>
      </w:r>
    </w:p>
    <w:p w:rsidR="00F35496" w:rsidRDefault="00F35496">
      <w:pPr>
        <w:pStyle w:val="ConsPlusNormal"/>
        <w:ind w:firstLine="540"/>
        <w:jc w:val="both"/>
      </w:pPr>
      <w:r>
        <w:t>1) координация своевременного получения инициатором инвестиционного проекта необходимых согласований и разрешений в исполнительных органах государственной власти Камчатского края;</w:t>
      </w:r>
    </w:p>
    <w:p w:rsidR="00F35496" w:rsidRDefault="00F35496">
      <w:pPr>
        <w:pStyle w:val="ConsPlusNormal"/>
        <w:ind w:firstLine="540"/>
        <w:jc w:val="both"/>
      </w:pPr>
      <w:r>
        <w:t>2) направление в Министерство предложений по внесению инвестиционного проекта в мероприятия соответствующих государственных программ (подпрограмм) Камчатского края;</w:t>
      </w:r>
    </w:p>
    <w:p w:rsidR="00F35496" w:rsidRDefault="00F35496">
      <w:pPr>
        <w:pStyle w:val="ConsPlusNormal"/>
        <w:ind w:firstLine="540"/>
        <w:jc w:val="both"/>
      </w:pPr>
      <w:r>
        <w:t>3) поддержка ходатайств и обращений инициатора инвестиционного проекта в исполнительные органы государственной власти Камчатского края;</w:t>
      </w:r>
    </w:p>
    <w:p w:rsidR="00F35496" w:rsidRDefault="00F35496">
      <w:pPr>
        <w:pStyle w:val="ConsPlusNormal"/>
        <w:ind w:firstLine="540"/>
        <w:jc w:val="both"/>
      </w:pPr>
      <w:r>
        <w:t>4) способствование участию инвестиционных проектов в международных, общероссийских и региональных выставках, в том числе в виде информирования инициаторов инвестиционных проектов о планируемых выставках;</w:t>
      </w:r>
    </w:p>
    <w:p w:rsidR="00F35496" w:rsidRDefault="00F35496">
      <w:pPr>
        <w:pStyle w:val="ConsPlusNormal"/>
        <w:ind w:firstLine="540"/>
        <w:jc w:val="both"/>
      </w:pPr>
      <w:bookmarkStart w:id="5" w:name="P133"/>
      <w:bookmarkEnd w:id="5"/>
      <w:r>
        <w:t>5) содействие участию инициаторов инвестиционных проектов в региональных, федеральных и международных программах развития предпринимательства;</w:t>
      </w:r>
    </w:p>
    <w:p w:rsidR="00F35496" w:rsidRDefault="00F35496">
      <w:pPr>
        <w:pStyle w:val="ConsPlusNormal"/>
        <w:ind w:firstLine="540"/>
        <w:jc w:val="both"/>
      </w:pPr>
      <w:bookmarkStart w:id="6" w:name="P134"/>
      <w:bookmarkEnd w:id="6"/>
      <w:r>
        <w:t>6) информирование инициаторов инвестиционных проектов:</w:t>
      </w:r>
    </w:p>
    <w:p w:rsidR="00F35496" w:rsidRDefault="00F35496">
      <w:pPr>
        <w:pStyle w:val="ConsPlusNormal"/>
        <w:ind w:firstLine="540"/>
        <w:jc w:val="both"/>
      </w:pPr>
      <w:r>
        <w:t>а) о новых формах государственной поддержки инвестиционной деятельности, предоставляемых на территории Камчатского края в соответствии с нормативными правовыми актами Российской Федерации и Камчатского края;</w:t>
      </w:r>
    </w:p>
    <w:p w:rsidR="00F35496" w:rsidRDefault="00F35496">
      <w:pPr>
        <w:pStyle w:val="ConsPlusNormal"/>
        <w:ind w:firstLine="540"/>
        <w:jc w:val="both"/>
      </w:pPr>
      <w:r>
        <w:t>б) о возможных способах повышения квалификации и программах переподготовки кадров по вопросам разработки инвестиционного проекта;</w:t>
      </w:r>
    </w:p>
    <w:p w:rsidR="00F35496" w:rsidRDefault="00F35496">
      <w:pPr>
        <w:pStyle w:val="ConsPlusNormal"/>
        <w:ind w:firstLine="540"/>
        <w:jc w:val="both"/>
      </w:pPr>
      <w:bookmarkStart w:id="7" w:name="P137"/>
      <w:bookmarkEnd w:id="7"/>
      <w:r>
        <w:t>7) поддержка при оформлении заявок на получение финансирования из региональных и федеральных институтов развития (в том числе из Инвестиционного фонда Российской Федерации, Государственной корпорации "Внешэкономбанк", ОАО "Корпорация развития Камчатского края", Инвестиционного фонда Камчатского края), а также при оформлении заявок на получение иных форм государственной поддержки субъектам инвестиционной деятельности, предоставляемой в Камчатском крае;</w:t>
      </w:r>
    </w:p>
    <w:p w:rsidR="00F35496" w:rsidRDefault="00F35496">
      <w:pPr>
        <w:pStyle w:val="ConsPlusNormal"/>
        <w:ind w:firstLine="540"/>
        <w:jc w:val="both"/>
      </w:pPr>
      <w:r>
        <w:t>8) оказание иных мер поддержки в соответствии с законодательством Камчатского края.</w:t>
      </w:r>
    </w:p>
    <w:p w:rsidR="00F35496" w:rsidRDefault="00F35496">
      <w:pPr>
        <w:pStyle w:val="ConsPlusNormal"/>
        <w:ind w:firstLine="540"/>
        <w:jc w:val="both"/>
      </w:pPr>
      <w:r>
        <w:t xml:space="preserve">3.3. В случае необходимости в реализации </w:t>
      </w:r>
      <w:hyperlink w:anchor="P133" w:history="1">
        <w:r>
          <w:rPr>
            <w:color w:val="0000FF"/>
          </w:rPr>
          <w:t>пунктов 5</w:t>
        </w:r>
      </w:hyperlink>
      <w:r>
        <w:t xml:space="preserve">, </w:t>
      </w:r>
      <w:hyperlink w:anchor="P134" w:history="1">
        <w:r>
          <w:rPr>
            <w:color w:val="0000FF"/>
          </w:rPr>
          <w:t>6</w:t>
        </w:r>
      </w:hyperlink>
      <w:r>
        <w:t xml:space="preserve">, </w:t>
      </w:r>
      <w:hyperlink w:anchor="P137" w:history="1">
        <w:r>
          <w:rPr>
            <w:color w:val="0000FF"/>
          </w:rPr>
          <w:t>7 части 3.2</w:t>
        </w:r>
      </w:hyperlink>
      <w:r>
        <w:t xml:space="preserve"> настоящего раздела принимает участие уполномоченный орган.</w:t>
      </w: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right"/>
      </w:pPr>
      <w:r>
        <w:t>Приложение N 1</w:t>
      </w:r>
    </w:p>
    <w:p w:rsidR="00F35496" w:rsidRDefault="00F35496">
      <w:pPr>
        <w:pStyle w:val="ConsPlusNormal"/>
        <w:jc w:val="right"/>
      </w:pPr>
      <w:r>
        <w:t>к Положению о сопровождении</w:t>
      </w:r>
    </w:p>
    <w:p w:rsidR="00F35496" w:rsidRDefault="00F35496">
      <w:pPr>
        <w:pStyle w:val="ConsPlusNormal"/>
        <w:jc w:val="right"/>
      </w:pPr>
      <w:r>
        <w:t>инвестиционных проектов,</w:t>
      </w:r>
    </w:p>
    <w:p w:rsidR="00F35496" w:rsidRDefault="00F35496">
      <w:pPr>
        <w:pStyle w:val="ConsPlusNormal"/>
        <w:jc w:val="right"/>
      </w:pPr>
      <w:r>
        <w:t>реализуемых и (или) планируемых</w:t>
      </w:r>
    </w:p>
    <w:p w:rsidR="00F35496" w:rsidRDefault="00F35496">
      <w:pPr>
        <w:pStyle w:val="ConsPlusNormal"/>
        <w:jc w:val="right"/>
      </w:pPr>
      <w:r>
        <w:t>к реализации в Камчатском крае</w:t>
      </w:r>
    </w:p>
    <w:p w:rsidR="00F35496" w:rsidRDefault="00F35496">
      <w:pPr>
        <w:pStyle w:val="ConsPlusNormal"/>
        <w:jc w:val="both"/>
      </w:pPr>
    </w:p>
    <w:p w:rsidR="00F35496" w:rsidRDefault="00F35496">
      <w:pPr>
        <w:pStyle w:val="ConsPlusTitle"/>
        <w:jc w:val="center"/>
      </w:pPr>
      <w:bookmarkStart w:id="8" w:name="P151"/>
      <w:bookmarkEnd w:id="8"/>
      <w:r>
        <w:t>ПОРЯДОК</w:t>
      </w:r>
    </w:p>
    <w:p w:rsidR="00F35496" w:rsidRDefault="00F35496">
      <w:pPr>
        <w:pStyle w:val="ConsPlusTitle"/>
        <w:jc w:val="center"/>
      </w:pPr>
      <w:r>
        <w:t>СОПРОВОЖДЕНИЯ ИНВЕСТИЦИОННЫХ ПРОЕКТОВ,</w:t>
      </w:r>
    </w:p>
    <w:p w:rsidR="00F35496" w:rsidRDefault="00F35496">
      <w:pPr>
        <w:pStyle w:val="ConsPlusTitle"/>
        <w:jc w:val="center"/>
      </w:pPr>
      <w:r>
        <w:t>РЕАЛИЗУЕМЫХ И (ИЛИ) ПЛАНИРУЕМЫХ К</w:t>
      </w:r>
    </w:p>
    <w:p w:rsidR="00F35496" w:rsidRDefault="00F35496">
      <w:pPr>
        <w:pStyle w:val="ConsPlusTitle"/>
        <w:jc w:val="center"/>
      </w:pPr>
      <w:r>
        <w:t>РЕАЛИЗАЦИИ В КАМЧАТСКОМ КРАЕ</w:t>
      </w:r>
    </w:p>
    <w:p w:rsidR="00F35496" w:rsidRDefault="00F35496">
      <w:pPr>
        <w:pStyle w:val="ConsPlusNormal"/>
        <w:jc w:val="both"/>
      </w:pPr>
    </w:p>
    <w:p w:rsidR="00F35496" w:rsidRDefault="00F35496">
      <w:pPr>
        <w:pStyle w:val="ConsPlusNormal"/>
        <w:jc w:val="center"/>
      </w:pPr>
      <w:r>
        <w:t>(Данный графический объект не приводится)</w:t>
      </w: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right"/>
      </w:pPr>
      <w:r>
        <w:lastRenderedPageBreak/>
        <w:t>Приложение N 2</w:t>
      </w:r>
    </w:p>
    <w:p w:rsidR="00F35496" w:rsidRDefault="00F35496">
      <w:pPr>
        <w:pStyle w:val="ConsPlusNormal"/>
        <w:jc w:val="right"/>
      </w:pPr>
      <w:r>
        <w:t>к Положению о сопровождении</w:t>
      </w:r>
    </w:p>
    <w:p w:rsidR="00F35496" w:rsidRDefault="00F35496">
      <w:pPr>
        <w:pStyle w:val="ConsPlusNormal"/>
        <w:jc w:val="right"/>
      </w:pPr>
      <w:r>
        <w:t>инвестиционных проектов,</w:t>
      </w:r>
    </w:p>
    <w:p w:rsidR="00F35496" w:rsidRDefault="00F35496">
      <w:pPr>
        <w:pStyle w:val="ConsPlusNormal"/>
        <w:jc w:val="right"/>
      </w:pPr>
      <w:r>
        <w:t>реализуемых и (или) планируемых</w:t>
      </w:r>
    </w:p>
    <w:p w:rsidR="00F35496" w:rsidRDefault="00F35496">
      <w:pPr>
        <w:pStyle w:val="ConsPlusNormal"/>
        <w:jc w:val="right"/>
      </w:pPr>
      <w:r>
        <w:t>к реализации в Камчатском крае</w:t>
      </w:r>
    </w:p>
    <w:p w:rsidR="00F35496" w:rsidRDefault="00F35496">
      <w:pPr>
        <w:pStyle w:val="ConsPlusNormal"/>
        <w:jc w:val="both"/>
      </w:pPr>
    </w:p>
    <w:p w:rsidR="00F35496" w:rsidRDefault="00F35496">
      <w:pPr>
        <w:pStyle w:val="ConsPlusTitle"/>
        <w:jc w:val="center"/>
      </w:pPr>
      <w:bookmarkStart w:id="9" w:name="P168"/>
      <w:bookmarkEnd w:id="9"/>
      <w:r>
        <w:t>ЗАЯВКА НА СОПРОВОЖДЕНИЕ ИНВЕСТИЦИОННОГО ПРОЕКТА</w:t>
      </w:r>
    </w:p>
    <w:p w:rsidR="00F35496" w:rsidRDefault="00F354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3960"/>
        <w:gridCol w:w="840"/>
        <w:gridCol w:w="3240"/>
        <w:gridCol w:w="840"/>
      </w:tblGrid>
      <w:tr w:rsidR="00F35496">
        <w:trPr>
          <w:trHeight w:val="240"/>
        </w:trPr>
        <w:tc>
          <w:tcPr>
            <w:tcW w:w="600" w:type="dxa"/>
          </w:tcPr>
          <w:p w:rsidR="00F35496" w:rsidRDefault="00F35496">
            <w:pPr>
              <w:pStyle w:val="ConsPlusNonformat"/>
            </w:pPr>
            <w:r>
              <w:t xml:space="preserve">1. </w:t>
            </w:r>
          </w:p>
        </w:tc>
        <w:tc>
          <w:tcPr>
            <w:tcW w:w="3960" w:type="dxa"/>
          </w:tcPr>
          <w:p w:rsidR="00F35496" w:rsidRDefault="00F35496">
            <w:pPr>
              <w:pStyle w:val="ConsPlusNonformat"/>
            </w:pPr>
            <w:r>
              <w:t xml:space="preserve">Полное наименование            </w:t>
            </w:r>
          </w:p>
          <w:p w:rsidR="00F35496" w:rsidRDefault="00F35496">
            <w:pPr>
              <w:pStyle w:val="ConsPlusNonformat"/>
            </w:pPr>
            <w:r>
              <w:t xml:space="preserve">инвестиционного проекта        </w:t>
            </w:r>
          </w:p>
        </w:tc>
        <w:tc>
          <w:tcPr>
            <w:tcW w:w="4920" w:type="dxa"/>
            <w:gridSpan w:val="3"/>
          </w:tcPr>
          <w:p w:rsidR="00F35496" w:rsidRDefault="00F35496">
            <w:pPr>
              <w:pStyle w:val="ConsPlusNonformat"/>
            </w:pPr>
          </w:p>
        </w:tc>
      </w:tr>
      <w:tr w:rsidR="00F35496">
        <w:trPr>
          <w:trHeight w:val="240"/>
        </w:trPr>
        <w:tc>
          <w:tcPr>
            <w:tcW w:w="600" w:type="dxa"/>
            <w:tcBorders>
              <w:top w:val="nil"/>
            </w:tcBorders>
          </w:tcPr>
          <w:p w:rsidR="00F35496" w:rsidRDefault="00F35496">
            <w:pPr>
              <w:pStyle w:val="ConsPlusNonformat"/>
            </w:pPr>
            <w:r>
              <w:t xml:space="preserve">2. </w:t>
            </w:r>
          </w:p>
        </w:tc>
        <w:tc>
          <w:tcPr>
            <w:tcW w:w="3960" w:type="dxa"/>
            <w:tcBorders>
              <w:top w:val="nil"/>
            </w:tcBorders>
          </w:tcPr>
          <w:p w:rsidR="00F35496" w:rsidRDefault="00F35496">
            <w:pPr>
              <w:pStyle w:val="ConsPlusNonformat"/>
            </w:pPr>
            <w:r>
              <w:t xml:space="preserve">Вид экономической деятельности </w:t>
            </w:r>
          </w:p>
          <w:p w:rsidR="00F35496" w:rsidRDefault="00F35496">
            <w:pPr>
              <w:pStyle w:val="ConsPlusNonformat"/>
            </w:pPr>
            <w:r>
              <w:t>в соответствии с Общероссийским</w:t>
            </w:r>
          </w:p>
          <w:p w:rsidR="00F35496" w:rsidRDefault="00F35496">
            <w:pPr>
              <w:pStyle w:val="ConsPlusNonformat"/>
            </w:pPr>
            <w:hyperlink r:id="rId11" w:history="1">
              <w:r>
                <w:rPr>
                  <w:color w:val="0000FF"/>
                </w:rPr>
                <w:t>классификатором</w:t>
              </w:r>
            </w:hyperlink>
            <w:r>
              <w:t xml:space="preserve"> видов          </w:t>
            </w:r>
          </w:p>
          <w:p w:rsidR="00F35496" w:rsidRDefault="00F35496">
            <w:pPr>
              <w:pStyle w:val="ConsPlusNonformat"/>
            </w:pPr>
            <w:r>
              <w:t xml:space="preserve">экономической деятельности,    </w:t>
            </w:r>
          </w:p>
          <w:p w:rsidR="00F35496" w:rsidRDefault="00F35496">
            <w:pPr>
              <w:pStyle w:val="ConsPlusNonformat"/>
            </w:pPr>
            <w:r>
              <w:t xml:space="preserve">утвержденным Постановлением    </w:t>
            </w:r>
          </w:p>
          <w:p w:rsidR="00F35496" w:rsidRDefault="00F35496">
            <w:pPr>
              <w:pStyle w:val="ConsPlusNonformat"/>
            </w:pPr>
            <w:r>
              <w:t xml:space="preserve">Госстандарта России            </w:t>
            </w:r>
          </w:p>
          <w:p w:rsidR="00F35496" w:rsidRDefault="00F35496">
            <w:pPr>
              <w:pStyle w:val="ConsPlusNonformat"/>
            </w:pPr>
            <w:r>
              <w:t xml:space="preserve">от 06.11.2001 N 454-ст "О      </w:t>
            </w:r>
          </w:p>
          <w:p w:rsidR="00F35496" w:rsidRDefault="00F35496">
            <w:pPr>
              <w:pStyle w:val="ConsPlusNonformat"/>
            </w:pPr>
            <w:r>
              <w:t xml:space="preserve">принятии и введении в действие </w:t>
            </w:r>
          </w:p>
          <w:p w:rsidR="00F35496" w:rsidRDefault="00F35496">
            <w:pPr>
              <w:pStyle w:val="ConsPlusNonformat"/>
            </w:pPr>
            <w:r>
              <w:t xml:space="preserve">ОКВЭД"                         </w:t>
            </w:r>
          </w:p>
        </w:tc>
        <w:tc>
          <w:tcPr>
            <w:tcW w:w="4920" w:type="dxa"/>
            <w:gridSpan w:val="3"/>
            <w:tcBorders>
              <w:top w:val="nil"/>
            </w:tcBorders>
          </w:tcPr>
          <w:p w:rsidR="00F35496" w:rsidRDefault="00F35496">
            <w:pPr>
              <w:pStyle w:val="ConsPlusNonformat"/>
            </w:pPr>
          </w:p>
        </w:tc>
      </w:tr>
      <w:tr w:rsidR="00F35496">
        <w:trPr>
          <w:trHeight w:val="240"/>
        </w:trPr>
        <w:tc>
          <w:tcPr>
            <w:tcW w:w="600" w:type="dxa"/>
            <w:tcBorders>
              <w:top w:val="nil"/>
            </w:tcBorders>
          </w:tcPr>
          <w:p w:rsidR="00F35496" w:rsidRDefault="00F35496">
            <w:pPr>
              <w:pStyle w:val="ConsPlusNonformat"/>
            </w:pPr>
            <w:r>
              <w:t xml:space="preserve">3. </w:t>
            </w:r>
          </w:p>
        </w:tc>
        <w:tc>
          <w:tcPr>
            <w:tcW w:w="3960" w:type="dxa"/>
            <w:tcBorders>
              <w:top w:val="nil"/>
            </w:tcBorders>
          </w:tcPr>
          <w:p w:rsidR="00F35496" w:rsidRDefault="00F35496">
            <w:pPr>
              <w:pStyle w:val="ConsPlusNonformat"/>
            </w:pPr>
            <w:r>
              <w:t xml:space="preserve">Цель проекта                   </w:t>
            </w:r>
          </w:p>
        </w:tc>
        <w:tc>
          <w:tcPr>
            <w:tcW w:w="4920" w:type="dxa"/>
            <w:gridSpan w:val="3"/>
            <w:tcBorders>
              <w:top w:val="nil"/>
            </w:tcBorders>
          </w:tcPr>
          <w:p w:rsidR="00F35496" w:rsidRDefault="00F35496">
            <w:pPr>
              <w:pStyle w:val="ConsPlusNonformat"/>
            </w:pPr>
          </w:p>
        </w:tc>
      </w:tr>
      <w:tr w:rsidR="00F35496">
        <w:trPr>
          <w:trHeight w:val="240"/>
        </w:trPr>
        <w:tc>
          <w:tcPr>
            <w:tcW w:w="600" w:type="dxa"/>
            <w:tcBorders>
              <w:top w:val="nil"/>
            </w:tcBorders>
          </w:tcPr>
          <w:p w:rsidR="00F35496" w:rsidRDefault="00F35496">
            <w:pPr>
              <w:pStyle w:val="ConsPlusNonformat"/>
            </w:pPr>
            <w:r>
              <w:t xml:space="preserve">4. </w:t>
            </w:r>
          </w:p>
        </w:tc>
        <w:tc>
          <w:tcPr>
            <w:tcW w:w="3960" w:type="dxa"/>
            <w:tcBorders>
              <w:top w:val="nil"/>
            </w:tcBorders>
          </w:tcPr>
          <w:p w:rsidR="00F35496" w:rsidRDefault="00F35496">
            <w:pPr>
              <w:pStyle w:val="ConsPlusNonformat"/>
            </w:pPr>
            <w:r>
              <w:t xml:space="preserve">Количественные показатели      </w:t>
            </w:r>
          </w:p>
          <w:p w:rsidR="00F35496" w:rsidRDefault="00F35496">
            <w:pPr>
              <w:pStyle w:val="ConsPlusNonformat"/>
            </w:pPr>
            <w:r>
              <w:t xml:space="preserve">проекта (в том числе мощность  </w:t>
            </w:r>
          </w:p>
          <w:p w:rsidR="00F35496" w:rsidRDefault="00F35496">
            <w:pPr>
              <w:pStyle w:val="ConsPlusNonformat"/>
            </w:pPr>
            <w:r>
              <w:t xml:space="preserve">создаваемых/реконструируемых   </w:t>
            </w:r>
          </w:p>
          <w:p w:rsidR="00F35496" w:rsidRDefault="00F35496">
            <w:pPr>
              <w:pStyle w:val="ConsPlusNonformat"/>
            </w:pPr>
            <w:r>
              <w:t xml:space="preserve">объектов)                      </w:t>
            </w:r>
          </w:p>
        </w:tc>
        <w:tc>
          <w:tcPr>
            <w:tcW w:w="4920" w:type="dxa"/>
            <w:gridSpan w:val="3"/>
            <w:tcBorders>
              <w:top w:val="nil"/>
            </w:tcBorders>
          </w:tcPr>
          <w:p w:rsidR="00F35496" w:rsidRDefault="00F35496">
            <w:pPr>
              <w:pStyle w:val="ConsPlusNonformat"/>
            </w:pPr>
          </w:p>
        </w:tc>
      </w:tr>
      <w:tr w:rsidR="00F35496">
        <w:trPr>
          <w:trHeight w:val="240"/>
        </w:trPr>
        <w:tc>
          <w:tcPr>
            <w:tcW w:w="600" w:type="dxa"/>
            <w:tcBorders>
              <w:top w:val="nil"/>
            </w:tcBorders>
          </w:tcPr>
          <w:p w:rsidR="00F35496" w:rsidRDefault="00F35496">
            <w:pPr>
              <w:pStyle w:val="ConsPlusNonformat"/>
            </w:pPr>
            <w:r>
              <w:t xml:space="preserve">5. </w:t>
            </w:r>
          </w:p>
        </w:tc>
        <w:tc>
          <w:tcPr>
            <w:tcW w:w="3960" w:type="dxa"/>
            <w:tcBorders>
              <w:top w:val="nil"/>
            </w:tcBorders>
          </w:tcPr>
          <w:p w:rsidR="00F35496" w:rsidRDefault="00F35496">
            <w:pPr>
              <w:pStyle w:val="ConsPlusNonformat"/>
            </w:pPr>
            <w:r>
              <w:t xml:space="preserve">Основные этапы реализации      </w:t>
            </w:r>
          </w:p>
          <w:p w:rsidR="00F35496" w:rsidRDefault="00F35496">
            <w:pPr>
              <w:pStyle w:val="ConsPlusNonformat"/>
            </w:pPr>
            <w:r>
              <w:t xml:space="preserve">инвестиционного проекта        </w:t>
            </w:r>
          </w:p>
        </w:tc>
        <w:tc>
          <w:tcPr>
            <w:tcW w:w="4920" w:type="dxa"/>
            <w:gridSpan w:val="3"/>
            <w:tcBorders>
              <w:top w:val="nil"/>
            </w:tcBorders>
          </w:tcPr>
          <w:p w:rsidR="00F35496" w:rsidRDefault="00F35496">
            <w:pPr>
              <w:pStyle w:val="ConsPlusNonformat"/>
            </w:pPr>
          </w:p>
        </w:tc>
      </w:tr>
      <w:tr w:rsidR="00F35496">
        <w:trPr>
          <w:trHeight w:val="240"/>
        </w:trPr>
        <w:tc>
          <w:tcPr>
            <w:tcW w:w="600" w:type="dxa"/>
            <w:tcBorders>
              <w:top w:val="nil"/>
            </w:tcBorders>
          </w:tcPr>
          <w:p w:rsidR="00F35496" w:rsidRDefault="00F35496">
            <w:pPr>
              <w:pStyle w:val="ConsPlusNonformat"/>
            </w:pPr>
            <w:r>
              <w:t xml:space="preserve">6. </w:t>
            </w:r>
          </w:p>
        </w:tc>
        <w:tc>
          <w:tcPr>
            <w:tcW w:w="3960" w:type="dxa"/>
            <w:tcBorders>
              <w:top w:val="nil"/>
            </w:tcBorders>
          </w:tcPr>
          <w:p w:rsidR="00F35496" w:rsidRDefault="00F35496">
            <w:pPr>
              <w:pStyle w:val="ConsPlusNonformat"/>
            </w:pPr>
            <w:r>
              <w:t xml:space="preserve">Место реализации               </w:t>
            </w:r>
          </w:p>
          <w:p w:rsidR="00F35496" w:rsidRDefault="00F35496">
            <w:pPr>
              <w:pStyle w:val="ConsPlusNonformat"/>
            </w:pPr>
            <w:r>
              <w:t xml:space="preserve">инвестиционного проекта -      </w:t>
            </w:r>
          </w:p>
          <w:p w:rsidR="00F35496" w:rsidRDefault="00F35496">
            <w:pPr>
              <w:pStyle w:val="ConsPlusNonformat"/>
            </w:pPr>
            <w:r>
              <w:t xml:space="preserve">муниципальное образование в    </w:t>
            </w:r>
          </w:p>
          <w:p w:rsidR="00F35496" w:rsidRDefault="00F35496">
            <w:pPr>
              <w:pStyle w:val="ConsPlusNonformat"/>
            </w:pPr>
            <w:r>
              <w:t xml:space="preserve">Камчатском крае                </w:t>
            </w:r>
          </w:p>
        </w:tc>
        <w:tc>
          <w:tcPr>
            <w:tcW w:w="4920" w:type="dxa"/>
            <w:gridSpan w:val="3"/>
            <w:tcBorders>
              <w:top w:val="nil"/>
            </w:tcBorders>
          </w:tcPr>
          <w:p w:rsidR="00F35496" w:rsidRDefault="00F35496">
            <w:pPr>
              <w:pStyle w:val="ConsPlusNonformat"/>
            </w:pPr>
          </w:p>
        </w:tc>
      </w:tr>
      <w:tr w:rsidR="00F35496">
        <w:trPr>
          <w:trHeight w:val="240"/>
        </w:trPr>
        <w:tc>
          <w:tcPr>
            <w:tcW w:w="600" w:type="dxa"/>
            <w:tcBorders>
              <w:top w:val="nil"/>
            </w:tcBorders>
          </w:tcPr>
          <w:p w:rsidR="00F35496" w:rsidRDefault="00F35496">
            <w:pPr>
              <w:pStyle w:val="ConsPlusNonformat"/>
            </w:pPr>
            <w:r>
              <w:t xml:space="preserve">7. </w:t>
            </w:r>
          </w:p>
        </w:tc>
        <w:tc>
          <w:tcPr>
            <w:tcW w:w="3960" w:type="dxa"/>
            <w:tcBorders>
              <w:top w:val="nil"/>
            </w:tcBorders>
          </w:tcPr>
          <w:p w:rsidR="00F35496" w:rsidRDefault="00F35496">
            <w:pPr>
              <w:pStyle w:val="ConsPlusNonformat"/>
            </w:pPr>
            <w:r>
              <w:t xml:space="preserve">Полное наименование            </w:t>
            </w:r>
          </w:p>
          <w:p w:rsidR="00F35496" w:rsidRDefault="00F35496">
            <w:pPr>
              <w:pStyle w:val="ConsPlusNonformat"/>
            </w:pPr>
            <w:r>
              <w:t xml:space="preserve">юридического лица или          </w:t>
            </w:r>
          </w:p>
          <w:p w:rsidR="00F35496" w:rsidRDefault="00F35496">
            <w:pPr>
              <w:pStyle w:val="ConsPlusNonformat"/>
            </w:pPr>
            <w:r>
              <w:t>индивидуального предпринимателя</w:t>
            </w:r>
          </w:p>
          <w:p w:rsidR="00F35496" w:rsidRDefault="00F35496">
            <w:pPr>
              <w:pStyle w:val="ConsPlusNonformat"/>
            </w:pPr>
            <w:r>
              <w:t xml:space="preserve">- инициатора инвестиционного   </w:t>
            </w:r>
          </w:p>
          <w:p w:rsidR="00F35496" w:rsidRDefault="00F35496">
            <w:pPr>
              <w:pStyle w:val="ConsPlusNonformat"/>
            </w:pPr>
            <w:r>
              <w:t xml:space="preserve">проекта                        </w:t>
            </w:r>
          </w:p>
        </w:tc>
        <w:tc>
          <w:tcPr>
            <w:tcW w:w="4920" w:type="dxa"/>
            <w:gridSpan w:val="3"/>
            <w:tcBorders>
              <w:top w:val="nil"/>
            </w:tcBorders>
          </w:tcPr>
          <w:p w:rsidR="00F35496" w:rsidRDefault="00F35496">
            <w:pPr>
              <w:pStyle w:val="ConsPlusNonformat"/>
            </w:pPr>
          </w:p>
        </w:tc>
      </w:tr>
      <w:tr w:rsidR="00F35496">
        <w:trPr>
          <w:trHeight w:val="240"/>
        </w:trPr>
        <w:tc>
          <w:tcPr>
            <w:tcW w:w="600" w:type="dxa"/>
            <w:vMerge w:val="restart"/>
            <w:tcBorders>
              <w:top w:val="nil"/>
            </w:tcBorders>
          </w:tcPr>
          <w:p w:rsidR="00F35496" w:rsidRDefault="00F35496">
            <w:pPr>
              <w:pStyle w:val="ConsPlusNonformat"/>
            </w:pPr>
            <w:r>
              <w:t xml:space="preserve">8. </w:t>
            </w:r>
          </w:p>
        </w:tc>
        <w:tc>
          <w:tcPr>
            <w:tcW w:w="3960" w:type="dxa"/>
            <w:vMerge w:val="restart"/>
            <w:tcBorders>
              <w:top w:val="nil"/>
            </w:tcBorders>
          </w:tcPr>
          <w:p w:rsidR="00F35496" w:rsidRDefault="00F35496">
            <w:pPr>
              <w:pStyle w:val="ConsPlusNonformat"/>
            </w:pPr>
            <w:r>
              <w:t xml:space="preserve">Информация о текущем статусе   </w:t>
            </w:r>
          </w:p>
          <w:p w:rsidR="00F35496" w:rsidRDefault="00F35496">
            <w:pPr>
              <w:pStyle w:val="ConsPlusNonformat"/>
            </w:pPr>
            <w:r>
              <w:t xml:space="preserve">инициатора инвестиционного     </w:t>
            </w:r>
          </w:p>
          <w:p w:rsidR="00F35496" w:rsidRDefault="00F35496">
            <w:pPr>
              <w:pStyle w:val="ConsPlusNonformat"/>
            </w:pPr>
            <w:r>
              <w:t xml:space="preserve">проекта                        </w:t>
            </w:r>
          </w:p>
        </w:tc>
        <w:tc>
          <w:tcPr>
            <w:tcW w:w="840" w:type="dxa"/>
            <w:tcBorders>
              <w:top w:val="nil"/>
            </w:tcBorders>
          </w:tcPr>
          <w:p w:rsidR="00F35496" w:rsidRDefault="00F35496">
            <w:pPr>
              <w:pStyle w:val="ConsPlusNonformat"/>
            </w:pPr>
            <w:r>
              <w:t xml:space="preserve">8.1. </w:t>
            </w:r>
          </w:p>
        </w:tc>
        <w:tc>
          <w:tcPr>
            <w:tcW w:w="3240" w:type="dxa"/>
            <w:tcBorders>
              <w:top w:val="nil"/>
            </w:tcBorders>
          </w:tcPr>
          <w:p w:rsidR="00F35496" w:rsidRDefault="00F35496">
            <w:pPr>
              <w:pStyle w:val="ConsPlusNonformat"/>
            </w:pPr>
            <w:r>
              <w:t>Существующее предприятие;</w:t>
            </w:r>
          </w:p>
          <w:p w:rsidR="00F35496" w:rsidRDefault="00F35496">
            <w:pPr>
              <w:pStyle w:val="ConsPlusNonformat"/>
            </w:pPr>
            <w:r>
              <w:t xml:space="preserve">срок деятельности, лет   </w:t>
            </w:r>
          </w:p>
        </w:tc>
        <w:tc>
          <w:tcPr>
            <w:tcW w:w="840" w:type="dxa"/>
            <w:tcBorders>
              <w:top w:val="nil"/>
            </w:tcBorders>
          </w:tcPr>
          <w:p w:rsidR="00F35496" w:rsidRDefault="00F35496">
            <w:pPr>
              <w:pStyle w:val="ConsPlusNonformat"/>
            </w:pPr>
          </w:p>
        </w:tc>
      </w:tr>
      <w:tr w:rsidR="00F35496">
        <w:tc>
          <w:tcPr>
            <w:tcW w:w="480" w:type="dxa"/>
            <w:vMerge/>
            <w:tcBorders>
              <w:top w:val="nil"/>
            </w:tcBorders>
          </w:tcPr>
          <w:p w:rsidR="00F35496" w:rsidRDefault="00F35496"/>
        </w:tc>
        <w:tc>
          <w:tcPr>
            <w:tcW w:w="3840" w:type="dxa"/>
            <w:vMerge/>
            <w:tcBorders>
              <w:top w:val="nil"/>
            </w:tcBorders>
          </w:tcPr>
          <w:p w:rsidR="00F35496" w:rsidRDefault="00F35496"/>
        </w:tc>
        <w:tc>
          <w:tcPr>
            <w:tcW w:w="840" w:type="dxa"/>
            <w:tcBorders>
              <w:top w:val="nil"/>
            </w:tcBorders>
          </w:tcPr>
          <w:p w:rsidR="00F35496" w:rsidRDefault="00F35496">
            <w:pPr>
              <w:pStyle w:val="ConsPlusNonformat"/>
            </w:pPr>
            <w:r>
              <w:t xml:space="preserve">8.2. </w:t>
            </w:r>
          </w:p>
        </w:tc>
        <w:tc>
          <w:tcPr>
            <w:tcW w:w="3240" w:type="dxa"/>
            <w:tcBorders>
              <w:top w:val="nil"/>
            </w:tcBorders>
          </w:tcPr>
          <w:p w:rsidR="00F35496" w:rsidRDefault="00F35496">
            <w:pPr>
              <w:pStyle w:val="ConsPlusNonformat"/>
            </w:pPr>
            <w:r>
              <w:t>Вновь созданное для целей</w:t>
            </w:r>
          </w:p>
          <w:p w:rsidR="00F35496" w:rsidRDefault="00F35496">
            <w:pPr>
              <w:pStyle w:val="ConsPlusNonformat"/>
            </w:pPr>
            <w:r>
              <w:t xml:space="preserve">реализации проекта       </w:t>
            </w:r>
          </w:p>
          <w:p w:rsidR="00F35496" w:rsidRDefault="00F35496">
            <w:pPr>
              <w:pStyle w:val="ConsPlusNonformat"/>
            </w:pPr>
            <w:r>
              <w:t xml:space="preserve">предприятие; срок        </w:t>
            </w:r>
          </w:p>
          <w:p w:rsidR="00F35496" w:rsidRDefault="00F35496">
            <w:pPr>
              <w:pStyle w:val="ConsPlusNonformat"/>
            </w:pPr>
            <w:r>
              <w:t xml:space="preserve">деятельности, лет        </w:t>
            </w:r>
          </w:p>
        </w:tc>
        <w:tc>
          <w:tcPr>
            <w:tcW w:w="840" w:type="dxa"/>
            <w:tcBorders>
              <w:top w:val="nil"/>
            </w:tcBorders>
          </w:tcPr>
          <w:p w:rsidR="00F35496" w:rsidRDefault="00F35496">
            <w:pPr>
              <w:pStyle w:val="ConsPlusNonformat"/>
            </w:pPr>
          </w:p>
        </w:tc>
      </w:tr>
      <w:tr w:rsidR="00F35496">
        <w:trPr>
          <w:trHeight w:val="240"/>
        </w:trPr>
        <w:tc>
          <w:tcPr>
            <w:tcW w:w="600" w:type="dxa"/>
            <w:vMerge w:val="restart"/>
            <w:tcBorders>
              <w:top w:val="nil"/>
            </w:tcBorders>
          </w:tcPr>
          <w:p w:rsidR="00F35496" w:rsidRDefault="00F35496">
            <w:pPr>
              <w:pStyle w:val="ConsPlusNonformat"/>
            </w:pPr>
            <w:r>
              <w:t xml:space="preserve">9. </w:t>
            </w:r>
          </w:p>
        </w:tc>
        <w:tc>
          <w:tcPr>
            <w:tcW w:w="3960" w:type="dxa"/>
            <w:vMerge w:val="restart"/>
            <w:tcBorders>
              <w:top w:val="nil"/>
            </w:tcBorders>
          </w:tcPr>
          <w:p w:rsidR="00F35496" w:rsidRDefault="00F35496">
            <w:pPr>
              <w:pStyle w:val="ConsPlusNonformat"/>
            </w:pPr>
            <w:r>
              <w:t xml:space="preserve">Результаты                     </w:t>
            </w:r>
          </w:p>
          <w:p w:rsidR="00F35496" w:rsidRDefault="00F35496">
            <w:pPr>
              <w:pStyle w:val="ConsPlusNonformat"/>
            </w:pPr>
            <w:r>
              <w:t xml:space="preserve">финансово-хозяйственной        </w:t>
            </w:r>
          </w:p>
          <w:p w:rsidR="00F35496" w:rsidRDefault="00F35496">
            <w:pPr>
              <w:pStyle w:val="ConsPlusNonformat"/>
            </w:pPr>
            <w:r>
              <w:t xml:space="preserve">деятельности                   </w:t>
            </w:r>
          </w:p>
        </w:tc>
        <w:tc>
          <w:tcPr>
            <w:tcW w:w="840" w:type="dxa"/>
            <w:tcBorders>
              <w:top w:val="nil"/>
            </w:tcBorders>
          </w:tcPr>
          <w:p w:rsidR="00F35496" w:rsidRDefault="00F35496">
            <w:pPr>
              <w:pStyle w:val="ConsPlusNonformat"/>
            </w:pPr>
            <w:r>
              <w:t xml:space="preserve">9.1. </w:t>
            </w:r>
          </w:p>
        </w:tc>
        <w:tc>
          <w:tcPr>
            <w:tcW w:w="3240" w:type="dxa"/>
            <w:tcBorders>
              <w:top w:val="nil"/>
            </w:tcBorders>
          </w:tcPr>
          <w:p w:rsidR="00F35496" w:rsidRDefault="00F35496">
            <w:pPr>
              <w:pStyle w:val="ConsPlusNonformat"/>
            </w:pPr>
            <w:r>
              <w:t xml:space="preserve">Объем выполненных работ, </w:t>
            </w:r>
          </w:p>
          <w:p w:rsidR="00F35496" w:rsidRDefault="00F35496">
            <w:pPr>
              <w:pStyle w:val="ConsPlusNonformat"/>
            </w:pPr>
            <w:r>
              <w:t xml:space="preserve">услуг, млн. рублей       </w:t>
            </w:r>
          </w:p>
        </w:tc>
        <w:tc>
          <w:tcPr>
            <w:tcW w:w="840" w:type="dxa"/>
            <w:tcBorders>
              <w:top w:val="nil"/>
            </w:tcBorders>
          </w:tcPr>
          <w:p w:rsidR="00F35496" w:rsidRDefault="00F35496">
            <w:pPr>
              <w:pStyle w:val="ConsPlusNonformat"/>
            </w:pPr>
          </w:p>
        </w:tc>
      </w:tr>
      <w:tr w:rsidR="00F35496">
        <w:tc>
          <w:tcPr>
            <w:tcW w:w="480" w:type="dxa"/>
            <w:vMerge/>
            <w:tcBorders>
              <w:top w:val="nil"/>
            </w:tcBorders>
          </w:tcPr>
          <w:p w:rsidR="00F35496" w:rsidRDefault="00F35496"/>
        </w:tc>
        <w:tc>
          <w:tcPr>
            <w:tcW w:w="3840" w:type="dxa"/>
            <w:vMerge/>
            <w:tcBorders>
              <w:top w:val="nil"/>
            </w:tcBorders>
          </w:tcPr>
          <w:p w:rsidR="00F35496" w:rsidRDefault="00F35496"/>
        </w:tc>
        <w:tc>
          <w:tcPr>
            <w:tcW w:w="840" w:type="dxa"/>
            <w:tcBorders>
              <w:top w:val="nil"/>
            </w:tcBorders>
          </w:tcPr>
          <w:p w:rsidR="00F35496" w:rsidRDefault="00F35496">
            <w:pPr>
              <w:pStyle w:val="ConsPlusNonformat"/>
            </w:pPr>
            <w:r>
              <w:t xml:space="preserve">9.2. </w:t>
            </w:r>
          </w:p>
        </w:tc>
        <w:tc>
          <w:tcPr>
            <w:tcW w:w="3240" w:type="dxa"/>
            <w:tcBorders>
              <w:top w:val="nil"/>
            </w:tcBorders>
          </w:tcPr>
          <w:p w:rsidR="00F35496" w:rsidRDefault="00F35496">
            <w:pPr>
              <w:pStyle w:val="ConsPlusNonformat"/>
            </w:pPr>
            <w:r>
              <w:t>Индекс физического объема</w:t>
            </w:r>
          </w:p>
          <w:p w:rsidR="00F35496" w:rsidRDefault="00F35496">
            <w:pPr>
              <w:pStyle w:val="ConsPlusNonformat"/>
            </w:pPr>
            <w:r>
              <w:t>производства, процентов к</w:t>
            </w:r>
          </w:p>
          <w:p w:rsidR="00F35496" w:rsidRDefault="00F35496">
            <w:pPr>
              <w:pStyle w:val="ConsPlusNonformat"/>
            </w:pPr>
            <w:r>
              <w:t xml:space="preserve">предыдущему году         </w:t>
            </w:r>
          </w:p>
        </w:tc>
        <w:tc>
          <w:tcPr>
            <w:tcW w:w="840" w:type="dxa"/>
            <w:tcBorders>
              <w:top w:val="nil"/>
            </w:tcBorders>
          </w:tcPr>
          <w:p w:rsidR="00F35496" w:rsidRDefault="00F35496">
            <w:pPr>
              <w:pStyle w:val="ConsPlusNonformat"/>
            </w:pPr>
          </w:p>
        </w:tc>
      </w:tr>
      <w:tr w:rsidR="00F35496">
        <w:tc>
          <w:tcPr>
            <w:tcW w:w="480" w:type="dxa"/>
            <w:vMerge/>
            <w:tcBorders>
              <w:top w:val="nil"/>
            </w:tcBorders>
          </w:tcPr>
          <w:p w:rsidR="00F35496" w:rsidRDefault="00F35496"/>
        </w:tc>
        <w:tc>
          <w:tcPr>
            <w:tcW w:w="3840" w:type="dxa"/>
            <w:vMerge/>
            <w:tcBorders>
              <w:top w:val="nil"/>
            </w:tcBorders>
          </w:tcPr>
          <w:p w:rsidR="00F35496" w:rsidRDefault="00F35496"/>
        </w:tc>
        <w:tc>
          <w:tcPr>
            <w:tcW w:w="840" w:type="dxa"/>
            <w:tcBorders>
              <w:top w:val="nil"/>
            </w:tcBorders>
          </w:tcPr>
          <w:p w:rsidR="00F35496" w:rsidRDefault="00F35496">
            <w:pPr>
              <w:pStyle w:val="ConsPlusNonformat"/>
            </w:pPr>
            <w:r>
              <w:t xml:space="preserve">9.3. </w:t>
            </w:r>
          </w:p>
        </w:tc>
        <w:tc>
          <w:tcPr>
            <w:tcW w:w="3240" w:type="dxa"/>
            <w:tcBorders>
              <w:top w:val="nil"/>
            </w:tcBorders>
          </w:tcPr>
          <w:p w:rsidR="00F35496" w:rsidRDefault="00F35496">
            <w:pPr>
              <w:pStyle w:val="ConsPlusNonformat"/>
            </w:pPr>
            <w:r>
              <w:t xml:space="preserve">Среднесписочная          </w:t>
            </w:r>
          </w:p>
          <w:p w:rsidR="00F35496" w:rsidRDefault="00F35496">
            <w:pPr>
              <w:pStyle w:val="ConsPlusNonformat"/>
            </w:pPr>
            <w:r>
              <w:t>численность работающих за</w:t>
            </w:r>
          </w:p>
          <w:p w:rsidR="00F35496" w:rsidRDefault="00F35496">
            <w:pPr>
              <w:pStyle w:val="ConsPlusNonformat"/>
            </w:pPr>
            <w:r>
              <w:t xml:space="preserve">год, человек             </w:t>
            </w:r>
          </w:p>
        </w:tc>
        <w:tc>
          <w:tcPr>
            <w:tcW w:w="840" w:type="dxa"/>
            <w:tcBorders>
              <w:top w:val="nil"/>
            </w:tcBorders>
          </w:tcPr>
          <w:p w:rsidR="00F35496" w:rsidRDefault="00F35496">
            <w:pPr>
              <w:pStyle w:val="ConsPlusNonformat"/>
            </w:pPr>
          </w:p>
        </w:tc>
      </w:tr>
      <w:tr w:rsidR="00F35496">
        <w:trPr>
          <w:trHeight w:val="240"/>
        </w:trPr>
        <w:tc>
          <w:tcPr>
            <w:tcW w:w="600" w:type="dxa"/>
            <w:vMerge w:val="restart"/>
            <w:tcBorders>
              <w:top w:val="nil"/>
            </w:tcBorders>
          </w:tcPr>
          <w:p w:rsidR="00F35496" w:rsidRDefault="00F35496">
            <w:pPr>
              <w:pStyle w:val="ConsPlusNonformat"/>
            </w:pPr>
            <w:r>
              <w:t>10.</w:t>
            </w:r>
          </w:p>
        </w:tc>
        <w:tc>
          <w:tcPr>
            <w:tcW w:w="3960" w:type="dxa"/>
            <w:vMerge w:val="restart"/>
            <w:tcBorders>
              <w:top w:val="nil"/>
            </w:tcBorders>
          </w:tcPr>
          <w:p w:rsidR="00F35496" w:rsidRDefault="00F35496">
            <w:pPr>
              <w:pStyle w:val="ConsPlusNonformat"/>
            </w:pPr>
            <w:r>
              <w:t xml:space="preserve">Объем инвестиций по            </w:t>
            </w:r>
          </w:p>
          <w:p w:rsidR="00F35496" w:rsidRDefault="00F35496">
            <w:pPr>
              <w:pStyle w:val="ConsPlusNonformat"/>
            </w:pPr>
            <w:r>
              <w:t xml:space="preserve">инвестиционному проекту в      </w:t>
            </w:r>
          </w:p>
          <w:p w:rsidR="00F35496" w:rsidRDefault="00F35496">
            <w:pPr>
              <w:pStyle w:val="ConsPlusNonformat"/>
            </w:pPr>
            <w:r>
              <w:t xml:space="preserve">базовых ценах                  </w:t>
            </w:r>
          </w:p>
        </w:tc>
        <w:tc>
          <w:tcPr>
            <w:tcW w:w="840" w:type="dxa"/>
            <w:tcBorders>
              <w:top w:val="nil"/>
            </w:tcBorders>
          </w:tcPr>
          <w:p w:rsidR="00F35496" w:rsidRDefault="00F35496">
            <w:pPr>
              <w:pStyle w:val="ConsPlusNonformat"/>
            </w:pPr>
            <w:r>
              <w:t>10.1.</w:t>
            </w:r>
          </w:p>
        </w:tc>
        <w:tc>
          <w:tcPr>
            <w:tcW w:w="3240" w:type="dxa"/>
            <w:tcBorders>
              <w:top w:val="nil"/>
            </w:tcBorders>
          </w:tcPr>
          <w:p w:rsidR="00F35496" w:rsidRDefault="00F35496">
            <w:pPr>
              <w:pStyle w:val="ConsPlusNonformat"/>
            </w:pPr>
            <w:r>
              <w:t>Всего, млн. рублей, в том</w:t>
            </w:r>
          </w:p>
          <w:p w:rsidR="00F35496" w:rsidRDefault="00F35496">
            <w:pPr>
              <w:pStyle w:val="ConsPlusNonformat"/>
            </w:pPr>
            <w:r>
              <w:t xml:space="preserve">числе:                   </w:t>
            </w:r>
          </w:p>
        </w:tc>
        <w:tc>
          <w:tcPr>
            <w:tcW w:w="840" w:type="dxa"/>
            <w:tcBorders>
              <w:top w:val="nil"/>
            </w:tcBorders>
          </w:tcPr>
          <w:p w:rsidR="00F35496" w:rsidRDefault="00F35496">
            <w:pPr>
              <w:pStyle w:val="ConsPlusNonformat"/>
            </w:pPr>
          </w:p>
        </w:tc>
      </w:tr>
      <w:tr w:rsidR="00F35496">
        <w:tc>
          <w:tcPr>
            <w:tcW w:w="480" w:type="dxa"/>
            <w:vMerge/>
            <w:tcBorders>
              <w:top w:val="nil"/>
            </w:tcBorders>
          </w:tcPr>
          <w:p w:rsidR="00F35496" w:rsidRDefault="00F35496"/>
        </w:tc>
        <w:tc>
          <w:tcPr>
            <w:tcW w:w="3840" w:type="dxa"/>
            <w:vMerge/>
            <w:tcBorders>
              <w:top w:val="nil"/>
            </w:tcBorders>
          </w:tcPr>
          <w:p w:rsidR="00F35496" w:rsidRDefault="00F35496"/>
        </w:tc>
        <w:tc>
          <w:tcPr>
            <w:tcW w:w="840" w:type="dxa"/>
            <w:tcBorders>
              <w:top w:val="nil"/>
            </w:tcBorders>
          </w:tcPr>
          <w:p w:rsidR="00F35496" w:rsidRDefault="00F35496">
            <w:pPr>
              <w:pStyle w:val="ConsPlusNonformat"/>
            </w:pPr>
            <w:r>
              <w:t>10.2.</w:t>
            </w:r>
          </w:p>
        </w:tc>
        <w:tc>
          <w:tcPr>
            <w:tcW w:w="3240" w:type="dxa"/>
            <w:tcBorders>
              <w:top w:val="nil"/>
            </w:tcBorders>
          </w:tcPr>
          <w:p w:rsidR="00F35496" w:rsidRDefault="00F35496">
            <w:pPr>
              <w:pStyle w:val="ConsPlusNonformat"/>
            </w:pPr>
            <w:r>
              <w:t xml:space="preserve">Освоено на момент подачи </w:t>
            </w:r>
          </w:p>
          <w:p w:rsidR="00F35496" w:rsidRDefault="00F35496">
            <w:pPr>
              <w:pStyle w:val="ConsPlusNonformat"/>
            </w:pPr>
            <w:r>
              <w:t xml:space="preserve">заявки, млн. рублей      </w:t>
            </w:r>
          </w:p>
        </w:tc>
        <w:tc>
          <w:tcPr>
            <w:tcW w:w="840" w:type="dxa"/>
            <w:tcBorders>
              <w:top w:val="nil"/>
            </w:tcBorders>
          </w:tcPr>
          <w:p w:rsidR="00F35496" w:rsidRDefault="00F35496">
            <w:pPr>
              <w:pStyle w:val="ConsPlusNonformat"/>
            </w:pPr>
          </w:p>
        </w:tc>
      </w:tr>
      <w:tr w:rsidR="00F35496">
        <w:tc>
          <w:tcPr>
            <w:tcW w:w="480" w:type="dxa"/>
            <w:vMerge/>
            <w:tcBorders>
              <w:top w:val="nil"/>
            </w:tcBorders>
          </w:tcPr>
          <w:p w:rsidR="00F35496" w:rsidRDefault="00F35496"/>
        </w:tc>
        <w:tc>
          <w:tcPr>
            <w:tcW w:w="3840" w:type="dxa"/>
            <w:vMerge/>
            <w:tcBorders>
              <w:top w:val="nil"/>
            </w:tcBorders>
          </w:tcPr>
          <w:p w:rsidR="00F35496" w:rsidRDefault="00F35496"/>
        </w:tc>
        <w:tc>
          <w:tcPr>
            <w:tcW w:w="840" w:type="dxa"/>
            <w:tcBorders>
              <w:top w:val="nil"/>
            </w:tcBorders>
          </w:tcPr>
          <w:p w:rsidR="00F35496" w:rsidRDefault="00F35496">
            <w:pPr>
              <w:pStyle w:val="ConsPlusNonformat"/>
            </w:pPr>
            <w:r>
              <w:t>10.3.</w:t>
            </w:r>
          </w:p>
        </w:tc>
        <w:tc>
          <w:tcPr>
            <w:tcW w:w="3240" w:type="dxa"/>
            <w:tcBorders>
              <w:top w:val="nil"/>
            </w:tcBorders>
          </w:tcPr>
          <w:p w:rsidR="00F35496" w:rsidRDefault="00F35496">
            <w:pPr>
              <w:pStyle w:val="ConsPlusNonformat"/>
            </w:pPr>
            <w:r>
              <w:t xml:space="preserve">Доля освоенных на момент </w:t>
            </w:r>
          </w:p>
          <w:p w:rsidR="00F35496" w:rsidRDefault="00F35496">
            <w:pPr>
              <w:pStyle w:val="ConsPlusNonformat"/>
            </w:pPr>
            <w:r>
              <w:t xml:space="preserve">подачи заявки средств в  </w:t>
            </w:r>
          </w:p>
          <w:p w:rsidR="00F35496" w:rsidRDefault="00F35496">
            <w:pPr>
              <w:pStyle w:val="ConsPlusNonformat"/>
            </w:pPr>
            <w:r>
              <w:t xml:space="preserve">общем объеме инвестиций  </w:t>
            </w:r>
          </w:p>
          <w:p w:rsidR="00F35496" w:rsidRDefault="00F35496">
            <w:pPr>
              <w:pStyle w:val="ConsPlusNonformat"/>
            </w:pPr>
            <w:r>
              <w:t xml:space="preserve">по проекту, процентов    </w:t>
            </w:r>
          </w:p>
        </w:tc>
        <w:tc>
          <w:tcPr>
            <w:tcW w:w="840" w:type="dxa"/>
            <w:tcBorders>
              <w:top w:val="nil"/>
            </w:tcBorders>
          </w:tcPr>
          <w:p w:rsidR="00F35496" w:rsidRDefault="00F35496">
            <w:pPr>
              <w:pStyle w:val="ConsPlusNonformat"/>
            </w:pPr>
          </w:p>
        </w:tc>
      </w:tr>
      <w:tr w:rsidR="00F35496">
        <w:trPr>
          <w:trHeight w:val="240"/>
        </w:trPr>
        <w:tc>
          <w:tcPr>
            <w:tcW w:w="600" w:type="dxa"/>
            <w:tcBorders>
              <w:top w:val="nil"/>
            </w:tcBorders>
          </w:tcPr>
          <w:p w:rsidR="00F35496" w:rsidRDefault="00F35496">
            <w:pPr>
              <w:pStyle w:val="ConsPlusNonformat"/>
            </w:pPr>
            <w:r>
              <w:t>11.</w:t>
            </w:r>
          </w:p>
        </w:tc>
        <w:tc>
          <w:tcPr>
            <w:tcW w:w="3960" w:type="dxa"/>
            <w:tcBorders>
              <w:top w:val="nil"/>
            </w:tcBorders>
          </w:tcPr>
          <w:p w:rsidR="00F35496" w:rsidRDefault="00F35496">
            <w:pPr>
              <w:pStyle w:val="ConsPlusNonformat"/>
            </w:pPr>
            <w:r>
              <w:t xml:space="preserve">Источники инвестиций по        </w:t>
            </w:r>
          </w:p>
          <w:p w:rsidR="00F35496" w:rsidRDefault="00F35496">
            <w:pPr>
              <w:pStyle w:val="ConsPlusNonformat"/>
            </w:pPr>
            <w:r>
              <w:t xml:space="preserve">инвестиционному проекту        </w:t>
            </w:r>
          </w:p>
        </w:tc>
        <w:tc>
          <w:tcPr>
            <w:tcW w:w="840" w:type="dxa"/>
            <w:tcBorders>
              <w:top w:val="nil"/>
            </w:tcBorders>
          </w:tcPr>
          <w:p w:rsidR="00F35496" w:rsidRDefault="00F35496">
            <w:pPr>
              <w:pStyle w:val="ConsPlusNonformat"/>
            </w:pPr>
            <w:r>
              <w:t>11.1.</w:t>
            </w:r>
          </w:p>
        </w:tc>
        <w:tc>
          <w:tcPr>
            <w:tcW w:w="3240" w:type="dxa"/>
            <w:tcBorders>
              <w:top w:val="nil"/>
            </w:tcBorders>
          </w:tcPr>
          <w:p w:rsidR="00F35496" w:rsidRDefault="00F35496">
            <w:pPr>
              <w:pStyle w:val="ConsPlusNonformat"/>
            </w:pPr>
            <w:r>
              <w:t xml:space="preserve">Объем заемных средств,   </w:t>
            </w:r>
          </w:p>
          <w:p w:rsidR="00F35496" w:rsidRDefault="00F35496">
            <w:pPr>
              <w:pStyle w:val="ConsPlusNonformat"/>
            </w:pPr>
            <w:r>
              <w:t xml:space="preserve">всего, млн. рублей       </w:t>
            </w:r>
          </w:p>
        </w:tc>
        <w:tc>
          <w:tcPr>
            <w:tcW w:w="840" w:type="dxa"/>
            <w:tcBorders>
              <w:top w:val="nil"/>
            </w:tcBorders>
          </w:tcPr>
          <w:p w:rsidR="00F35496" w:rsidRDefault="00F35496">
            <w:pPr>
              <w:pStyle w:val="ConsPlusNonformat"/>
            </w:pPr>
          </w:p>
        </w:tc>
      </w:tr>
      <w:tr w:rsidR="00F35496">
        <w:trPr>
          <w:trHeight w:val="240"/>
        </w:trPr>
        <w:tc>
          <w:tcPr>
            <w:tcW w:w="600" w:type="dxa"/>
            <w:vMerge w:val="restart"/>
            <w:tcBorders>
              <w:top w:val="nil"/>
            </w:tcBorders>
          </w:tcPr>
          <w:p w:rsidR="00F35496" w:rsidRDefault="00F35496">
            <w:pPr>
              <w:pStyle w:val="ConsPlusNonformat"/>
            </w:pPr>
          </w:p>
        </w:tc>
        <w:tc>
          <w:tcPr>
            <w:tcW w:w="3960" w:type="dxa"/>
            <w:vMerge w:val="restart"/>
            <w:tcBorders>
              <w:top w:val="nil"/>
            </w:tcBorders>
          </w:tcPr>
          <w:p w:rsidR="00F35496" w:rsidRDefault="00F35496">
            <w:pPr>
              <w:pStyle w:val="ConsPlusNonformat"/>
            </w:pPr>
          </w:p>
        </w:tc>
        <w:tc>
          <w:tcPr>
            <w:tcW w:w="840" w:type="dxa"/>
            <w:tcBorders>
              <w:top w:val="nil"/>
            </w:tcBorders>
          </w:tcPr>
          <w:p w:rsidR="00F35496" w:rsidRDefault="00F35496">
            <w:pPr>
              <w:pStyle w:val="ConsPlusNonformat"/>
            </w:pPr>
            <w:r>
              <w:t>11.2.</w:t>
            </w:r>
          </w:p>
        </w:tc>
        <w:tc>
          <w:tcPr>
            <w:tcW w:w="3240" w:type="dxa"/>
            <w:tcBorders>
              <w:top w:val="nil"/>
            </w:tcBorders>
          </w:tcPr>
          <w:p w:rsidR="00F35496" w:rsidRDefault="00F35496">
            <w:pPr>
              <w:pStyle w:val="ConsPlusNonformat"/>
            </w:pPr>
            <w:r>
              <w:t xml:space="preserve">Доля заемных средств в   </w:t>
            </w:r>
          </w:p>
          <w:p w:rsidR="00F35496" w:rsidRDefault="00F35496">
            <w:pPr>
              <w:pStyle w:val="ConsPlusNonformat"/>
            </w:pPr>
            <w:r>
              <w:t xml:space="preserve">общем объеме инвестиций  </w:t>
            </w:r>
          </w:p>
          <w:p w:rsidR="00F35496" w:rsidRDefault="00F35496">
            <w:pPr>
              <w:pStyle w:val="ConsPlusNonformat"/>
            </w:pPr>
            <w:r>
              <w:t xml:space="preserve">по проекту, процентов    </w:t>
            </w:r>
          </w:p>
        </w:tc>
        <w:tc>
          <w:tcPr>
            <w:tcW w:w="840" w:type="dxa"/>
            <w:tcBorders>
              <w:top w:val="nil"/>
            </w:tcBorders>
          </w:tcPr>
          <w:p w:rsidR="00F35496" w:rsidRDefault="00F35496">
            <w:pPr>
              <w:pStyle w:val="ConsPlusNonformat"/>
            </w:pPr>
          </w:p>
        </w:tc>
      </w:tr>
      <w:tr w:rsidR="00F35496">
        <w:tc>
          <w:tcPr>
            <w:tcW w:w="480" w:type="dxa"/>
            <w:vMerge/>
            <w:tcBorders>
              <w:top w:val="nil"/>
            </w:tcBorders>
          </w:tcPr>
          <w:p w:rsidR="00F35496" w:rsidRDefault="00F35496"/>
        </w:tc>
        <w:tc>
          <w:tcPr>
            <w:tcW w:w="3840" w:type="dxa"/>
            <w:vMerge/>
            <w:tcBorders>
              <w:top w:val="nil"/>
            </w:tcBorders>
          </w:tcPr>
          <w:p w:rsidR="00F35496" w:rsidRDefault="00F35496"/>
        </w:tc>
        <w:tc>
          <w:tcPr>
            <w:tcW w:w="840" w:type="dxa"/>
            <w:tcBorders>
              <w:top w:val="nil"/>
            </w:tcBorders>
          </w:tcPr>
          <w:p w:rsidR="00F35496" w:rsidRDefault="00F35496">
            <w:pPr>
              <w:pStyle w:val="ConsPlusNonformat"/>
            </w:pPr>
            <w:r>
              <w:t>11.3.</w:t>
            </w:r>
          </w:p>
        </w:tc>
        <w:tc>
          <w:tcPr>
            <w:tcW w:w="3240" w:type="dxa"/>
            <w:tcBorders>
              <w:top w:val="nil"/>
            </w:tcBorders>
          </w:tcPr>
          <w:p w:rsidR="00F35496" w:rsidRDefault="00F35496">
            <w:pPr>
              <w:pStyle w:val="ConsPlusNonformat"/>
            </w:pPr>
            <w:r>
              <w:t>Объем собственных средств</w:t>
            </w:r>
          </w:p>
          <w:p w:rsidR="00F35496" w:rsidRDefault="00F35496">
            <w:pPr>
              <w:pStyle w:val="ConsPlusNonformat"/>
            </w:pPr>
            <w:r>
              <w:t xml:space="preserve">инициатора               </w:t>
            </w:r>
          </w:p>
          <w:p w:rsidR="00F35496" w:rsidRDefault="00F35496">
            <w:pPr>
              <w:pStyle w:val="ConsPlusNonformat"/>
            </w:pPr>
            <w:r>
              <w:t xml:space="preserve">инвестиционного проекта, </w:t>
            </w:r>
          </w:p>
          <w:p w:rsidR="00F35496" w:rsidRDefault="00F35496">
            <w:pPr>
              <w:pStyle w:val="ConsPlusNonformat"/>
            </w:pPr>
            <w:r>
              <w:t xml:space="preserve">млн. рублей              </w:t>
            </w:r>
          </w:p>
        </w:tc>
        <w:tc>
          <w:tcPr>
            <w:tcW w:w="840" w:type="dxa"/>
            <w:tcBorders>
              <w:top w:val="nil"/>
            </w:tcBorders>
          </w:tcPr>
          <w:p w:rsidR="00F35496" w:rsidRDefault="00F35496">
            <w:pPr>
              <w:pStyle w:val="ConsPlusNonformat"/>
            </w:pPr>
          </w:p>
        </w:tc>
      </w:tr>
      <w:tr w:rsidR="00F35496">
        <w:tc>
          <w:tcPr>
            <w:tcW w:w="480" w:type="dxa"/>
            <w:vMerge/>
            <w:tcBorders>
              <w:top w:val="nil"/>
            </w:tcBorders>
          </w:tcPr>
          <w:p w:rsidR="00F35496" w:rsidRDefault="00F35496"/>
        </w:tc>
        <w:tc>
          <w:tcPr>
            <w:tcW w:w="3840" w:type="dxa"/>
            <w:vMerge/>
            <w:tcBorders>
              <w:top w:val="nil"/>
            </w:tcBorders>
          </w:tcPr>
          <w:p w:rsidR="00F35496" w:rsidRDefault="00F35496"/>
        </w:tc>
        <w:tc>
          <w:tcPr>
            <w:tcW w:w="840" w:type="dxa"/>
            <w:tcBorders>
              <w:top w:val="nil"/>
            </w:tcBorders>
          </w:tcPr>
          <w:p w:rsidR="00F35496" w:rsidRDefault="00F35496">
            <w:pPr>
              <w:pStyle w:val="ConsPlusNonformat"/>
            </w:pPr>
            <w:r>
              <w:t>11.4.</w:t>
            </w:r>
          </w:p>
        </w:tc>
        <w:tc>
          <w:tcPr>
            <w:tcW w:w="3240" w:type="dxa"/>
            <w:tcBorders>
              <w:top w:val="nil"/>
            </w:tcBorders>
          </w:tcPr>
          <w:p w:rsidR="00F35496" w:rsidRDefault="00F35496">
            <w:pPr>
              <w:pStyle w:val="ConsPlusNonformat"/>
            </w:pPr>
            <w:r>
              <w:t xml:space="preserve">Доля собственных средств </w:t>
            </w:r>
          </w:p>
          <w:p w:rsidR="00F35496" w:rsidRDefault="00F35496">
            <w:pPr>
              <w:pStyle w:val="ConsPlusNonformat"/>
            </w:pPr>
            <w:r>
              <w:t xml:space="preserve">инициатора               </w:t>
            </w:r>
          </w:p>
          <w:p w:rsidR="00F35496" w:rsidRDefault="00F35496">
            <w:pPr>
              <w:pStyle w:val="ConsPlusNonformat"/>
            </w:pPr>
            <w:r>
              <w:t>инвестиционного проекта в</w:t>
            </w:r>
          </w:p>
          <w:p w:rsidR="00F35496" w:rsidRDefault="00F35496">
            <w:pPr>
              <w:pStyle w:val="ConsPlusNonformat"/>
            </w:pPr>
            <w:r>
              <w:t xml:space="preserve">общем объеме инвестиций  </w:t>
            </w:r>
          </w:p>
          <w:p w:rsidR="00F35496" w:rsidRDefault="00F35496">
            <w:pPr>
              <w:pStyle w:val="ConsPlusNonformat"/>
            </w:pPr>
            <w:r>
              <w:t xml:space="preserve">по проекту, процентов    </w:t>
            </w:r>
          </w:p>
        </w:tc>
        <w:tc>
          <w:tcPr>
            <w:tcW w:w="840" w:type="dxa"/>
            <w:tcBorders>
              <w:top w:val="nil"/>
            </w:tcBorders>
          </w:tcPr>
          <w:p w:rsidR="00F35496" w:rsidRDefault="00F35496">
            <w:pPr>
              <w:pStyle w:val="ConsPlusNonformat"/>
            </w:pPr>
          </w:p>
        </w:tc>
      </w:tr>
      <w:tr w:rsidR="00F35496">
        <w:trPr>
          <w:trHeight w:val="240"/>
        </w:trPr>
        <w:tc>
          <w:tcPr>
            <w:tcW w:w="600" w:type="dxa"/>
            <w:vMerge w:val="restart"/>
            <w:tcBorders>
              <w:top w:val="nil"/>
            </w:tcBorders>
          </w:tcPr>
          <w:p w:rsidR="00F35496" w:rsidRDefault="00F35496">
            <w:pPr>
              <w:pStyle w:val="ConsPlusNonformat"/>
            </w:pPr>
            <w:r>
              <w:t>12.</w:t>
            </w:r>
          </w:p>
        </w:tc>
        <w:tc>
          <w:tcPr>
            <w:tcW w:w="3960" w:type="dxa"/>
            <w:vMerge w:val="restart"/>
            <w:tcBorders>
              <w:top w:val="nil"/>
            </w:tcBorders>
          </w:tcPr>
          <w:p w:rsidR="00F35496" w:rsidRDefault="00F35496">
            <w:pPr>
              <w:pStyle w:val="ConsPlusNonformat"/>
            </w:pPr>
            <w:r>
              <w:t>Срок реализации инвестиционного</w:t>
            </w:r>
          </w:p>
          <w:p w:rsidR="00F35496" w:rsidRDefault="00F35496">
            <w:pPr>
              <w:pStyle w:val="ConsPlusNonformat"/>
            </w:pPr>
            <w:r>
              <w:t xml:space="preserve">проекта                        </w:t>
            </w:r>
          </w:p>
        </w:tc>
        <w:tc>
          <w:tcPr>
            <w:tcW w:w="840" w:type="dxa"/>
            <w:tcBorders>
              <w:top w:val="nil"/>
            </w:tcBorders>
          </w:tcPr>
          <w:p w:rsidR="00F35496" w:rsidRDefault="00F35496">
            <w:pPr>
              <w:pStyle w:val="ConsPlusNonformat"/>
            </w:pPr>
            <w:r>
              <w:t>12.1.</w:t>
            </w:r>
          </w:p>
        </w:tc>
        <w:tc>
          <w:tcPr>
            <w:tcW w:w="3240" w:type="dxa"/>
            <w:tcBorders>
              <w:top w:val="nil"/>
            </w:tcBorders>
          </w:tcPr>
          <w:p w:rsidR="00F35496" w:rsidRDefault="00F35496">
            <w:pPr>
              <w:pStyle w:val="ConsPlusNonformat"/>
            </w:pPr>
            <w:r>
              <w:t xml:space="preserve">Начало реализации        </w:t>
            </w:r>
          </w:p>
          <w:p w:rsidR="00F35496" w:rsidRDefault="00F35496">
            <w:pPr>
              <w:pStyle w:val="ConsPlusNonformat"/>
            </w:pPr>
            <w:r>
              <w:t xml:space="preserve">проекта, год             </w:t>
            </w:r>
          </w:p>
        </w:tc>
        <w:tc>
          <w:tcPr>
            <w:tcW w:w="840" w:type="dxa"/>
            <w:tcBorders>
              <w:top w:val="nil"/>
            </w:tcBorders>
          </w:tcPr>
          <w:p w:rsidR="00F35496" w:rsidRDefault="00F35496">
            <w:pPr>
              <w:pStyle w:val="ConsPlusNonformat"/>
            </w:pPr>
          </w:p>
        </w:tc>
      </w:tr>
      <w:tr w:rsidR="00F35496">
        <w:tc>
          <w:tcPr>
            <w:tcW w:w="480" w:type="dxa"/>
            <w:vMerge/>
            <w:tcBorders>
              <w:top w:val="nil"/>
            </w:tcBorders>
          </w:tcPr>
          <w:p w:rsidR="00F35496" w:rsidRDefault="00F35496"/>
        </w:tc>
        <w:tc>
          <w:tcPr>
            <w:tcW w:w="3840" w:type="dxa"/>
            <w:vMerge/>
            <w:tcBorders>
              <w:top w:val="nil"/>
            </w:tcBorders>
          </w:tcPr>
          <w:p w:rsidR="00F35496" w:rsidRDefault="00F35496"/>
        </w:tc>
        <w:tc>
          <w:tcPr>
            <w:tcW w:w="840" w:type="dxa"/>
            <w:tcBorders>
              <w:top w:val="nil"/>
            </w:tcBorders>
          </w:tcPr>
          <w:p w:rsidR="00F35496" w:rsidRDefault="00F35496">
            <w:pPr>
              <w:pStyle w:val="ConsPlusNonformat"/>
            </w:pPr>
            <w:r>
              <w:t>12.2.</w:t>
            </w:r>
          </w:p>
        </w:tc>
        <w:tc>
          <w:tcPr>
            <w:tcW w:w="3240" w:type="dxa"/>
            <w:tcBorders>
              <w:top w:val="nil"/>
            </w:tcBorders>
          </w:tcPr>
          <w:p w:rsidR="00F35496" w:rsidRDefault="00F35496">
            <w:pPr>
              <w:pStyle w:val="ConsPlusNonformat"/>
            </w:pPr>
            <w:r>
              <w:t xml:space="preserve">Планируемый год ввода в  </w:t>
            </w:r>
          </w:p>
          <w:p w:rsidR="00F35496" w:rsidRDefault="00F35496">
            <w:pPr>
              <w:pStyle w:val="ConsPlusNonformat"/>
            </w:pPr>
            <w:r>
              <w:t xml:space="preserve">эксплуатацию             </w:t>
            </w:r>
          </w:p>
        </w:tc>
        <w:tc>
          <w:tcPr>
            <w:tcW w:w="840" w:type="dxa"/>
            <w:tcBorders>
              <w:top w:val="nil"/>
            </w:tcBorders>
          </w:tcPr>
          <w:p w:rsidR="00F35496" w:rsidRDefault="00F35496">
            <w:pPr>
              <w:pStyle w:val="ConsPlusNonformat"/>
            </w:pPr>
          </w:p>
        </w:tc>
      </w:tr>
      <w:tr w:rsidR="00F35496">
        <w:tc>
          <w:tcPr>
            <w:tcW w:w="480" w:type="dxa"/>
            <w:vMerge/>
            <w:tcBorders>
              <w:top w:val="nil"/>
            </w:tcBorders>
          </w:tcPr>
          <w:p w:rsidR="00F35496" w:rsidRDefault="00F35496"/>
        </w:tc>
        <w:tc>
          <w:tcPr>
            <w:tcW w:w="3840" w:type="dxa"/>
            <w:vMerge/>
            <w:tcBorders>
              <w:top w:val="nil"/>
            </w:tcBorders>
          </w:tcPr>
          <w:p w:rsidR="00F35496" w:rsidRDefault="00F35496"/>
        </w:tc>
        <w:tc>
          <w:tcPr>
            <w:tcW w:w="840" w:type="dxa"/>
            <w:tcBorders>
              <w:top w:val="nil"/>
            </w:tcBorders>
          </w:tcPr>
          <w:p w:rsidR="00F35496" w:rsidRDefault="00F35496">
            <w:pPr>
              <w:pStyle w:val="ConsPlusNonformat"/>
            </w:pPr>
            <w:r>
              <w:t>12.3.</w:t>
            </w:r>
          </w:p>
        </w:tc>
        <w:tc>
          <w:tcPr>
            <w:tcW w:w="3240" w:type="dxa"/>
            <w:tcBorders>
              <w:top w:val="nil"/>
            </w:tcBorders>
          </w:tcPr>
          <w:p w:rsidR="00F35496" w:rsidRDefault="00F35496">
            <w:pPr>
              <w:pStyle w:val="ConsPlusNonformat"/>
            </w:pPr>
            <w:r>
              <w:t>Планируемый год выхода на</w:t>
            </w:r>
          </w:p>
          <w:p w:rsidR="00F35496" w:rsidRDefault="00F35496">
            <w:pPr>
              <w:pStyle w:val="ConsPlusNonformat"/>
            </w:pPr>
            <w:r>
              <w:t xml:space="preserve">проектную мощность       </w:t>
            </w:r>
          </w:p>
        </w:tc>
        <w:tc>
          <w:tcPr>
            <w:tcW w:w="840" w:type="dxa"/>
            <w:tcBorders>
              <w:top w:val="nil"/>
            </w:tcBorders>
          </w:tcPr>
          <w:p w:rsidR="00F35496" w:rsidRDefault="00F35496">
            <w:pPr>
              <w:pStyle w:val="ConsPlusNonformat"/>
            </w:pPr>
          </w:p>
        </w:tc>
      </w:tr>
      <w:tr w:rsidR="00F35496">
        <w:tc>
          <w:tcPr>
            <w:tcW w:w="480" w:type="dxa"/>
            <w:vMerge/>
            <w:tcBorders>
              <w:top w:val="nil"/>
            </w:tcBorders>
          </w:tcPr>
          <w:p w:rsidR="00F35496" w:rsidRDefault="00F35496"/>
        </w:tc>
        <w:tc>
          <w:tcPr>
            <w:tcW w:w="3840" w:type="dxa"/>
            <w:vMerge/>
            <w:tcBorders>
              <w:top w:val="nil"/>
            </w:tcBorders>
          </w:tcPr>
          <w:p w:rsidR="00F35496" w:rsidRDefault="00F35496"/>
        </w:tc>
        <w:tc>
          <w:tcPr>
            <w:tcW w:w="840" w:type="dxa"/>
            <w:tcBorders>
              <w:top w:val="nil"/>
            </w:tcBorders>
          </w:tcPr>
          <w:p w:rsidR="00F35496" w:rsidRDefault="00F35496">
            <w:pPr>
              <w:pStyle w:val="ConsPlusNonformat"/>
            </w:pPr>
            <w:r>
              <w:t>12.4.</w:t>
            </w:r>
          </w:p>
        </w:tc>
        <w:tc>
          <w:tcPr>
            <w:tcW w:w="3240" w:type="dxa"/>
            <w:tcBorders>
              <w:top w:val="nil"/>
            </w:tcBorders>
          </w:tcPr>
          <w:p w:rsidR="00F35496" w:rsidRDefault="00F35496">
            <w:pPr>
              <w:pStyle w:val="ConsPlusNonformat"/>
            </w:pPr>
            <w:r>
              <w:t xml:space="preserve">Период реализации        </w:t>
            </w:r>
          </w:p>
          <w:p w:rsidR="00F35496" w:rsidRDefault="00F35496">
            <w:pPr>
              <w:pStyle w:val="ConsPlusNonformat"/>
            </w:pPr>
            <w:r>
              <w:t xml:space="preserve">проекта, число лет с     </w:t>
            </w:r>
          </w:p>
          <w:p w:rsidR="00F35496" w:rsidRDefault="00F35496">
            <w:pPr>
              <w:pStyle w:val="ConsPlusNonformat"/>
            </w:pPr>
            <w:r>
              <w:t>начала реализации проекта</w:t>
            </w:r>
          </w:p>
          <w:p w:rsidR="00F35496" w:rsidRDefault="00F35496">
            <w:pPr>
              <w:pStyle w:val="ConsPlusNonformat"/>
            </w:pPr>
            <w:r>
              <w:t xml:space="preserve">до ввода в эксплуатацию  </w:t>
            </w:r>
          </w:p>
        </w:tc>
        <w:tc>
          <w:tcPr>
            <w:tcW w:w="840" w:type="dxa"/>
            <w:tcBorders>
              <w:top w:val="nil"/>
            </w:tcBorders>
          </w:tcPr>
          <w:p w:rsidR="00F35496" w:rsidRDefault="00F35496">
            <w:pPr>
              <w:pStyle w:val="ConsPlusNonformat"/>
            </w:pPr>
          </w:p>
        </w:tc>
      </w:tr>
      <w:tr w:rsidR="00F35496">
        <w:trPr>
          <w:trHeight w:val="240"/>
        </w:trPr>
        <w:tc>
          <w:tcPr>
            <w:tcW w:w="600" w:type="dxa"/>
            <w:vMerge w:val="restart"/>
            <w:tcBorders>
              <w:top w:val="nil"/>
            </w:tcBorders>
          </w:tcPr>
          <w:p w:rsidR="00F35496" w:rsidRDefault="00F35496">
            <w:pPr>
              <w:pStyle w:val="ConsPlusNonformat"/>
            </w:pPr>
            <w:r>
              <w:t>13.</w:t>
            </w:r>
          </w:p>
        </w:tc>
        <w:tc>
          <w:tcPr>
            <w:tcW w:w="3960" w:type="dxa"/>
            <w:vMerge w:val="restart"/>
            <w:tcBorders>
              <w:top w:val="nil"/>
            </w:tcBorders>
          </w:tcPr>
          <w:p w:rsidR="00F35496" w:rsidRDefault="00F35496">
            <w:pPr>
              <w:pStyle w:val="ConsPlusNonformat"/>
            </w:pPr>
            <w:r>
              <w:t xml:space="preserve">Срок окупаемости               </w:t>
            </w:r>
          </w:p>
          <w:p w:rsidR="00F35496" w:rsidRDefault="00F35496">
            <w:pPr>
              <w:pStyle w:val="ConsPlusNonformat"/>
            </w:pPr>
            <w:r>
              <w:t xml:space="preserve">инвестиционного проекта        </w:t>
            </w:r>
          </w:p>
        </w:tc>
        <w:tc>
          <w:tcPr>
            <w:tcW w:w="840" w:type="dxa"/>
            <w:tcBorders>
              <w:top w:val="nil"/>
            </w:tcBorders>
          </w:tcPr>
          <w:p w:rsidR="00F35496" w:rsidRDefault="00F35496">
            <w:pPr>
              <w:pStyle w:val="ConsPlusNonformat"/>
            </w:pPr>
            <w:r>
              <w:t>13.1.</w:t>
            </w:r>
          </w:p>
        </w:tc>
        <w:tc>
          <w:tcPr>
            <w:tcW w:w="3240" w:type="dxa"/>
            <w:tcBorders>
              <w:top w:val="nil"/>
            </w:tcBorders>
          </w:tcPr>
          <w:p w:rsidR="00F35496" w:rsidRDefault="00F35496">
            <w:pPr>
              <w:pStyle w:val="ConsPlusNonformat"/>
            </w:pPr>
            <w:r>
              <w:t xml:space="preserve">Планируемый год          </w:t>
            </w:r>
          </w:p>
          <w:p w:rsidR="00F35496" w:rsidRDefault="00F35496">
            <w:pPr>
              <w:pStyle w:val="ConsPlusNonformat"/>
            </w:pPr>
            <w:r>
              <w:t xml:space="preserve">окупаемости проекта      </w:t>
            </w:r>
          </w:p>
        </w:tc>
        <w:tc>
          <w:tcPr>
            <w:tcW w:w="840" w:type="dxa"/>
            <w:tcBorders>
              <w:top w:val="nil"/>
            </w:tcBorders>
          </w:tcPr>
          <w:p w:rsidR="00F35496" w:rsidRDefault="00F35496">
            <w:pPr>
              <w:pStyle w:val="ConsPlusNonformat"/>
            </w:pPr>
          </w:p>
        </w:tc>
      </w:tr>
      <w:tr w:rsidR="00F35496">
        <w:tc>
          <w:tcPr>
            <w:tcW w:w="480" w:type="dxa"/>
            <w:vMerge/>
            <w:tcBorders>
              <w:top w:val="nil"/>
            </w:tcBorders>
          </w:tcPr>
          <w:p w:rsidR="00F35496" w:rsidRDefault="00F35496"/>
        </w:tc>
        <w:tc>
          <w:tcPr>
            <w:tcW w:w="3840" w:type="dxa"/>
            <w:vMerge/>
            <w:tcBorders>
              <w:top w:val="nil"/>
            </w:tcBorders>
          </w:tcPr>
          <w:p w:rsidR="00F35496" w:rsidRDefault="00F35496"/>
        </w:tc>
        <w:tc>
          <w:tcPr>
            <w:tcW w:w="840" w:type="dxa"/>
            <w:tcBorders>
              <w:top w:val="nil"/>
            </w:tcBorders>
          </w:tcPr>
          <w:p w:rsidR="00F35496" w:rsidRDefault="00F35496">
            <w:pPr>
              <w:pStyle w:val="ConsPlusNonformat"/>
            </w:pPr>
            <w:r>
              <w:t>13.2.</w:t>
            </w:r>
          </w:p>
        </w:tc>
        <w:tc>
          <w:tcPr>
            <w:tcW w:w="3240" w:type="dxa"/>
            <w:tcBorders>
              <w:top w:val="nil"/>
            </w:tcBorders>
          </w:tcPr>
          <w:p w:rsidR="00F35496" w:rsidRDefault="00F35496">
            <w:pPr>
              <w:pStyle w:val="ConsPlusNonformat"/>
            </w:pPr>
            <w:r>
              <w:t xml:space="preserve">Период окупаемости       </w:t>
            </w:r>
          </w:p>
          <w:p w:rsidR="00F35496" w:rsidRDefault="00F35496">
            <w:pPr>
              <w:pStyle w:val="ConsPlusNonformat"/>
            </w:pPr>
            <w:r>
              <w:t xml:space="preserve">проекта, число лет с     </w:t>
            </w:r>
          </w:p>
          <w:p w:rsidR="00F35496" w:rsidRDefault="00F35496">
            <w:pPr>
              <w:pStyle w:val="ConsPlusNonformat"/>
            </w:pPr>
            <w:r>
              <w:t>начала реализации проекта</w:t>
            </w:r>
          </w:p>
          <w:p w:rsidR="00F35496" w:rsidRDefault="00F35496">
            <w:pPr>
              <w:pStyle w:val="ConsPlusNonformat"/>
            </w:pPr>
            <w:r>
              <w:t xml:space="preserve">до года окупаемости      </w:t>
            </w:r>
          </w:p>
        </w:tc>
        <w:tc>
          <w:tcPr>
            <w:tcW w:w="840" w:type="dxa"/>
            <w:tcBorders>
              <w:top w:val="nil"/>
            </w:tcBorders>
          </w:tcPr>
          <w:p w:rsidR="00F35496" w:rsidRDefault="00F35496">
            <w:pPr>
              <w:pStyle w:val="ConsPlusNonformat"/>
            </w:pPr>
          </w:p>
        </w:tc>
      </w:tr>
      <w:tr w:rsidR="00F35496">
        <w:trPr>
          <w:trHeight w:val="240"/>
        </w:trPr>
        <w:tc>
          <w:tcPr>
            <w:tcW w:w="600" w:type="dxa"/>
            <w:vMerge w:val="restart"/>
            <w:tcBorders>
              <w:top w:val="nil"/>
            </w:tcBorders>
          </w:tcPr>
          <w:p w:rsidR="00F35496" w:rsidRDefault="00F35496">
            <w:pPr>
              <w:pStyle w:val="ConsPlusNonformat"/>
            </w:pPr>
            <w:r>
              <w:t>14.</w:t>
            </w:r>
          </w:p>
        </w:tc>
        <w:tc>
          <w:tcPr>
            <w:tcW w:w="3960" w:type="dxa"/>
            <w:vMerge w:val="restart"/>
            <w:tcBorders>
              <w:top w:val="nil"/>
            </w:tcBorders>
          </w:tcPr>
          <w:p w:rsidR="00F35496" w:rsidRDefault="00F35496">
            <w:pPr>
              <w:pStyle w:val="ConsPlusNonformat"/>
            </w:pPr>
            <w:r>
              <w:t xml:space="preserve">Показатели экономической       </w:t>
            </w:r>
          </w:p>
          <w:p w:rsidR="00F35496" w:rsidRDefault="00F35496">
            <w:pPr>
              <w:pStyle w:val="ConsPlusNonformat"/>
            </w:pPr>
            <w:r>
              <w:t xml:space="preserve">эффективности инвестиционного  </w:t>
            </w:r>
          </w:p>
          <w:p w:rsidR="00F35496" w:rsidRDefault="00F35496">
            <w:pPr>
              <w:pStyle w:val="ConsPlusNonformat"/>
            </w:pPr>
            <w:r>
              <w:t xml:space="preserve">проекта                        </w:t>
            </w:r>
          </w:p>
        </w:tc>
        <w:tc>
          <w:tcPr>
            <w:tcW w:w="840" w:type="dxa"/>
            <w:tcBorders>
              <w:top w:val="nil"/>
            </w:tcBorders>
          </w:tcPr>
          <w:p w:rsidR="00F35496" w:rsidRDefault="00F35496">
            <w:pPr>
              <w:pStyle w:val="ConsPlusNonformat"/>
            </w:pPr>
            <w:r>
              <w:t>14.1.</w:t>
            </w:r>
          </w:p>
        </w:tc>
        <w:tc>
          <w:tcPr>
            <w:tcW w:w="3240" w:type="dxa"/>
            <w:tcBorders>
              <w:top w:val="nil"/>
            </w:tcBorders>
          </w:tcPr>
          <w:p w:rsidR="00F35496" w:rsidRDefault="00F35496">
            <w:pPr>
              <w:pStyle w:val="ConsPlusNonformat"/>
            </w:pPr>
            <w:r>
              <w:t xml:space="preserve">Прогнозируемый годовой   </w:t>
            </w:r>
          </w:p>
          <w:p w:rsidR="00F35496" w:rsidRDefault="00F35496">
            <w:pPr>
              <w:pStyle w:val="ConsPlusNonformat"/>
            </w:pPr>
            <w:r>
              <w:t xml:space="preserve">объем производства (в    </w:t>
            </w:r>
          </w:p>
          <w:p w:rsidR="00F35496" w:rsidRDefault="00F35496">
            <w:pPr>
              <w:pStyle w:val="ConsPlusNonformat"/>
            </w:pPr>
            <w:r>
              <w:t xml:space="preserve">первый год работы выхода </w:t>
            </w:r>
          </w:p>
          <w:p w:rsidR="00F35496" w:rsidRDefault="00F35496">
            <w:pPr>
              <w:pStyle w:val="ConsPlusNonformat"/>
            </w:pPr>
            <w:r>
              <w:t xml:space="preserve">на проектную мощность),  </w:t>
            </w:r>
          </w:p>
          <w:p w:rsidR="00F35496" w:rsidRDefault="00F35496">
            <w:pPr>
              <w:pStyle w:val="ConsPlusNonformat"/>
            </w:pPr>
            <w:r>
              <w:t xml:space="preserve">млн. рублей              </w:t>
            </w:r>
          </w:p>
        </w:tc>
        <w:tc>
          <w:tcPr>
            <w:tcW w:w="840" w:type="dxa"/>
            <w:tcBorders>
              <w:top w:val="nil"/>
            </w:tcBorders>
          </w:tcPr>
          <w:p w:rsidR="00F35496" w:rsidRDefault="00F35496">
            <w:pPr>
              <w:pStyle w:val="ConsPlusNonformat"/>
            </w:pPr>
          </w:p>
        </w:tc>
      </w:tr>
      <w:tr w:rsidR="00F35496">
        <w:tc>
          <w:tcPr>
            <w:tcW w:w="480" w:type="dxa"/>
            <w:vMerge/>
            <w:tcBorders>
              <w:top w:val="nil"/>
            </w:tcBorders>
          </w:tcPr>
          <w:p w:rsidR="00F35496" w:rsidRDefault="00F35496"/>
        </w:tc>
        <w:tc>
          <w:tcPr>
            <w:tcW w:w="3840" w:type="dxa"/>
            <w:vMerge/>
            <w:tcBorders>
              <w:top w:val="nil"/>
            </w:tcBorders>
          </w:tcPr>
          <w:p w:rsidR="00F35496" w:rsidRDefault="00F35496"/>
        </w:tc>
        <w:tc>
          <w:tcPr>
            <w:tcW w:w="840" w:type="dxa"/>
            <w:tcBorders>
              <w:top w:val="nil"/>
            </w:tcBorders>
          </w:tcPr>
          <w:p w:rsidR="00F35496" w:rsidRDefault="00F35496">
            <w:pPr>
              <w:pStyle w:val="ConsPlusNonformat"/>
            </w:pPr>
            <w:r>
              <w:t>14.2.</w:t>
            </w:r>
          </w:p>
        </w:tc>
        <w:tc>
          <w:tcPr>
            <w:tcW w:w="3240" w:type="dxa"/>
            <w:tcBorders>
              <w:top w:val="nil"/>
            </w:tcBorders>
          </w:tcPr>
          <w:p w:rsidR="00F35496" w:rsidRDefault="00F35496">
            <w:pPr>
              <w:pStyle w:val="ConsPlusNonformat"/>
            </w:pPr>
            <w:r>
              <w:t xml:space="preserve">Прирост годового объема  </w:t>
            </w:r>
          </w:p>
          <w:p w:rsidR="00F35496" w:rsidRDefault="00F35496">
            <w:pPr>
              <w:pStyle w:val="ConsPlusNonformat"/>
            </w:pPr>
            <w:r>
              <w:t>производства, в процентах</w:t>
            </w:r>
          </w:p>
          <w:p w:rsidR="00F35496" w:rsidRDefault="00F35496">
            <w:pPr>
              <w:pStyle w:val="ConsPlusNonformat"/>
            </w:pPr>
            <w:r>
              <w:t xml:space="preserve">к объему производства    </w:t>
            </w:r>
          </w:p>
          <w:p w:rsidR="00F35496" w:rsidRDefault="00F35496">
            <w:pPr>
              <w:pStyle w:val="ConsPlusNonformat"/>
            </w:pPr>
            <w:r>
              <w:t xml:space="preserve">отчетного года           </w:t>
            </w:r>
          </w:p>
        </w:tc>
        <w:tc>
          <w:tcPr>
            <w:tcW w:w="840" w:type="dxa"/>
            <w:tcBorders>
              <w:top w:val="nil"/>
            </w:tcBorders>
          </w:tcPr>
          <w:p w:rsidR="00F35496" w:rsidRDefault="00F35496">
            <w:pPr>
              <w:pStyle w:val="ConsPlusNonformat"/>
            </w:pPr>
          </w:p>
        </w:tc>
      </w:tr>
      <w:tr w:rsidR="00F35496">
        <w:trPr>
          <w:trHeight w:val="240"/>
        </w:trPr>
        <w:tc>
          <w:tcPr>
            <w:tcW w:w="600" w:type="dxa"/>
            <w:vMerge w:val="restart"/>
            <w:tcBorders>
              <w:top w:val="nil"/>
            </w:tcBorders>
          </w:tcPr>
          <w:p w:rsidR="00F35496" w:rsidRDefault="00F35496">
            <w:pPr>
              <w:pStyle w:val="ConsPlusNonformat"/>
            </w:pPr>
            <w:r>
              <w:t>15.</w:t>
            </w:r>
          </w:p>
        </w:tc>
        <w:tc>
          <w:tcPr>
            <w:tcW w:w="3960" w:type="dxa"/>
            <w:vMerge w:val="restart"/>
            <w:tcBorders>
              <w:top w:val="nil"/>
            </w:tcBorders>
          </w:tcPr>
          <w:p w:rsidR="00F35496" w:rsidRDefault="00F35496">
            <w:pPr>
              <w:pStyle w:val="ConsPlusNonformat"/>
            </w:pPr>
            <w:r>
              <w:t xml:space="preserve">Показатели социальной          </w:t>
            </w:r>
          </w:p>
          <w:p w:rsidR="00F35496" w:rsidRDefault="00F35496">
            <w:pPr>
              <w:pStyle w:val="ConsPlusNonformat"/>
            </w:pPr>
            <w:r>
              <w:t xml:space="preserve">эффективности инвестиционного  </w:t>
            </w:r>
          </w:p>
          <w:p w:rsidR="00F35496" w:rsidRDefault="00F35496">
            <w:pPr>
              <w:pStyle w:val="ConsPlusNonformat"/>
            </w:pPr>
            <w:r>
              <w:t xml:space="preserve">проекта                        </w:t>
            </w:r>
          </w:p>
        </w:tc>
        <w:tc>
          <w:tcPr>
            <w:tcW w:w="840" w:type="dxa"/>
            <w:tcBorders>
              <w:top w:val="nil"/>
            </w:tcBorders>
          </w:tcPr>
          <w:p w:rsidR="00F35496" w:rsidRDefault="00F35496">
            <w:pPr>
              <w:pStyle w:val="ConsPlusNonformat"/>
            </w:pPr>
            <w:r>
              <w:t>15.1.</w:t>
            </w:r>
          </w:p>
        </w:tc>
        <w:tc>
          <w:tcPr>
            <w:tcW w:w="3240" w:type="dxa"/>
            <w:tcBorders>
              <w:top w:val="nil"/>
            </w:tcBorders>
          </w:tcPr>
          <w:p w:rsidR="00F35496" w:rsidRDefault="00F35496">
            <w:pPr>
              <w:pStyle w:val="ConsPlusNonformat"/>
            </w:pPr>
            <w:r>
              <w:t xml:space="preserve">Количество временных     </w:t>
            </w:r>
          </w:p>
          <w:p w:rsidR="00F35496" w:rsidRDefault="00F35496">
            <w:pPr>
              <w:pStyle w:val="ConsPlusNonformat"/>
            </w:pPr>
            <w:r>
              <w:t>рабочих мест, создаваемых</w:t>
            </w:r>
          </w:p>
          <w:p w:rsidR="00F35496" w:rsidRDefault="00F35496">
            <w:pPr>
              <w:pStyle w:val="ConsPlusNonformat"/>
            </w:pPr>
            <w:r>
              <w:t xml:space="preserve">в среднем в год в период </w:t>
            </w:r>
          </w:p>
          <w:p w:rsidR="00F35496" w:rsidRDefault="00F35496">
            <w:pPr>
              <w:pStyle w:val="ConsPlusNonformat"/>
            </w:pPr>
            <w:r>
              <w:t xml:space="preserve">реализации проекта       </w:t>
            </w:r>
          </w:p>
        </w:tc>
        <w:tc>
          <w:tcPr>
            <w:tcW w:w="840" w:type="dxa"/>
            <w:tcBorders>
              <w:top w:val="nil"/>
            </w:tcBorders>
          </w:tcPr>
          <w:p w:rsidR="00F35496" w:rsidRDefault="00F35496">
            <w:pPr>
              <w:pStyle w:val="ConsPlusNonformat"/>
            </w:pPr>
          </w:p>
        </w:tc>
      </w:tr>
      <w:tr w:rsidR="00F35496">
        <w:tc>
          <w:tcPr>
            <w:tcW w:w="480" w:type="dxa"/>
            <w:vMerge/>
            <w:tcBorders>
              <w:top w:val="nil"/>
            </w:tcBorders>
          </w:tcPr>
          <w:p w:rsidR="00F35496" w:rsidRDefault="00F35496"/>
        </w:tc>
        <w:tc>
          <w:tcPr>
            <w:tcW w:w="3840" w:type="dxa"/>
            <w:vMerge/>
            <w:tcBorders>
              <w:top w:val="nil"/>
            </w:tcBorders>
          </w:tcPr>
          <w:p w:rsidR="00F35496" w:rsidRDefault="00F35496"/>
        </w:tc>
        <w:tc>
          <w:tcPr>
            <w:tcW w:w="840" w:type="dxa"/>
            <w:tcBorders>
              <w:top w:val="nil"/>
            </w:tcBorders>
          </w:tcPr>
          <w:p w:rsidR="00F35496" w:rsidRDefault="00F35496">
            <w:pPr>
              <w:pStyle w:val="ConsPlusNonformat"/>
            </w:pPr>
            <w:r>
              <w:t>15.2.</w:t>
            </w:r>
          </w:p>
        </w:tc>
        <w:tc>
          <w:tcPr>
            <w:tcW w:w="3240" w:type="dxa"/>
            <w:tcBorders>
              <w:top w:val="nil"/>
            </w:tcBorders>
          </w:tcPr>
          <w:p w:rsidR="00F35496" w:rsidRDefault="00F35496">
            <w:pPr>
              <w:pStyle w:val="ConsPlusNonformat"/>
            </w:pPr>
            <w:r>
              <w:t xml:space="preserve">Количество постоянных    </w:t>
            </w:r>
          </w:p>
          <w:p w:rsidR="00F35496" w:rsidRDefault="00F35496">
            <w:pPr>
              <w:pStyle w:val="ConsPlusNonformat"/>
            </w:pPr>
            <w:r>
              <w:t xml:space="preserve">рабочих мест, вновь      </w:t>
            </w:r>
          </w:p>
          <w:p w:rsidR="00F35496" w:rsidRDefault="00F35496">
            <w:pPr>
              <w:pStyle w:val="ConsPlusNonformat"/>
            </w:pPr>
            <w:r>
              <w:t xml:space="preserve">созданных в результате   </w:t>
            </w:r>
          </w:p>
          <w:p w:rsidR="00F35496" w:rsidRDefault="00F35496">
            <w:pPr>
              <w:pStyle w:val="ConsPlusNonformat"/>
            </w:pPr>
            <w:r>
              <w:t xml:space="preserve">выхода на проектную      </w:t>
            </w:r>
          </w:p>
          <w:p w:rsidR="00F35496" w:rsidRDefault="00F35496">
            <w:pPr>
              <w:pStyle w:val="ConsPlusNonformat"/>
            </w:pPr>
            <w:r>
              <w:t xml:space="preserve">мощность                 </w:t>
            </w:r>
          </w:p>
        </w:tc>
        <w:tc>
          <w:tcPr>
            <w:tcW w:w="840" w:type="dxa"/>
            <w:tcBorders>
              <w:top w:val="nil"/>
            </w:tcBorders>
          </w:tcPr>
          <w:p w:rsidR="00F35496" w:rsidRDefault="00F35496">
            <w:pPr>
              <w:pStyle w:val="ConsPlusNonformat"/>
            </w:pPr>
          </w:p>
        </w:tc>
      </w:tr>
      <w:tr w:rsidR="00F35496">
        <w:trPr>
          <w:trHeight w:val="240"/>
        </w:trPr>
        <w:tc>
          <w:tcPr>
            <w:tcW w:w="600" w:type="dxa"/>
            <w:vMerge w:val="restart"/>
            <w:tcBorders>
              <w:top w:val="nil"/>
            </w:tcBorders>
          </w:tcPr>
          <w:p w:rsidR="00F35496" w:rsidRDefault="00F35496">
            <w:pPr>
              <w:pStyle w:val="ConsPlusNonformat"/>
            </w:pPr>
            <w:r>
              <w:t>16.</w:t>
            </w:r>
          </w:p>
        </w:tc>
        <w:tc>
          <w:tcPr>
            <w:tcW w:w="3960" w:type="dxa"/>
            <w:vMerge w:val="restart"/>
            <w:tcBorders>
              <w:top w:val="nil"/>
            </w:tcBorders>
          </w:tcPr>
          <w:p w:rsidR="00F35496" w:rsidRDefault="00F35496">
            <w:pPr>
              <w:pStyle w:val="ConsPlusNonformat"/>
            </w:pPr>
            <w:r>
              <w:t xml:space="preserve">Показатели бюджетной           </w:t>
            </w:r>
          </w:p>
          <w:p w:rsidR="00F35496" w:rsidRDefault="00F35496">
            <w:pPr>
              <w:pStyle w:val="ConsPlusNonformat"/>
            </w:pPr>
            <w:r>
              <w:lastRenderedPageBreak/>
              <w:t xml:space="preserve">эффективности инвестиционного  </w:t>
            </w:r>
          </w:p>
          <w:p w:rsidR="00F35496" w:rsidRDefault="00F35496">
            <w:pPr>
              <w:pStyle w:val="ConsPlusNonformat"/>
            </w:pPr>
            <w:r>
              <w:t xml:space="preserve">проекта                        </w:t>
            </w:r>
          </w:p>
        </w:tc>
        <w:tc>
          <w:tcPr>
            <w:tcW w:w="840" w:type="dxa"/>
            <w:tcBorders>
              <w:top w:val="nil"/>
            </w:tcBorders>
          </w:tcPr>
          <w:p w:rsidR="00F35496" w:rsidRDefault="00F35496">
            <w:pPr>
              <w:pStyle w:val="ConsPlusNonformat"/>
            </w:pPr>
            <w:r>
              <w:lastRenderedPageBreak/>
              <w:t>16.1.</w:t>
            </w:r>
          </w:p>
        </w:tc>
        <w:tc>
          <w:tcPr>
            <w:tcW w:w="3240" w:type="dxa"/>
            <w:tcBorders>
              <w:top w:val="nil"/>
            </w:tcBorders>
          </w:tcPr>
          <w:p w:rsidR="00F35496" w:rsidRDefault="00F35496">
            <w:pPr>
              <w:pStyle w:val="ConsPlusNonformat"/>
            </w:pPr>
            <w:r>
              <w:t>Прогнозный объем платежей</w:t>
            </w:r>
          </w:p>
          <w:p w:rsidR="00F35496" w:rsidRDefault="00F35496">
            <w:pPr>
              <w:pStyle w:val="ConsPlusNonformat"/>
            </w:pPr>
            <w:r>
              <w:lastRenderedPageBreak/>
              <w:t xml:space="preserve">в бюджеты всех уровней   </w:t>
            </w:r>
          </w:p>
          <w:p w:rsidR="00F35496" w:rsidRDefault="00F35496">
            <w:pPr>
              <w:pStyle w:val="ConsPlusNonformat"/>
            </w:pPr>
            <w:r>
              <w:t xml:space="preserve">(включая внебюджетные    </w:t>
            </w:r>
          </w:p>
          <w:p w:rsidR="00F35496" w:rsidRDefault="00F35496">
            <w:pPr>
              <w:pStyle w:val="ConsPlusNonformat"/>
            </w:pPr>
            <w:r>
              <w:t xml:space="preserve">фонды), за расчетный     </w:t>
            </w:r>
          </w:p>
          <w:p w:rsidR="00F35496" w:rsidRDefault="00F35496">
            <w:pPr>
              <w:pStyle w:val="ConsPlusNonformat"/>
            </w:pPr>
            <w:r>
              <w:t>период, равный 10 годам с</w:t>
            </w:r>
          </w:p>
          <w:p w:rsidR="00F35496" w:rsidRDefault="00F35496">
            <w:pPr>
              <w:pStyle w:val="ConsPlusNonformat"/>
            </w:pPr>
            <w:r>
              <w:t>начала реализации проекта</w:t>
            </w:r>
          </w:p>
        </w:tc>
        <w:tc>
          <w:tcPr>
            <w:tcW w:w="840" w:type="dxa"/>
            <w:tcBorders>
              <w:top w:val="nil"/>
            </w:tcBorders>
          </w:tcPr>
          <w:p w:rsidR="00F35496" w:rsidRDefault="00F35496">
            <w:pPr>
              <w:pStyle w:val="ConsPlusNonformat"/>
            </w:pPr>
          </w:p>
        </w:tc>
      </w:tr>
      <w:tr w:rsidR="00F35496">
        <w:tc>
          <w:tcPr>
            <w:tcW w:w="480" w:type="dxa"/>
            <w:vMerge/>
            <w:tcBorders>
              <w:top w:val="nil"/>
            </w:tcBorders>
          </w:tcPr>
          <w:p w:rsidR="00F35496" w:rsidRDefault="00F35496"/>
        </w:tc>
        <w:tc>
          <w:tcPr>
            <w:tcW w:w="3840" w:type="dxa"/>
            <w:vMerge/>
            <w:tcBorders>
              <w:top w:val="nil"/>
            </w:tcBorders>
          </w:tcPr>
          <w:p w:rsidR="00F35496" w:rsidRDefault="00F35496"/>
        </w:tc>
        <w:tc>
          <w:tcPr>
            <w:tcW w:w="840" w:type="dxa"/>
            <w:tcBorders>
              <w:top w:val="nil"/>
            </w:tcBorders>
          </w:tcPr>
          <w:p w:rsidR="00F35496" w:rsidRDefault="00F35496">
            <w:pPr>
              <w:pStyle w:val="ConsPlusNonformat"/>
            </w:pPr>
            <w:r>
              <w:t>16.2.</w:t>
            </w:r>
          </w:p>
        </w:tc>
        <w:tc>
          <w:tcPr>
            <w:tcW w:w="3240" w:type="dxa"/>
            <w:tcBorders>
              <w:top w:val="nil"/>
            </w:tcBorders>
          </w:tcPr>
          <w:p w:rsidR="00F35496" w:rsidRDefault="00F35496">
            <w:pPr>
              <w:pStyle w:val="ConsPlusNonformat"/>
            </w:pPr>
            <w:r>
              <w:t xml:space="preserve">Общая бюджетная          </w:t>
            </w:r>
          </w:p>
          <w:p w:rsidR="00F35496" w:rsidRDefault="00F35496">
            <w:pPr>
              <w:pStyle w:val="ConsPlusNonformat"/>
            </w:pPr>
            <w:r>
              <w:t xml:space="preserve">эффективность,           </w:t>
            </w:r>
          </w:p>
          <w:p w:rsidR="00F35496" w:rsidRDefault="00F35496">
            <w:pPr>
              <w:pStyle w:val="ConsPlusNonformat"/>
            </w:pPr>
            <w:r>
              <w:t>рассчитываемая как чистый</w:t>
            </w:r>
          </w:p>
          <w:p w:rsidR="00F35496" w:rsidRDefault="00F35496">
            <w:pPr>
              <w:pStyle w:val="ConsPlusNonformat"/>
            </w:pPr>
            <w:r>
              <w:t xml:space="preserve">дисконтированный доход   </w:t>
            </w:r>
          </w:p>
          <w:p w:rsidR="00F35496" w:rsidRDefault="00F35496">
            <w:pPr>
              <w:pStyle w:val="ConsPlusNonformat"/>
            </w:pPr>
            <w:r>
              <w:t xml:space="preserve">бюджета (арифметический  </w:t>
            </w:r>
          </w:p>
          <w:p w:rsidR="00F35496" w:rsidRDefault="00F35496">
            <w:pPr>
              <w:pStyle w:val="ConsPlusNonformat"/>
            </w:pPr>
            <w:r>
              <w:t>расчет расходов и доходов</w:t>
            </w:r>
          </w:p>
          <w:p w:rsidR="00F35496" w:rsidRDefault="00F35496">
            <w:pPr>
              <w:pStyle w:val="ConsPlusNonformat"/>
            </w:pPr>
            <w:r>
              <w:t xml:space="preserve">бюджета с учетом         </w:t>
            </w:r>
          </w:p>
          <w:p w:rsidR="00F35496" w:rsidRDefault="00F35496">
            <w:pPr>
              <w:pStyle w:val="ConsPlusNonformat"/>
            </w:pPr>
            <w:r>
              <w:t xml:space="preserve">дисконтирования)         </w:t>
            </w:r>
          </w:p>
        </w:tc>
        <w:tc>
          <w:tcPr>
            <w:tcW w:w="840" w:type="dxa"/>
            <w:tcBorders>
              <w:top w:val="nil"/>
            </w:tcBorders>
          </w:tcPr>
          <w:p w:rsidR="00F35496" w:rsidRDefault="00F35496">
            <w:pPr>
              <w:pStyle w:val="ConsPlusNonformat"/>
            </w:pPr>
          </w:p>
        </w:tc>
      </w:tr>
      <w:tr w:rsidR="00F35496">
        <w:trPr>
          <w:trHeight w:val="240"/>
        </w:trPr>
        <w:tc>
          <w:tcPr>
            <w:tcW w:w="600" w:type="dxa"/>
            <w:tcBorders>
              <w:top w:val="nil"/>
            </w:tcBorders>
          </w:tcPr>
          <w:p w:rsidR="00F35496" w:rsidRDefault="00F35496">
            <w:pPr>
              <w:pStyle w:val="ConsPlusNonformat"/>
            </w:pPr>
            <w:r>
              <w:t>17.</w:t>
            </w:r>
          </w:p>
        </w:tc>
        <w:tc>
          <w:tcPr>
            <w:tcW w:w="3960" w:type="dxa"/>
            <w:tcBorders>
              <w:top w:val="nil"/>
            </w:tcBorders>
          </w:tcPr>
          <w:p w:rsidR="00F35496" w:rsidRDefault="00F35496">
            <w:pPr>
              <w:pStyle w:val="ConsPlusNonformat"/>
            </w:pPr>
            <w:r>
              <w:t xml:space="preserve">Дополнительные сведения по     </w:t>
            </w:r>
          </w:p>
          <w:p w:rsidR="00F35496" w:rsidRDefault="00F35496">
            <w:pPr>
              <w:pStyle w:val="ConsPlusNonformat"/>
            </w:pPr>
            <w:r>
              <w:t xml:space="preserve">инвестиционному проекту        </w:t>
            </w:r>
          </w:p>
        </w:tc>
        <w:tc>
          <w:tcPr>
            <w:tcW w:w="4920" w:type="dxa"/>
            <w:gridSpan w:val="3"/>
            <w:tcBorders>
              <w:top w:val="nil"/>
            </w:tcBorders>
          </w:tcPr>
          <w:p w:rsidR="00F35496" w:rsidRDefault="00F35496">
            <w:pPr>
              <w:pStyle w:val="ConsPlusNonformat"/>
            </w:pPr>
          </w:p>
        </w:tc>
      </w:tr>
    </w:tbl>
    <w:p w:rsidR="00F35496" w:rsidRDefault="00F35496">
      <w:pPr>
        <w:pStyle w:val="ConsPlusNormal"/>
        <w:jc w:val="both"/>
      </w:pPr>
    </w:p>
    <w:p w:rsidR="00F35496" w:rsidRDefault="00F35496">
      <w:pPr>
        <w:pStyle w:val="ConsPlusNormal"/>
        <w:ind w:firstLine="540"/>
        <w:jc w:val="both"/>
      </w:pPr>
      <w:r>
        <w:t>К заявке прилагаю:</w:t>
      </w:r>
    </w:p>
    <w:p w:rsidR="00F35496" w:rsidRDefault="00F35496">
      <w:pPr>
        <w:pStyle w:val="ConsPlusNormal"/>
        <w:ind w:firstLine="540"/>
        <w:jc w:val="both"/>
      </w:pPr>
      <w:r>
        <w:t>1) копии учредительных документов и всех изменений и дополнений к ним (для юридических лиц) или копию паспорта (для индивидуального предпринимателя);</w:t>
      </w:r>
    </w:p>
    <w:p w:rsidR="00F35496" w:rsidRDefault="00F35496">
      <w:pPr>
        <w:pStyle w:val="ConsPlusNormal"/>
        <w:ind w:firstLine="540"/>
        <w:jc w:val="both"/>
      </w:pPr>
      <w:r>
        <w:t>2) 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шестьдесят календарных дней до даты подачи заявки на сопровождение инвестиционного проекта (для юридических лиц и индивидуальных предпринимателей);</w:t>
      </w:r>
    </w:p>
    <w:p w:rsidR="00F35496" w:rsidRDefault="00F35496">
      <w:pPr>
        <w:pStyle w:val="ConsPlusNormal"/>
        <w:ind w:firstLine="540"/>
        <w:jc w:val="both"/>
      </w:pPr>
      <w:r>
        <w:t>3) Технико-экономическое обоснование инвестиционного проекта (бизнес-план).</w:t>
      </w:r>
    </w:p>
    <w:p w:rsidR="00F35496" w:rsidRDefault="00F35496">
      <w:pPr>
        <w:pStyle w:val="ConsPlusNormal"/>
        <w:ind w:firstLine="540"/>
        <w:jc w:val="both"/>
      </w:pPr>
      <w:r>
        <w:t>В случае включения инвестиционного проекта в Реестр инвестиционных проектов, реализуемых и (или) планируемых к реализации на территории Камчатского края, против представления информации о ходе реализации проекта в сети Интернет не возражаю.</w:t>
      </w:r>
    </w:p>
    <w:p w:rsidR="00F35496" w:rsidRDefault="00F35496">
      <w:pPr>
        <w:pStyle w:val="ConsPlusNormal"/>
        <w:jc w:val="both"/>
      </w:pPr>
    </w:p>
    <w:p w:rsidR="00F35496" w:rsidRDefault="00F35496">
      <w:pPr>
        <w:pStyle w:val="ConsPlusNonformat"/>
      </w:pPr>
      <w:r>
        <w:t xml:space="preserve">    Дата _________________________  ________________________  _____________</w:t>
      </w:r>
    </w:p>
    <w:p w:rsidR="00F35496" w:rsidRDefault="00F35496">
      <w:pPr>
        <w:pStyle w:val="ConsPlusNonformat"/>
      </w:pPr>
      <w:r>
        <w:t xml:space="preserve">         (должность руководителя)           (Ф.И.О.)            (подпись)</w:t>
      </w: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right"/>
      </w:pPr>
      <w:r>
        <w:t>Приложение N 3</w:t>
      </w:r>
    </w:p>
    <w:p w:rsidR="00F35496" w:rsidRDefault="00F35496">
      <w:pPr>
        <w:pStyle w:val="ConsPlusNormal"/>
        <w:jc w:val="right"/>
      </w:pPr>
      <w:r>
        <w:t>к Положению о сопровождении</w:t>
      </w:r>
    </w:p>
    <w:p w:rsidR="00F35496" w:rsidRDefault="00F35496">
      <w:pPr>
        <w:pStyle w:val="ConsPlusNormal"/>
        <w:jc w:val="right"/>
      </w:pPr>
      <w:r>
        <w:t>инвестиционных проектов,</w:t>
      </w:r>
    </w:p>
    <w:p w:rsidR="00F35496" w:rsidRDefault="00F35496">
      <w:pPr>
        <w:pStyle w:val="ConsPlusNormal"/>
        <w:jc w:val="right"/>
      </w:pPr>
      <w:r>
        <w:t>реализуемых и (или) планируемых</w:t>
      </w:r>
    </w:p>
    <w:p w:rsidR="00F35496" w:rsidRDefault="00F35496">
      <w:pPr>
        <w:pStyle w:val="ConsPlusNormal"/>
        <w:jc w:val="right"/>
      </w:pPr>
      <w:r>
        <w:t>к реализации в Камчатском крае</w:t>
      </w:r>
    </w:p>
    <w:p w:rsidR="00F35496" w:rsidRDefault="00F35496">
      <w:pPr>
        <w:pStyle w:val="ConsPlusNormal"/>
        <w:jc w:val="both"/>
      </w:pPr>
    </w:p>
    <w:p w:rsidR="00F35496" w:rsidRDefault="00F35496">
      <w:pPr>
        <w:pStyle w:val="ConsPlusTitle"/>
        <w:jc w:val="center"/>
      </w:pPr>
      <w:bookmarkStart w:id="10" w:name="P336"/>
      <w:bookmarkEnd w:id="10"/>
      <w:r>
        <w:t>ЗАКЛЮЧЕНИЕ</w:t>
      </w:r>
    </w:p>
    <w:p w:rsidR="00F35496" w:rsidRDefault="00F35496">
      <w:pPr>
        <w:pStyle w:val="ConsPlusTitle"/>
        <w:jc w:val="center"/>
      </w:pPr>
      <w:r>
        <w:t>ИСПОЛНИТЕЛЬНЫХ ОРГАНОВ ГОСУДАРСТВЕННОЙ ВЛАСТИ</w:t>
      </w:r>
    </w:p>
    <w:p w:rsidR="00F35496" w:rsidRDefault="00F35496">
      <w:pPr>
        <w:pStyle w:val="ConsPlusTitle"/>
        <w:jc w:val="center"/>
      </w:pPr>
      <w:r>
        <w:t>КАМЧАТСКОГО КРАЯ НА ИНВЕСТИЦИОННЫЙ ПРОЕКТ</w:t>
      </w:r>
    </w:p>
    <w:p w:rsidR="00F35496" w:rsidRDefault="00F35496">
      <w:pPr>
        <w:pStyle w:val="ConsPlusNormal"/>
        <w:jc w:val="both"/>
      </w:pPr>
    </w:p>
    <w:p w:rsidR="00F35496" w:rsidRDefault="00F35496">
      <w:pPr>
        <w:pStyle w:val="ConsPlusNormal"/>
        <w:pBdr>
          <w:top w:val="single" w:sz="6" w:space="0" w:color="auto"/>
        </w:pBdr>
        <w:spacing w:before="100" w:after="100"/>
        <w:rPr>
          <w:sz w:val="2"/>
          <w:szCs w:val="2"/>
        </w:rPr>
      </w:pPr>
    </w:p>
    <w:p w:rsidR="00F35496" w:rsidRDefault="00F35496">
      <w:pPr>
        <w:pStyle w:val="ConsPlusNormal"/>
        <w:ind w:firstLine="540"/>
        <w:jc w:val="both"/>
      </w:pPr>
      <w:r>
        <w:rPr>
          <w:color w:val="0A2666"/>
        </w:rPr>
        <w:t>КонсультантПлюс: примечание.</w:t>
      </w:r>
    </w:p>
    <w:p w:rsidR="00F35496" w:rsidRDefault="00F35496">
      <w:pPr>
        <w:pStyle w:val="ConsPlusNormal"/>
        <w:ind w:firstLine="540"/>
        <w:jc w:val="both"/>
      </w:pPr>
      <w:r>
        <w:rPr>
          <w:color w:val="0A2666"/>
        </w:rPr>
        <w:t>Нумерация пунктов в таблице дана в соответствии с официальным текстом документа.</w:t>
      </w:r>
    </w:p>
    <w:p w:rsidR="00F35496" w:rsidRDefault="00F35496">
      <w:pPr>
        <w:pStyle w:val="ConsPlusNormal"/>
        <w:pBdr>
          <w:top w:val="single" w:sz="6" w:space="0" w:color="auto"/>
        </w:pBdr>
        <w:spacing w:before="100" w:after="100"/>
        <w:rPr>
          <w:sz w:val="2"/>
          <w:szCs w:val="2"/>
        </w:rPr>
      </w:pPr>
    </w:p>
    <w:p w:rsidR="00F35496" w:rsidRDefault="00F35496">
      <w:pPr>
        <w:pStyle w:val="ConsPlusCell"/>
      </w:pPr>
      <w:r>
        <w:t>┌───┬────────────────────────┬────────────────────────────────────────────┐</w:t>
      </w:r>
    </w:p>
    <w:p w:rsidR="00F35496" w:rsidRDefault="00F35496">
      <w:pPr>
        <w:pStyle w:val="ConsPlusCell"/>
      </w:pPr>
      <w:r>
        <w:t>│ N │      Наименование      │  Содержание заключения на инвестиционный   │</w:t>
      </w:r>
    </w:p>
    <w:p w:rsidR="00F35496" w:rsidRDefault="00F35496">
      <w:pPr>
        <w:pStyle w:val="ConsPlusCell"/>
      </w:pPr>
      <w:r>
        <w:t>│п/п│ исполнительного органа │                   проект                   │</w:t>
      </w:r>
    </w:p>
    <w:p w:rsidR="00F35496" w:rsidRDefault="00F35496">
      <w:pPr>
        <w:pStyle w:val="ConsPlusCell"/>
      </w:pPr>
      <w:r>
        <w:t>│   │ государственной власти │                                            │</w:t>
      </w:r>
    </w:p>
    <w:p w:rsidR="00F35496" w:rsidRDefault="00F35496">
      <w:pPr>
        <w:pStyle w:val="ConsPlusCell"/>
      </w:pPr>
      <w:r>
        <w:t>│   │    Камчатского края    │                                            │</w:t>
      </w:r>
    </w:p>
    <w:p w:rsidR="00F35496" w:rsidRDefault="00F35496">
      <w:pPr>
        <w:pStyle w:val="ConsPlusCell"/>
      </w:pPr>
      <w:r>
        <w:t>├───┼────────────────────────┼────────────────────────────────────────────┤</w:t>
      </w:r>
    </w:p>
    <w:p w:rsidR="00F35496" w:rsidRDefault="00F35496">
      <w:pPr>
        <w:pStyle w:val="ConsPlusCell"/>
      </w:pPr>
      <w:r>
        <w:t>│ 1 │           2            │                     3                      │</w:t>
      </w:r>
    </w:p>
    <w:p w:rsidR="00F35496" w:rsidRDefault="00F35496">
      <w:pPr>
        <w:pStyle w:val="ConsPlusCell"/>
      </w:pPr>
      <w:r>
        <w:lastRenderedPageBreak/>
        <w:t>├───┼────────────────────────┼────────────────────────────────────────────┤</w:t>
      </w:r>
    </w:p>
    <w:p w:rsidR="00F35496" w:rsidRDefault="00F35496">
      <w:pPr>
        <w:pStyle w:val="ConsPlusCell"/>
      </w:pPr>
      <w:r>
        <w:t>│1. │Министерство            │1. Возможность финансирования проекта за    │</w:t>
      </w:r>
    </w:p>
    <w:p w:rsidR="00F35496" w:rsidRDefault="00F35496">
      <w:pPr>
        <w:pStyle w:val="ConsPlusCell"/>
      </w:pPr>
      <w:r>
        <w:t>│   │экономического развития,│счет средств                                │</w:t>
      </w:r>
    </w:p>
    <w:p w:rsidR="00F35496" w:rsidRDefault="00F35496">
      <w:pPr>
        <w:pStyle w:val="ConsPlusCell"/>
      </w:pPr>
      <w:r>
        <w:t>│   │предпринимательства и   │краевого бюджета (при наличии               │</w:t>
      </w:r>
    </w:p>
    <w:p w:rsidR="00F35496" w:rsidRDefault="00F35496">
      <w:pPr>
        <w:pStyle w:val="ConsPlusCell"/>
      </w:pPr>
      <w:r>
        <w:t>│   │торговли Камчатского    │соответствующего предложения от             │</w:t>
      </w:r>
    </w:p>
    <w:p w:rsidR="00F35496" w:rsidRDefault="00F35496">
      <w:pPr>
        <w:pStyle w:val="ConsPlusCell"/>
      </w:pPr>
      <w:r>
        <w:t>│   │края                    │исполнительного органа государственной      │</w:t>
      </w:r>
    </w:p>
    <w:p w:rsidR="00F35496" w:rsidRDefault="00F35496">
      <w:pPr>
        <w:pStyle w:val="ConsPlusCell"/>
      </w:pPr>
      <w:r>
        <w:t>│   │                        │власти Камчатского края).                   │</w:t>
      </w:r>
    </w:p>
    <w:p w:rsidR="00F35496" w:rsidRDefault="00F35496">
      <w:pPr>
        <w:pStyle w:val="ConsPlusCell"/>
      </w:pPr>
      <w:r>
        <w:t>│   │                        │2. Бюджетная, социальная, экономическая     │</w:t>
      </w:r>
    </w:p>
    <w:p w:rsidR="00F35496" w:rsidRDefault="00F35496">
      <w:pPr>
        <w:pStyle w:val="ConsPlusCell"/>
      </w:pPr>
      <w:r>
        <w:t>│   │                        │эффективность.                              │</w:t>
      </w:r>
    </w:p>
    <w:p w:rsidR="00F35496" w:rsidRDefault="00F35496">
      <w:pPr>
        <w:pStyle w:val="ConsPlusCell"/>
      </w:pPr>
      <w:r>
        <w:t>│   │                        │3. Оценка спроса на продукцию.              │</w:t>
      </w:r>
    </w:p>
    <w:p w:rsidR="00F35496" w:rsidRDefault="00F35496">
      <w:pPr>
        <w:pStyle w:val="ConsPlusCell"/>
      </w:pPr>
      <w:r>
        <w:t>│   │                        │4. Возможности по кооперации по формированию│</w:t>
      </w:r>
    </w:p>
    <w:p w:rsidR="00F35496" w:rsidRDefault="00F35496">
      <w:pPr>
        <w:pStyle w:val="ConsPlusCell"/>
      </w:pPr>
      <w:r>
        <w:t>│   │                        │кластера.                                   │</w:t>
      </w:r>
    </w:p>
    <w:p w:rsidR="00F35496" w:rsidRDefault="00F35496">
      <w:pPr>
        <w:pStyle w:val="ConsPlusCell"/>
      </w:pPr>
      <w:r>
        <w:t>│   │                        │5. Экспортный потенциал проекта.            │</w:t>
      </w:r>
    </w:p>
    <w:p w:rsidR="00F35496" w:rsidRDefault="00F35496">
      <w:pPr>
        <w:pStyle w:val="ConsPlusCell"/>
      </w:pPr>
      <w:r>
        <w:t>│   │                        │6. Возможность по привлечению иностранных   │</w:t>
      </w:r>
    </w:p>
    <w:p w:rsidR="00F35496" w:rsidRDefault="00F35496">
      <w:pPr>
        <w:pStyle w:val="ConsPlusCell"/>
      </w:pPr>
      <w:r>
        <w:t>│   │                        │инвестиций.                                 │</w:t>
      </w:r>
    </w:p>
    <w:p w:rsidR="00F35496" w:rsidRDefault="00F35496">
      <w:pPr>
        <w:pStyle w:val="ConsPlusCell"/>
      </w:pPr>
      <w:r>
        <w:t>├───┼────────────────────────┼────────────────────────────────────────────┤</w:t>
      </w:r>
    </w:p>
    <w:p w:rsidR="00F35496" w:rsidRDefault="00F35496">
      <w:pPr>
        <w:pStyle w:val="ConsPlusCell"/>
      </w:pPr>
      <w:r>
        <w:t>│2. │Министерство            │1. Обеспеченность проекта земельными        │</w:t>
      </w:r>
    </w:p>
    <w:p w:rsidR="00F35496" w:rsidRDefault="00F35496">
      <w:pPr>
        <w:pStyle w:val="ConsPlusCell"/>
      </w:pPr>
      <w:r>
        <w:t>│   │имущественных и         │участками в соответствии с требованиями     │</w:t>
      </w:r>
    </w:p>
    <w:p w:rsidR="00F35496" w:rsidRDefault="00F35496">
      <w:pPr>
        <w:pStyle w:val="ConsPlusCell"/>
      </w:pPr>
      <w:r>
        <w:t>│   │земельных отношений     │земельного законодательства.                │</w:t>
      </w:r>
    </w:p>
    <w:p w:rsidR="00F35496" w:rsidRDefault="00F35496">
      <w:pPr>
        <w:pStyle w:val="ConsPlusCell"/>
      </w:pPr>
      <w:r>
        <w:t>│   │Камчатского края        │2. Возможность и целесообразность участия в │</w:t>
      </w:r>
    </w:p>
    <w:p w:rsidR="00F35496" w:rsidRDefault="00F35496">
      <w:pPr>
        <w:pStyle w:val="ConsPlusCell"/>
      </w:pPr>
      <w:r>
        <w:t>│   │                        │проекте государственных унитарных           │</w:t>
      </w:r>
    </w:p>
    <w:p w:rsidR="00F35496" w:rsidRDefault="00F35496">
      <w:pPr>
        <w:pStyle w:val="ConsPlusCell"/>
      </w:pPr>
      <w:r>
        <w:t>│   │                        │предприятий Камчатского края,               │</w:t>
      </w:r>
    </w:p>
    <w:p w:rsidR="00F35496" w:rsidRDefault="00F35496">
      <w:pPr>
        <w:pStyle w:val="ConsPlusCell"/>
      </w:pPr>
      <w:r>
        <w:t>│   │                        │государственных казенных и государственных  │</w:t>
      </w:r>
    </w:p>
    <w:p w:rsidR="00F35496" w:rsidRDefault="00F35496">
      <w:pPr>
        <w:pStyle w:val="ConsPlusCell"/>
      </w:pPr>
      <w:r>
        <w:t>│   │                        │бюджетных учреждений Камчатского края,      │</w:t>
      </w:r>
    </w:p>
    <w:p w:rsidR="00F35496" w:rsidRDefault="00F35496">
      <w:pPr>
        <w:pStyle w:val="ConsPlusCell"/>
      </w:pPr>
      <w:r>
        <w:t>│   │                        │государственных автономных учреждений       │</w:t>
      </w:r>
    </w:p>
    <w:p w:rsidR="00F35496" w:rsidRDefault="00F35496">
      <w:pPr>
        <w:pStyle w:val="ConsPlusCell"/>
      </w:pPr>
      <w:r>
        <w:t>│   │                        │Камчатского края и акционерных обществ.     │</w:t>
      </w:r>
    </w:p>
    <w:p w:rsidR="00F35496" w:rsidRDefault="00F35496">
      <w:pPr>
        <w:pStyle w:val="ConsPlusCell"/>
      </w:pPr>
      <w:r>
        <w:t>├───┼────────────────────────┼────────────────────────────────────────────┤</w:t>
      </w:r>
    </w:p>
    <w:p w:rsidR="00F35496" w:rsidRDefault="00F35496">
      <w:pPr>
        <w:pStyle w:val="ConsPlusCell"/>
      </w:pPr>
      <w:r>
        <w:t>│3. │Министерство социального│1. Оценка социальной эффективности          │</w:t>
      </w:r>
    </w:p>
    <w:p w:rsidR="00F35496" w:rsidRDefault="00F35496">
      <w:pPr>
        <w:pStyle w:val="ConsPlusCell"/>
      </w:pPr>
      <w:r>
        <w:t>│   │развития и труда        │(значимости) проекта.                       │</w:t>
      </w:r>
    </w:p>
    <w:p w:rsidR="00F35496" w:rsidRDefault="00F35496">
      <w:pPr>
        <w:pStyle w:val="ConsPlusCell"/>
      </w:pPr>
      <w:r>
        <w:t>│   │Камчатского края        │2. Уровень обеспеченности территории        │</w:t>
      </w:r>
    </w:p>
    <w:p w:rsidR="00F35496" w:rsidRDefault="00F35496">
      <w:pPr>
        <w:pStyle w:val="ConsPlusCell"/>
      </w:pPr>
      <w:r>
        <w:t>│   │                        │объектами социальной инфраструктуры.        │</w:t>
      </w:r>
    </w:p>
    <w:p w:rsidR="00F35496" w:rsidRDefault="00F35496">
      <w:pPr>
        <w:pStyle w:val="ConsPlusCell"/>
      </w:pPr>
      <w:r>
        <w:t>├───┼────────────────────────┼────────────────────────────────────────────┤</w:t>
      </w:r>
    </w:p>
    <w:p w:rsidR="00F35496" w:rsidRDefault="00F35496">
      <w:pPr>
        <w:pStyle w:val="ConsPlusCell"/>
      </w:pPr>
      <w:r>
        <w:t>│4. │Министерства сельского  │1. Эффективность и инновационность          │</w:t>
      </w:r>
    </w:p>
    <w:p w:rsidR="00F35496" w:rsidRDefault="00F35496">
      <w:pPr>
        <w:pStyle w:val="ConsPlusCell"/>
      </w:pPr>
      <w:r>
        <w:t>│   │хозяйства, пищевой и    │применяемой технологии.                     │</w:t>
      </w:r>
    </w:p>
    <w:p w:rsidR="00F35496" w:rsidRDefault="00F35496">
      <w:pPr>
        <w:pStyle w:val="ConsPlusCell"/>
      </w:pPr>
      <w:r>
        <w:t>│   │перерабатывающей        │2. Оценка спроса на продукцию.              │</w:t>
      </w:r>
    </w:p>
    <w:p w:rsidR="00F35496" w:rsidRDefault="00F35496">
      <w:pPr>
        <w:pStyle w:val="ConsPlusCell"/>
      </w:pPr>
      <w:r>
        <w:t>│   │промышленности          │3. Возможности по кооперации по формированию│</w:t>
      </w:r>
    </w:p>
    <w:p w:rsidR="00F35496" w:rsidRDefault="00F35496">
      <w:pPr>
        <w:pStyle w:val="ConsPlusCell"/>
      </w:pPr>
      <w:r>
        <w:t>│   │Камчатского края;       │кластера.                                   │</w:t>
      </w:r>
    </w:p>
    <w:p w:rsidR="00F35496" w:rsidRDefault="00F35496">
      <w:pPr>
        <w:pStyle w:val="ConsPlusCell"/>
      </w:pPr>
      <w:r>
        <w:t>│   │Министерство рыбного    │                                            │</w:t>
      </w:r>
    </w:p>
    <w:p w:rsidR="00F35496" w:rsidRDefault="00F35496">
      <w:pPr>
        <w:pStyle w:val="ConsPlusCell"/>
      </w:pPr>
      <w:r>
        <w:t>│   │хозяйства Камчатского   │                                            │</w:t>
      </w:r>
    </w:p>
    <w:p w:rsidR="00F35496" w:rsidRDefault="00F35496">
      <w:pPr>
        <w:pStyle w:val="ConsPlusCell"/>
      </w:pPr>
      <w:r>
        <w:t>│   │края; Министерство      │                                            │</w:t>
      </w:r>
    </w:p>
    <w:p w:rsidR="00F35496" w:rsidRDefault="00F35496">
      <w:pPr>
        <w:pStyle w:val="ConsPlusCell"/>
      </w:pPr>
      <w:r>
        <w:t>│   │природных ресурсов и    │                                            │</w:t>
      </w:r>
    </w:p>
    <w:p w:rsidR="00F35496" w:rsidRDefault="00F35496">
      <w:pPr>
        <w:pStyle w:val="ConsPlusCell"/>
      </w:pPr>
      <w:r>
        <w:t>│   │экологии Камчатского    │                                            │</w:t>
      </w:r>
    </w:p>
    <w:p w:rsidR="00F35496" w:rsidRDefault="00F35496">
      <w:pPr>
        <w:pStyle w:val="ConsPlusCell"/>
      </w:pPr>
      <w:r>
        <w:t>│   │края; Министерство      │                                            │</w:t>
      </w:r>
    </w:p>
    <w:p w:rsidR="00F35496" w:rsidRDefault="00F35496">
      <w:pPr>
        <w:pStyle w:val="ConsPlusCell"/>
      </w:pPr>
      <w:r>
        <w:t>│   │спорта и молодежной     │                                            │</w:t>
      </w:r>
    </w:p>
    <w:p w:rsidR="00F35496" w:rsidRDefault="00F35496">
      <w:pPr>
        <w:pStyle w:val="ConsPlusCell"/>
      </w:pPr>
      <w:r>
        <w:t>│   │политики Камчатского    │                                            │</w:t>
      </w:r>
    </w:p>
    <w:p w:rsidR="00F35496" w:rsidRDefault="00F35496">
      <w:pPr>
        <w:pStyle w:val="ConsPlusCell"/>
      </w:pPr>
      <w:r>
        <w:t>│   │края;                   │                                            │</w:t>
      </w:r>
    </w:p>
    <w:p w:rsidR="00F35496" w:rsidRDefault="00F35496">
      <w:pPr>
        <w:pStyle w:val="ConsPlusCell"/>
      </w:pPr>
      <w:r>
        <w:t>│   │Агентство по            │                                            │</w:t>
      </w:r>
    </w:p>
    <w:p w:rsidR="00F35496" w:rsidRDefault="00F35496">
      <w:pPr>
        <w:pStyle w:val="ConsPlusCell"/>
      </w:pPr>
      <w:r>
        <w:t>│   │информатизации и связи  │                                            │</w:t>
      </w:r>
    </w:p>
    <w:p w:rsidR="00F35496" w:rsidRDefault="00F35496">
      <w:pPr>
        <w:pStyle w:val="ConsPlusCell"/>
      </w:pPr>
      <w:r>
        <w:t>│   │Камчатского края;       │                                            │</w:t>
      </w:r>
    </w:p>
    <w:p w:rsidR="00F35496" w:rsidRDefault="00F35496">
      <w:pPr>
        <w:pStyle w:val="ConsPlusCell"/>
      </w:pPr>
      <w:r>
        <w:t>│   │Агентство по туризму и  │                                            │</w:t>
      </w:r>
    </w:p>
    <w:p w:rsidR="00F35496" w:rsidRDefault="00F35496">
      <w:pPr>
        <w:pStyle w:val="ConsPlusCell"/>
      </w:pPr>
      <w:r>
        <w:t>│   │внешним связям          │                                            │</w:t>
      </w:r>
    </w:p>
    <w:p w:rsidR="00F35496" w:rsidRDefault="00F35496">
      <w:pPr>
        <w:pStyle w:val="ConsPlusCell"/>
      </w:pPr>
      <w:r>
        <w:t>│   │Камчатского края        │                                            │</w:t>
      </w:r>
    </w:p>
    <w:p w:rsidR="00F35496" w:rsidRDefault="00F35496">
      <w:pPr>
        <w:pStyle w:val="ConsPlusCell"/>
      </w:pPr>
      <w:r>
        <w:t>├───┼────────────────────────┼────────────────────────────────────────────┤</w:t>
      </w:r>
    </w:p>
    <w:p w:rsidR="00F35496" w:rsidRDefault="00F35496">
      <w:pPr>
        <w:pStyle w:val="ConsPlusCell"/>
      </w:pPr>
      <w:r>
        <w:t>│5. │Министерство            │1. Уровень обеспеченности территории        │</w:t>
      </w:r>
    </w:p>
    <w:p w:rsidR="00F35496" w:rsidRDefault="00F35496">
      <w:pPr>
        <w:pStyle w:val="ConsPlusCell"/>
      </w:pPr>
      <w:r>
        <w:t>│   │здравоохранения         │объектами социальной инфраструктуры         │</w:t>
      </w:r>
    </w:p>
    <w:p w:rsidR="00F35496" w:rsidRDefault="00F35496">
      <w:pPr>
        <w:pStyle w:val="ConsPlusCell"/>
      </w:pPr>
      <w:r>
        <w:t>│   │Камчатского края        │(здравоохранение).                          │</w:t>
      </w:r>
    </w:p>
    <w:p w:rsidR="00F35496" w:rsidRDefault="00F35496">
      <w:pPr>
        <w:pStyle w:val="ConsPlusCell"/>
      </w:pPr>
      <w:r>
        <w:t>│   │                        │2. Эффективность и инновационность          │</w:t>
      </w:r>
    </w:p>
    <w:p w:rsidR="00F35496" w:rsidRDefault="00F35496">
      <w:pPr>
        <w:pStyle w:val="ConsPlusCell"/>
      </w:pPr>
      <w:r>
        <w:t>│   │                        │применяемой технологии (проекты в сфере     │</w:t>
      </w:r>
    </w:p>
    <w:p w:rsidR="00F35496" w:rsidRDefault="00F35496">
      <w:pPr>
        <w:pStyle w:val="ConsPlusCell"/>
      </w:pPr>
      <w:r>
        <w:t>│   │                        │фармацевтики, медицины).                    │</w:t>
      </w:r>
    </w:p>
    <w:p w:rsidR="00F35496" w:rsidRDefault="00F35496">
      <w:pPr>
        <w:pStyle w:val="ConsPlusCell"/>
      </w:pPr>
      <w:r>
        <w:t>├───┼────────────────────────┼────────────────────────────────────────────┤</w:t>
      </w:r>
    </w:p>
    <w:p w:rsidR="00F35496" w:rsidRDefault="00F35496">
      <w:pPr>
        <w:pStyle w:val="ConsPlusCell"/>
      </w:pPr>
      <w:r>
        <w:t>│6. │Министерство            │1. Уровень обеспеченности территории        │</w:t>
      </w:r>
    </w:p>
    <w:p w:rsidR="00F35496" w:rsidRDefault="00F35496">
      <w:pPr>
        <w:pStyle w:val="ConsPlusCell"/>
      </w:pPr>
      <w:r>
        <w:t>│   │жилищно-коммунального   │объектами энергетической инфраструктуры.    │</w:t>
      </w:r>
    </w:p>
    <w:p w:rsidR="00F35496" w:rsidRDefault="00F35496">
      <w:pPr>
        <w:pStyle w:val="ConsPlusCell"/>
      </w:pPr>
      <w:r>
        <w:t>│   │хозяйства и энергетики  │2. Эффективность и инновационность          │</w:t>
      </w:r>
    </w:p>
    <w:p w:rsidR="00F35496" w:rsidRDefault="00F35496">
      <w:pPr>
        <w:pStyle w:val="ConsPlusCell"/>
      </w:pPr>
      <w:r>
        <w:t>│   │Камчатского края        │применяемой технологии.                     │</w:t>
      </w:r>
    </w:p>
    <w:p w:rsidR="00F35496" w:rsidRDefault="00F35496">
      <w:pPr>
        <w:pStyle w:val="ConsPlusCell"/>
      </w:pPr>
      <w:r>
        <w:lastRenderedPageBreak/>
        <w:t>│   │                        │3. Возможность финансирования инфраструктуры│</w:t>
      </w:r>
    </w:p>
    <w:p w:rsidR="00F35496" w:rsidRDefault="00F35496">
      <w:pPr>
        <w:pStyle w:val="ConsPlusCell"/>
      </w:pPr>
      <w:r>
        <w:t>│   │                        │в рамках государственных программ           │</w:t>
      </w:r>
    </w:p>
    <w:p w:rsidR="00F35496" w:rsidRDefault="00F35496">
      <w:pPr>
        <w:pStyle w:val="ConsPlusCell"/>
      </w:pPr>
      <w:r>
        <w:t>│   │                        │Камчатского края.                           │</w:t>
      </w:r>
    </w:p>
    <w:p w:rsidR="00F35496" w:rsidRDefault="00F35496">
      <w:pPr>
        <w:pStyle w:val="ConsPlusCell"/>
      </w:pPr>
      <w:r>
        <w:t>├───┼────────────────────────┼────────────────────────────────────────────┤</w:t>
      </w:r>
    </w:p>
    <w:p w:rsidR="00F35496" w:rsidRDefault="00F35496">
      <w:pPr>
        <w:pStyle w:val="ConsPlusCell"/>
      </w:pPr>
      <w:r>
        <w:t>│8. │Министерство транспорта │1. Уровень обеспеченности территории        │</w:t>
      </w:r>
    </w:p>
    <w:p w:rsidR="00F35496" w:rsidRDefault="00F35496">
      <w:pPr>
        <w:pStyle w:val="ConsPlusCell"/>
      </w:pPr>
      <w:r>
        <w:t>│   │Камчатского края        │объектами транспортной инфраструктуры.      │</w:t>
      </w:r>
    </w:p>
    <w:p w:rsidR="00F35496" w:rsidRDefault="00F35496">
      <w:pPr>
        <w:pStyle w:val="ConsPlusCell"/>
      </w:pPr>
      <w:r>
        <w:t>│   │                        │2. Возможность подключения объектов         │</w:t>
      </w:r>
    </w:p>
    <w:p w:rsidR="00F35496" w:rsidRDefault="00F35496">
      <w:pPr>
        <w:pStyle w:val="ConsPlusCell"/>
      </w:pPr>
      <w:r>
        <w:t>│   │                        │инвестиционного проекта к инженерным сетям. │</w:t>
      </w:r>
    </w:p>
    <w:p w:rsidR="00F35496" w:rsidRDefault="00F35496">
      <w:pPr>
        <w:pStyle w:val="ConsPlusCell"/>
      </w:pPr>
      <w:r>
        <w:t>│   │                        │3. Эффективность и инновационность          │</w:t>
      </w:r>
    </w:p>
    <w:p w:rsidR="00F35496" w:rsidRDefault="00F35496">
      <w:pPr>
        <w:pStyle w:val="ConsPlusCell"/>
      </w:pPr>
      <w:r>
        <w:t>│   │                        │применяемой технологии.                     │</w:t>
      </w:r>
    </w:p>
    <w:p w:rsidR="00F35496" w:rsidRDefault="00F35496">
      <w:pPr>
        <w:pStyle w:val="ConsPlusCell"/>
      </w:pPr>
      <w:r>
        <w:t>│   │                        │4. Возможность финансирования инфраструктуры│</w:t>
      </w:r>
    </w:p>
    <w:p w:rsidR="00F35496" w:rsidRDefault="00F35496">
      <w:pPr>
        <w:pStyle w:val="ConsPlusCell"/>
      </w:pPr>
      <w:r>
        <w:t>│   │                        │в рамках государственных программ           │</w:t>
      </w:r>
    </w:p>
    <w:p w:rsidR="00F35496" w:rsidRDefault="00F35496">
      <w:pPr>
        <w:pStyle w:val="ConsPlusCell"/>
      </w:pPr>
      <w:r>
        <w:t>│   │                        │Камчатского края.                           │</w:t>
      </w:r>
    </w:p>
    <w:p w:rsidR="00F35496" w:rsidRDefault="00F35496">
      <w:pPr>
        <w:pStyle w:val="ConsPlusCell"/>
      </w:pPr>
      <w:r>
        <w:t>├───┼────────────────────────┼────────────────────────────────────────────┤</w:t>
      </w:r>
    </w:p>
    <w:p w:rsidR="00F35496" w:rsidRDefault="00F35496">
      <w:pPr>
        <w:pStyle w:val="ConsPlusCell"/>
      </w:pPr>
      <w:r>
        <w:t>│9. │Министерство            │1. Эффективность и инновационность          │</w:t>
      </w:r>
    </w:p>
    <w:p w:rsidR="00F35496" w:rsidRDefault="00F35496">
      <w:pPr>
        <w:pStyle w:val="ConsPlusCell"/>
      </w:pPr>
      <w:r>
        <w:t>│   │строительства           │применяемой технологии.                     │</w:t>
      </w:r>
    </w:p>
    <w:p w:rsidR="00F35496" w:rsidRDefault="00F35496">
      <w:pPr>
        <w:pStyle w:val="ConsPlusCell"/>
      </w:pPr>
      <w:r>
        <w:t>│   │Камчатского края        │2. Возможности по финансированию            │</w:t>
      </w:r>
    </w:p>
    <w:p w:rsidR="00F35496" w:rsidRDefault="00F35496">
      <w:pPr>
        <w:pStyle w:val="ConsPlusCell"/>
      </w:pPr>
      <w:r>
        <w:t>│   │                        │инфраструктуры в рамках государственных     │</w:t>
      </w:r>
    </w:p>
    <w:p w:rsidR="00F35496" w:rsidRDefault="00F35496">
      <w:pPr>
        <w:pStyle w:val="ConsPlusCell"/>
      </w:pPr>
      <w:r>
        <w:t>│   │                        │программ Камчатского края.                  │</w:t>
      </w:r>
    </w:p>
    <w:p w:rsidR="00F35496" w:rsidRDefault="00F35496">
      <w:pPr>
        <w:pStyle w:val="ConsPlusCell"/>
      </w:pPr>
      <w:r>
        <w:t>│   │                        │3. Соблюдение требований Градостроительного │</w:t>
      </w:r>
    </w:p>
    <w:p w:rsidR="00F35496" w:rsidRDefault="00F35496">
      <w:pPr>
        <w:pStyle w:val="ConsPlusCell"/>
      </w:pPr>
      <w:r>
        <w:t>│   │                        │кодекса Российской Федерации, документов    │</w:t>
      </w:r>
    </w:p>
    <w:p w:rsidR="00F35496" w:rsidRDefault="00F35496">
      <w:pPr>
        <w:pStyle w:val="ConsPlusCell"/>
      </w:pPr>
      <w:r>
        <w:t>│   │                        │территориального планирования.              │</w:t>
      </w:r>
    </w:p>
    <w:p w:rsidR="00F35496" w:rsidRDefault="00F35496">
      <w:pPr>
        <w:pStyle w:val="ConsPlusCell"/>
      </w:pPr>
      <w:r>
        <w:t>│   │                        │4. Оценка достоверности объемов капитальных │</w:t>
      </w:r>
    </w:p>
    <w:p w:rsidR="00F35496" w:rsidRDefault="00F35496">
      <w:pPr>
        <w:pStyle w:val="ConsPlusCell"/>
      </w:pPr>
      <w:r>
        <w:t>│   │                        │затрат по инвестиционному проекту.          │</w:t>
      </w:r>
    </w:p>
    <w:p w:rsidR="00F35496" w:rsidRDefault="00F35496">
      <w:pPr>
        <w:pStyle w:val="ConsPlusCell"/>
      </w:pPr>
      <w:r>
        <w:t>├───┼────────────────────────┼────────────────────────────────────────────┤</w:t>
      </w:r>
    </w:p>
    <w:p w:rsidR="00F35496" w:rsidRDefault="00F35496">
      <w:pPr>
        <w:pStyle w:val="ConsPlusCell"/>
      </w:pPr>
      <w:r>
        <w:t>│10.│Министерство образования│Уровень доступности                         │</w:t>
      </w:r>
    </w:p>
    <w:p w:rsidR="00F35496" w:rsidRDefault="00F35496">
      <w:pPr>
        <w:pStyle w:val="ConsPlusCell"/>
      </w:pPr>
      <w:r>
        <w:t>│   │и науки Камчатского края│социально-образовательной инфраструктуры.   │</w:t>
      </w:r>
    </w:p>
    <w:p w:rsidR="00F35496" w:rsidRDefault="00F35496">
      <w:pPr>
        <w:pStyle w:val="ConsPlusCell"/>
      </w:pPr>
      <w:r>
        <w:t>├───┼────────────────────────┼────────────────────────────────────────────┤</w:t>
      </w:r>
    </w:p>
    <w:p w:rsidR="00F35496" w:rsidRDefault="00F35496">
      <w:pPr>
        <w:pStyle w:val="ConsPlusCell"/>
      </w:pPr>
      <w:r>
        <w:t>│11.│Агентство по занятости  │Обеспеченность проекта необходимыми         │</w:t>
      </w:r>
    </w:p>
    <w:p w:rsidR="00F35496" w:rsidRDefault="00F35496">
      <w:pPr>
        <w:pStyle w:val="ConsPlusCell"/>
      </w:pPr>
      <w:r>
        <w:t>│   │населения и миграционной│трудовыми ресурсами (текущая и прогнозная). │</w:t>
      </w:r>
    </w:p>
    <w:p w:rsidR="00F35496" w:rsidRDefault="00F35496">
      <w:pPr>
        <w:pStyle w:val="ConsPlusCell"/>
      </w:pPr>
      <w:r>
        <w:t>│   │политике Камчатского    │                                            │</w:t>
      </w:r>
    </w:p>
    <w:p w:rsidR="00F35496" w:rsidRDefault="00F35496">
      <w:pPr>
        <w:pStyle w:val="ConsPlusCell"/>
      </w:pPr>
      <w:r>
        <w:t>│   │края                    │                                            │</w:t>
      </w:r>
    </w:p>
    <w:p w:rsidR="00F35496" w:rsidRDefault="00F35496">
      <w:pPr>
        <w:pStyle w:val="ConsPlusCell"/>
      </w:pPr>
      <w:r>
        <w:t>└───┴────────────────────────┴────────────────────────────────────────────┘</w:t>
      </w:r>
    </w:p>
    <w:p w:rsidR="00F35496" w:rsidRDefault="00F35496">
      <w:pPr>
        <w:sectPr w:rsidR="00F35496" w:rsidSect="00402BEE">
          <w:pgSz w:w="11906" w:h="16838"/>
          <w:pgMar w:top="1134" w:right="850" w:bottom="1134" w:left="1701" w:header="708" w:footer="708" w:gutter="0"/>
          <w:cols w:space="708"/>
          <w:docGrid w:linePitch="360"/>
        </w:sectPr>
      </w:pP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both"/>
      </w:pPr>
    </w:p>
    <w:p w:rsidR="00F35496" w:rsidRDefault="00F35496">
      <w:pPr>
        <w:pStyle w:val="ConsPlusNormal"/>
        <w:jc w:val="right"/>
      </w:pPr>
      <w:r>
        <w:t>Приложение N 4</w:t>
      </w:r>
    </w:p>
    <w:p w:rsidR="00F35496" w:rsidRDefault="00F35496">
      <w:pPr>
        <w:pStyle w:val="ConsPlusNormal"/>
        <w:jc w:val="right"/>
      </w:pPr>
      <w:r>
        <w:t>к Положению о сопровождении</w:t>
      </w:r>
    </w:p>
    <w:p w:rsidR="00F35496" w:rsidRDefault="00F35496">
      <w:pPr>
        <w:pStyle w:val="ConsPlusNormal"/>
        <w:jc w:val="right"/>
      </w:pPr>
      <w:r>
        <w:t>инвестиционных проектов,</w:t>
      </w:r>
    </w:p>
    <w:p w:rsidR="00F35496" w:rsidRDefault="00F35496">
      <w:pPr>
        <w:pStyle w:val="ConsPlusNormal"/>
        <w:jc w:val="right"/>
      </w:pPr>
      <w:r>
        <w:t>реализуемых и (или) планируемых</w:t>
      </w:r>
    </w:p>
    <w:p w:rsidR="00F35496" w:rsidRDefault="00F35496">
      <w:pPr>
        <w:pStyle w:val="ConsPlusNormal"/>
        <w:jc w:val="right"/>
      </w:pPr>
      <w:r>
        <w:t>к реализации в Камчатском крае</w:t>
      </w:r>
    </w:p>
    <w:p w:rsidR="00F35496" w:rsidRDefault="00F35496">
      <w:pPr>
        <w:pStyle w:val="ConsPlusNormal"/>
        <w:jc w:val="both"/>
      </w:pPr>
    </w:p>
    <w:p w:rsidR="00F35496" w:rsidRDefault="00F35496">
      <w:pPr>
        <w:pStyle w:val="ConsPlusTitle"/>
        <w:jc w:val="center"/>
      </w:pPr>
      <w:bookmarkStart w:id="11" w:name="P459"/>
      <w:bookmarkEnd w:id="11"/>
      <w:r>
        <w:t>РЕЕСТР</w:t>
      </w:r>
    </w:p>
    <w:p w:rsidR="00F35496" w:rsidRDefault="00F35496">
      <w:pPr>
        <w:pStyle w:val="ConsPlusTitle"/>
        <w:jc w:val="center"/>
      </w:pPr>
      <w:r>
        <w:t>ИНВЕСТИЦИОННЫХ ПРОЕКТОВ, РЕАЛИЗУЕМЫХ И (ИЛИ)</w:t>
      </w:r>
    </w:p>
    <w:p w:rsidR="00F35496" w:rsidRDefault="00F35496">
      <w:pPr>
        <w:pStyle w:val="ConsPlusTitle"/>
        <w:jc w:val="center"/>
      </w:pPr>
      <w:r>
        <w:t>ПЛАНИРУЕМЫХ К РЕАЛИЗАЦИИ НА ТЕРРИТОРИИ</w:t>
      </w:r>
    </w:p>
    <w:p w:rsidR="00F35496" w:rsidRDefault="00F35496">
      <w:pPr>
        <w:pStyle w:val="ConsPlusTitle"/>
        <w:jc w:val="center"/>
      </w:pPr>
      <w:r>
        <w:t>КАМЧАТСКОГО КРАЯ</w:t>
      </w:r>
    </w:p>
    <w:p w:rsidR="00F35496" w:rsidRDefault="00F354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0"/>
        <w:gridCol w:w="1008"/>
        <w:gridCol w:w="1224"/>
        <w:gridCol w:w="864"/>
        <w:gridCol w:w="1152"/>
        <w:gridCol w:w="504"/>
        <w:gridCol w:w="432"/>
        <w:gridCol w:w="504"/>
        <w:gridCol w:w="432"/>
        <w:gridCol w:w="432"/>
        <w:gridCol w:w="432"/>
        <w:gridCol w:w="432"/>
        <w:gridCol w:w="432"/>
        <w:gridCol w:w="432"/>
        <w:gridCol w:w="432"/>
        <w:gridCol w:w="432"/>
        <w:gridCol w:w="1152"/>
        <w:gridCol w:w="1008"/>
        <w:gridCol w:w="1224"/>
        <w:gridCol w:w="1080"/>
        <w:gridCol w:w="936"/>
        <w:gridCol w:w="1152"/>
      </w:tblGrid>
      <w:tr w:rsidR="00F35496">
        <w:trPr>
          <w:trHeight w:val="140"/>
        </w:trPr>
        <w:tc>
          <w:tcPr>
            <w:tcW w:w="360" w:type="dxa"/>
            <w:vMerge w:val="restart"/>
          </w:tcPr>
          <w:p w:rsidR="00F35496" w:rsidRDefault="00F35496">
            <w:pPr>
              <w:pStyle w:val="ConsPlusNonformat"/>
            </w:pPr>
            <w:r>
              <w:rPr>
                <w:sz w:val="12"/>
              </w:rPr>
              <w:t xml:space="preserve"> N </w:t>
            </w:r>
          </w:p>
          <w:p w:rsidR="00F35496" w:rsidRDefault="00F35496">
            <w:pPr>
              <w:pStyle w:val="ConsPlusNonformat"/>
            </w:pPr>
            <w:r>
              <w:rPr>
                <w:sz w:val="12"/>
              </w:rPr>
              <w:t>п/п</w:t>
            </w:r>
          </w:p>
        </w:tc>
        <w:tc>
          <w:tcPr>
            <w:tcW w:w="1008" w:type="dxa"/>
            <w:vMerge w:val="restart"/>
          </w:tcPr>
          <w:p w:rsidR="00F35496" w:rsidRDefault="00F35496">
            <w:pPr>
              <w:pStyle w:val="ConsPlusNonformat"/>
            </w:pPr>
            <w:r>
              <w:rPr>
                <w:sz w:val="12"/>
              </w:rPr>
              <w:t>Наименование</w:t>
            </w:r>
          </w:p>
          <w:p w:rsidR="00F35496" w:rsidRDefault="00F35496">
            <w:pPr>
              <w:pStyle w:val="ConsPlusNonformat"/>
            </w:pPr>
            <w:r>
              <w:rPr>
                <w:sz w:val="12"/>
              </w:rPr>
              <w:t xml:space="preserve">  проекта   </w:t>
            </w:r>
          </w:p>
        </w:tc>
        <w:tc>
          <w:tcPr>
            <w:tcW w:w="1224" w:type="dxa"/>
            <w:vMerge w:val="restart"/>
          </w:tcPr>
          <w:p w:rsidR="00F35496" w:rsidRDefault="00F35496">
            <w:pPr>
              <w:pStyle w:val="ConsPlusNonformat"/>
            </w:pPr>
            <w:r>
              <w:rPr>
                <w:sz w:val="12"/>
              </w:rPr>
              <w:t xml:space="preserve"> Наименование  </w:t>
            </w:r>
          </w:p>
          <w:p w:rsidR="00F35496" w:rsidRDefault="00F35496">
            <w:pPr>
              <w:pStyle w:val="ConsPlusNonformat"/>
            </w:pPr>
            <w:r>
              <w:rPr>
                <w:sz w:val="12"/>
              </w:rPr>
              <w:t xml:space="preserve">  организации  </w:t>
            </w:r>
          </w:p>
          <w:p w:rsidR="00F35496" w:rsidRDefault="00F35496">
            <w:pPr>
              <w:pStyle w:val="ConsPlusNonformat"/>
            </w:pPr>
            <w:r>
              <w:rPr>
                <w:sz w:val="12"/>
              </w:rPr>
              <w:t xml:space="preserve">      или      </w:t>
            </w:r>
          </w:p>
          <w:p w:rsidR="00F35496" w:rsidRDefault="00F35496">
            <w:pPr>
              <w:pStyle w:val="ConsPlusNonformat"/>
            </w:pPr>
            <w:r>
              <w:rPr>
                <w:sz w:val="12"/>
              </w:rPr>
              <w:t>индивидуального</w:t>
            </w:r>
          </w:p>
          <w:p w:rsidR="00F35496" w:rsidRDefault="00F35496">
            <w:pPr>
              <w:pStyle w:val="ConsPlusNonformat"/>
            </w:pPr>
            <w:r>
              <w:rPr>
                <w:sz w:val="12"/>
              </w:rPr>
              <w:t>предпринимателя</w:t>
            </w:r>
          </w:p>
          <w:p w:rsidR="00F35496" w:rsidRDefault="00F35496">
            <w:pPr>
              <w:pStyle w:val="ConsPlusNonformat"/>
            </w:pPr>
            <w:r>
              <w:rPr>
                <w:sz w:val="12"/>
              </w:rPr>
              <w:t xml:space="preserve">       -       </w:t>
            </w:r>
          </w:p>
          <w:p w:rsidR="00F35496" w:rsidRDefault="00F35496">
            <w:pPr>
              <w:pStyle w:val="ConsPlusNonformat"/>
            </w:pPr>
            <w:r>
              <w:rPr>
                <w:sz w:val="12"/>
              </w:rPr>
              <w:t xml:space="preserve">  инициатора   </w:t>
            </w:r>
          </w:p>
          <w:p w:rsidR="00F35496" w:rsidRDefault="00F35496">
            <w:pPr>
              <w:pStyle w:val="ConsPlusNonformat"/>
            </w:pPr>
            <w:r>
              <w:rPr>
                <w:sz w:val="12"/>
              </w:rPr>
              <w:t>инвестиционного</w:t>
            </w:r>
          </w:p>
          <w:p w:rsidR="00F35496" w:rsidRDefault="00F35496">
            <w:pPr>
              <w:pStyle w:val="ConsPlusNonformat"/>
            </w:pPr>
            <w:r>
              <w:rPr>
                <w:sz w:val="12"/>
              </w:rPr>
              <w:t xml:space="preserve">    проекта    </w:t>
            </w:r>
          </w:p>
        </w:tc>
        <w:tc>
          <w:tcPr>
            <w:tcW w:w="864" w:type="dxa"/>
            <w:vMerge w:val="restart"/>
          </w:tcPr>
          <w:p w:rsidR="00F35496" w:rsidRDefault="00F35496">
            <w:pPr>
              <w:pStyle w:val="ConsPlusNonformat"/>
            </w:pPr>
            <w:r>
              <w:rPr>
                <w:sz w:val="12"/>
              </w:rPr>
              <w:t xml:space="preserve">  Период  </w:t>
            </w:r>
          </w:p>
          <w:p w:rsidR="00F35496" w:rsidRDefault="00F35496">
            <w:pPr>
              <w:pStyle w:val="ConsPlusNonformat"/>
            </w:pPr>
            <w:r>
              <w:rPr>
                <w:sz w:val="12"/>
              </w:rPr>
              <w:t>реализации</w:t>
            </w:r>
          </w:p>
          <w:p w:rsidR="00F35496" w:rsidRDefault="00F35496">
            <w:pPr>
              <w:pStyle w:val="ConsPlusNonformat"/>
            </w:pPr>
            <w:r>
              <w:rPr>
                <w:sz w:val="12"/>
              </w:rPr>
              <w:t xml:space="preserve"> проекта  </w:t>
            </w:r>
          </w:p>
          <w:p w:rsidR="00F35496" w:rsidRDefault="00F35496">
            <w:pPr>
              <w:pStyle w:val="ConsPlusNonformat"/>
            </w:pPr>
            <w:r>
              <w:rPr>
                <w:sz w:val="12"/>
              </w:rPr>
              <w:t xml:space="preserve">  (годы)  </w:t>
            </w:r>
          </w:p>
        </w:tc>
        <w:tc>
          <w:tcPr>
            <w:tcW w:w="1152" w:type="dxa"/>
            <w:vMerge w:val="restart"/>
          </w:tcPr>
          <w:p w:rsidR="00F35496" w:rsidRDefault="00F35496">
            <w:pPr>
              <w:pStyle w:val="ConsPlusNonformat"/>
            </w:pPr>
            <w:r>
              <w:rPr>
                <w:sz w:val="12"/>
              </w:rPr>
              <w:t xml:space="preserve">   Источник   </w:t>
            </w:r>
          </w:p>
          <w:p w:rsidR="00F35496" w:rsidRDefault="00F35496">
            <w:pPr>
              <w:pStyle w:val="ConsPlusNonformat"/>
            </w:pPr>
            <w:r>
              <w:rPr>
                <w:sz w:val="12"/>
              </w:rPr>
              <w:t>финансирования</w:t>
            </w:r>
          </w:p>
        </w:tc>
        <w:tc>
          <w:tcPr>
            <w:tcW w:w="4896" w:type="dxa"/>
            <w:gridSpan w:val="11"/>
          </w:tcPr>
          <w:p w:rsidR="00F35496" w:rsidRDefault="00F35496">
            <w:pPr>
              <w:pStyle w:val="ConsPlusNonformat"/>
            </w:pPr>
            <w:r>
              <w:rPr>
                <w:sz w:val="12"/>
              </w:rPr>
              <w:t xml:space="preserve">           Объем финансирования, млн. рублей            </w:t>
            </w:r>
          </w:p>
        </w:tc>
        <w:tc>
          <w:tcPr>
            <w:tcW w:w="1152" w:type="dxa"/>
            <w:vMerge w:val="restart"/>
          </w:tcPr>
          <w:p w:rsidR="00F35496" w:rsidRDefault="00F35496">
            <w:pPr>
              <w:pStyle w:val="ConsPlusNonformat"/>
            </w:pPr>
            <w:r>
              <w:rPr>
                <w:sz w:val="12"/>
              </w:rPr>
              <w:t xml:space="preserve">  Количество  </w:t>
            </w:r>
          </w:p>
          <w:p w:rsidR="00F35496" w:rsidRDefault="00F35496">
            <w:pPr>
              <w:pStyle w:val="ConsPlusNonformat"/>
            </w:pPr>
            <w:r>
              <w:rPr>
                <w:sz w:val="12"/>
              </w:rPr>
              <w:t xml:space="preserve"> создаваемых  </w:t>
            </w:r>
          </w:p>
          <w:p w:rsidR="00F35496" w:rsidRDefault="00F35496">
            <w:pPr>
              <w:pStyle w:val="ConsPlusNonformat"/>
            </w:pPr>
            <w:r>
              <w:rPr>
                <w:sz w:val="12"/>
              </w:rPr>
              <w:t xml:space="preserve">  постоянных  </w:t>
            </w:r>
          </w:p>
          <w:p w:rsidR="00F35496" w:rsidRDefault="00F35496">
            <w:pPr>
              <w:pStyle w:val="ConsPlusNonformat"/>
            </w:pPr>
            <w:r>
              <w:rPr>
                <w:sz w:val="12"/>
              </w:rPr>
              <w:t xml:space="preserve">   рабочих    </w:t>
            </w:r>
          </w:p>
          <w:p w:rsidR="00F35496" w:rsidRDefault="00F35496">
            <w:pPr>
              <w:pStyle w:val="ConsPlusNonformat"/>
            </w:pPr>
            <w:r>
              <w:rPr>
                <w:sz w:val="12"/>
              </w:rPr>
              <w:t xml:space="preserve">     мест     </w:t>
            </w:r>
          </w:p>
        </w:tc>
        <w:tc>
          <w:tcPr>
            <w:tcW w:w="1008" w:type="dxa"/>
            <w:vMerge w:val="restart"/>
          </w:tcPr>
          <w:p w:rsidR="00F35496" w:rsidRDefault="00F35496">
            <w:pPr>
              <w:pStyle w:val="ConsPlusNonformat"/>
            </w:pPr>
            <w:r>
              <w:rPr>
                <w:sz w:val="12"/>
              </w:rPr>
              <w:t xml:space="preserve"> Количество </w:t>
            </w:r>
          </w:p>
          <w:p w:rsidR="00F35496" w:rsidRDefault="00F35496">
            <w:pPr>
              <w:pStyle w:val="ConsPlusNonformat"/>
            </w:pPr>
            <w:r>
              <w:rPr>
                <w:sz w:val="12"/>
              </w:rPr>
              <w:t xml:space="preserve">создаваемых </w:t>
            </w:r>
          </w:p>
          <w:p w:rsidR="00F35496" w:rsidRDefault="00F35496">
            <w:pPr>
              <w:pStyle w:val="ConsPlusNonformat"/>
            </w:pPr>
            <w:r>
              <w:rPr>
                <w:sz w:val="12"/>
              </w:rPr>
              <w:t xml:space="preserve"> временных  </w:t>
            </w:r>
          </w:p>
          <w:p w:rsidR="00F35496" w:rsidRDefault="00F35496">
            <w:pPr>
              <w:pStyle w:val="ConsPlusNonformat"/>
            </w:pPr>
            <w:r>
              <w:rPr>
                <w:sz w:val="12"/>
              </w:rPr>
              <w:t xml:space="preserve">  рабочих   </w:t>
            </w:r>
          </w:p>
          <w:p w:rsidR="00F35496" w:rsidRDefault="00F35496">
            <w:pPr>
              <w:pStyle w:val="ConsPlusNonformat"/>
            </w:pPr>
            <w:r>
              <w:rPr>
                <w:sz w:val="12"/>
              </w:rPr>
              <w:t xml:space="preserve">    мест    </w:t>
            </w:r>
          </w:p>
        </w:tc>
        <w:tc>
          <w:tcPr>
            <w:tcW w:w="1224" w:type="dxa"/>
            <w:vMerge w:val="restart"/>
          </w:tcPr>
          <w:p w:rsidR="00F35496" w:rsidRDefault="00F35496">
            <w:pPr>
              <w:pStyle w:val="ConsPlusNonformat"/>
            </w:pPr>
            <w:r>
              <w:rPr>
                <w:sz w:val="12"/>
              </w:rPr>
              <w:t xml:space="preserve">   Ожидаемый   </w:t>
            </w:r>
          </w:p>
          <w:p w:rsidR="00F35496" w:rsidRDefault="00F35496">
            <w:pPr>
              <w:pStyle w:val="ConsPlusNonformat"/>
            </w:pPr>
            <w:r>
              <w:rPr>
                <w:sz w:val="12"/>
              </w:rPr>
              <w:t xml:space="preserve">    эффект,    </w:t>
            </w:r>
          </w:p>
          <w:p w:rsidR="00F35496" w:rsidRDefault="00F35496">
            <w:pPr>
              <w:pStyle w:val="ConsPlusNonformat"/>
            </w:pPr>
            <w:r>
              <w:rPr>
                <w:sz w:val="12"/>
              </w:rPr>
              <w:t xml:space="preserve">    краткое    </w:t>
            </w:r>
          </w:p>
          <w:p w:rsidR="00F35496" w:rsidRDefault="00F35496">
            <w:pPr>
              <w:pStyle w:val="ConsPlusNonformat"/>
            </w:pPr>
            <w:r>
              <w:rPr>
                <w:sz w:val="12"/>
              </w:rPr>
              <w:t xml:space="preserve">   описание    </w:t>
            </w:r>
          </w:p>
          <w:p w:rsidR="00F35496" w:rsidRDefault="00F35496">
            <w:pPr>
              <w:pStyle w:val="ConsPlusNonformat"/>
            </w:pPr>
            <w:r>
              <w:rPr>
                <w:sz w:val="12"/>
              </w:rPr>
              <w:t xml:space="preserve">  результатов  </w:t>
            </w:r>
          </w:p>
          <w:p w:rsidR="00F35496" w:rsidRDefault="00F35496">
            <w:pPr>
              <w:pStyle w:val="ConsPlusNonformat"/>
            </w:pPr>
            <w:r>
              <w:rPr>
                <w:sz w:val="12"/>
              </w:rPr>
              <w:t xml:space="preserve">  реализации   </w:t>
            </w:r>
          </w:p>
          <w:p w:rsidR="00F35496" w:rsidRDefault="00F35496">
            <w:pPr>
              <w:pStyle w:val="ConsPlusNonformat"/>
            </w:pPr>
            <w:r>
              <w:rPr>
                <w:sz w:val="12"/>
              </w:rPr>
              <w:t>инвестиционного</w:t>
            </w:r>
          </w:p>
          <w:p w:rsidR="00F35496" w:rsidRDefault="00F35496">
            <w:pPr>
              <w:pStyle w:val="ConsPlusNonformat"/>
            </w:pPr>
            <w:r>
              <w:rPr>
                <w:sz w:val="12"/>
              </w:rPr>
              <w:t xml:space="preserve">    проекта    </w:t>
            </w:r>
          </w:p>
        </w:tc>
        <w:tc>
          <w:tcPr>
            <w:tcW w:w="1080" w:type="dxa"/>
            <w:vMerge w:val="restart"/>
          </w:tcPr>
          <w:p w:rsidR="00F35496" w:rsidRDefault="00F35496">
            <w:pPr>
              <w:pStyle w:val="ConsPlusNonformat"/>
            </w:pPr>
            <w:r>
              <w:rPr>
                <w:sz w:val="12"/>
              </w:rPr>
              <w:t>Муниципальное</w:t>
            </w:r>
          </w:p>
          <w:p w:rsidR="00F35496" w:rsidRDefault="00F35496">
            <w:pPr>
              <w:pStyle w:val="ConsPlusNonformat"/>
            </w:pPr>
            <w:r>
              <w:rPr>
                <w:sz w:val="12"/>
              </w:rPr>
              <w:t>образование в</w:t>
            </w:r>
          </w:p>
          <w:p w:rsidR="00F35496" w:rsidRDefault="00F35496">
            <w:pPr>
              <w:pStyle w:val="ConsPlusNonformat"/>
            </w:pPr>
            <w:r>
              <w:rPr>
                <w:sz w:val="12"/>
              </w:rPr>
              <w:t xml:space="preserve"> Камчатском  </w:t>
            </w:r>
          </w:p>
          <w:p w:rsidR="00F35496" w:rsidRDefault="00F35496">
            <w:pPr>
              <w:pStyle w:val="ConsPlusNonformat"/>
            </w:pPr>
            <w:r>
              <w:rPr>
                <w:sz w:val="12"/>
              </w:rPr>
              <w:t xml:space="preserve">    крае     </w:t>
            </w:r>
          </w:p>
        </w:tc>
        <w:tc>
          <w:tcPr>
            <w:tcW w:w="936" w:type="dxa"/>
            <w:vMerge w:val="restart"/>
          </w:tcPr>
          <w:p w:rsidR="00F35496" w:rsidRDefault="00F35496">
            <w:pPr>
              <w:pStyle w:val="ConsPlusNonformat"/>
            </w:pPr>
            <w:r>
              <w:rPr>
                <w:sz w:val="12"/>
              </w:rPr>
              <w:t>Фактическое</w:t>
            </w:r>
          </w:p>
          <w:p w:rsidR="00F35496" w:rsidRDefault="00F35496">
            <w:pPr>
              <w:pStyle w:val="ConsPlusNonformat"/>
            </w:pPr>
            <w:r>
              <w:rPr>
                <w:sz w:val="12"/>
              </w:rPr>
              <w:t xml:space="preserve"> состояние </w:t>
            </w:r>
          </w:p>
          <w:p w:rsidR="00F35496" w:rsidRDefault="00F35496">
            <w:pPr>
              <w:pStyle w:val="ConsPlusNonformat"/>
            </w:pPr>
            <w:r>
              <w:rPr>
                <w:sz w:val="12"/>
              </w:rPr>
              <w:t xml:space="preserve">  проекта  </w:t>
            </w:r>
          </w:p>
        </w:tc>
        <w:tc>
          <w:tcPr>
            <w:tcW w:w="1152" w:type="dxa"/>
            <w:vMerge w:val="restart"/>
          </w:tcPr>
          <w:p w:rsidR="00F35496" w:rsidRDefault="00F35496">
            <w:pPr>
              <w:pStyle w:val="ConsPlusNonformat"/>
            </w:pPr>
            <w:r>
              <w:rPr>
                <w:sz w:val="12"/>
              </w:rPr>
              <w:t xml:space="preserve">   Наличие    </w:t>
            </w:r>
          </w:p>
          <w:p w:rsidR="00F35496" w:rsidRDefault="00F35496">
            <w:pPr>
              <w:pStyle w:val="ConsPlusNonformat"/>
            </w:pPr>
            <w:r>
              <w:rPr>
                <w:sz w:val="12"/>
              </w:rPr>
              <w:t xml:space="preserve"> заключенного </w:t>
            </w:r>
          </w:p>
          <w:p w:rsidR="00F35496" w:rsidRDefault="00F35496">
            <w:pPr>
              <w:pStyle w:val="ConsPlusNonformat"/>
            </w:pPr>
            <w:r>
              <w:rPr>
                <w:sz w:val="12"/>
              </w:rPr>
              <w:t xml:space="preserve">  договора с  </w:t>
            </w:r>
          </w:p>
          <w:p w:rsidR="00F35496" w:rsidRDefault="00F35496">
            <w:pPr>
              <w:pStyle w:val="ConsPlusNonformat"/>
            </w:pPr>
            <w:r>
              <w:rPr>
                <w:sz w:val="12"/>
              </w:rPr>
              <w:t>Правительством</w:t>
            </w:r>
          </w:p>
          <w:p w:rsidR="00F35496" w:rsidRDefault="00F35496">
            <w:pPr>
              <w:pStyle w:val="ConsPlusNonformat"/>
            </w:pPr>
            <w:r>
              <w:rPr>
                <w:sz w:val="12"/>
              </w:rPr>
              <w:t xml:space="preserve"> Камчатского  </w:t>
            </w:r>
          </w:p>
          <w:p w:rsidR="00F35496" w:rsidRDefault="00F35496">
            <w:pPr>
              <w:pStyle w:val="ConsPlusNonformat"/>
            </w:pPr>
            <w:r>
              <w:rPr>
                <w:sz w:val="12"/>
              </w:rPr>
              <w:t xml:space="preserve">    края,     </w:t>
            </w:r>
          </w:p>
          <w:p w:rsidR="00F35496" w:rsidRDefault="00F35496">
            <w:pPr>
              <w:pStyle w:val="ConsPlusNonformat"/>
            </w:pPr>
            <w:r>
              <w:rPr>
                <w:sz w:val="12"/>
              </w:rPr>
              <w:t xml:space="preserve">  реквизиты   </w:t>
            </w:r>
          </w:p>
        </w:tc>
      </w:tr>
      <w:tr w:rsidR="00F35496">
        <w:tc>
          <w:tcPr>
            <w:tcW w:w="288" w:type="dxa"/>
            <w:vMerge/>
            <w:tcBorders>
              <w:top w:val="nil"/>
            </w:tcBorders>
          </w:tcPr>
          <w:p w:rsidR="00F35496" w:rsidRDefault="00F35496"/>
        </w:tc>
        <w:tc>
          <w:tcPr>
            <w:tcW w:w="936" w:type="dxa"/>
            <w:vMerge/>
            <w:tcBorders>
              <w:top w:val="nil"/>
            </w:tcBorders>
          </w:tcPr>
          <w:p w:rsidR="00F35496" w:rsidRDefault="00F35496"/>
        </w:tc>
        <w:tc>
          <w:tcPr>
            <w:tcW w:w="1152" w:type="dxa"/>
            <w:vMerge/>
            <w:tcBorders>
              <w:top w:val="nil"/>
            </w:tcBorders>
          </w:tcPr>
          <w:p w:rsidR="00F35496" w:rsidRDefault="00F35496"/>
        </w:tc>
        <w:tc>
          <w:tcPr>
            <w:tcW w:w="792" w:type="dxa"/>
            <w:vMerge/>
            <w:tcBorders>
              <w:top w:val="nil"/>
            </w:tcBorders>
          </w:tcPr>
          <w:p w:rsidR="00F35496" w:rsidRDefault="00F35496"/>
        </w:tc>
        <w:tc>
          <w:tcPr>
            <w:tcW w:w="1080" w:type="dxa"/>
            <w:vMerge/>
            <w:tcBorders>
              <w:top w:val="nil"/>
            </w:tcBorders>
          </w:tcPr>
          <w:p w:rsidR="00F35496" w:rsidRDefault="00F35496"/>
        </w:tc>
        <w:tc>
          <w:tcPr>
            <w:tcW w:w="504" w:type="dxa"/>
            <w:vMerge w:val="restart"/>
            <w:tcBorders>
              <w:top w:val="nil"/>
            </w:tcBorders>
          </w:tcPr>
          <w:p w:rsidR="00F35496" w:rsidRDefault="00F35496">
            <w:pPr>
              <w:pStyle w:val="ConsPlusNonformat"/>
            </w:pPr>
            <w:r>
              <w:rPr>
                <w:sz w:val="12"/>
              </w:rPr>
              <w:t>всего</w:t>
            </w:r>
          </w:p>
        </w:tc>
        <w:tc>
          <w:tcPr>
            <w:tcW w:w="936" w:type="dxa"/>
            <w:gridSpan w:val="2"/>
            <w:tcBorders>
              <w:top w:val="nil"/>
            </w:tcBorders>
          </w:tcPr>
          <w:p w:rsidR="00F35496" w:rsidRDefault="00F35496">
            <w:pPr>
              <w:pStyle w:val="ConsPlusNonformat"/>
            </w:pPr>
            <w:r>
              <w:rPr>
                <w:sz w:val="12"/>
              </w:rPr>
              <w:t xml:space="preserve">с момента </w:t>
            </w:r>
          </w:p>
          <w:p w:rsidR="00F35496" w:rsidRDefault="00F35496">
            <w:pPr>
              <w:pStyle w:val="ConsPlusNonformat"/>
            </w:pPr>
            <w:r>
              <w:rPr>
                <w:sz w:val="12"/>
              </w:rPr>
              <w:t>реализации</w:t>
            </w:r>
          </w:p>
          <w:p w:rsidR="00F35496" w:rsidRDefault="00F35496">
            <w:pPr>
              <w:pStyle w:val="ConsPlusNonformat"/>
            </w:pPr>
            <w:r>
              <w:rPr>
                <w:sz w:val="12"/>
              </w:rPr>
              <w:t xml:space="preserve"> до 2013  </w:t>
            </w:r>
          </w:p>
          <w:p w:rsidR="00F35496" w:rsidRDefault="00F35496">
            <w:pPr>
              <w:pStyle w:val="ConsPlusNonformat"/>
            </w:pPr>
            <w:r>
              <w:rPr>
                <w:sz w:val="12"/>
              </w:rPr>
              <w:t xml:space="preserve">   года   </w:t>
            </w:r>
          </w:p>
        </w:tc>
        <w:tc>
          <w:tcPr>
            <w:tcW w:w="864" w:type="dxa"/>
            <w:gridSpan w:val="2"/>
            <w:tcBorders>
              <w:top w:val="nil"/>
            </w:tcBorders>
          </w:tcPr>
          <w:p w:rsidR="00F35496" w:rsidRDefault="00F35496">
            <w:pPr>
              <w:pStyle w:val="ConsPlusNonformat"/>
            </w:pPr>
            <w:r>
              <w:rPr>
                <w:sz w:val="12"/>
              </w:rPr>
              <w:t xml:space="preserve">2013 год </w:t>
            </w:r>
          </w:p>
        </w:tc>
        <w:tc>
          <w:tcPr>
            <w:tcW w:w="864" w:type="dxa"/>
            <w:gridSpan w:val="2"/>
            <w:tcBorders>
              <w:top w:val="nil"/>
            </w:tcBorders>
          </w:tcPr>
          <w:p w:rsidR="00F35496" w:rsidRDefault="00F35496">
            <w:pPr>
              <w:pStyle w:val="ConsPlusNonformat"/>
            </w:pPr>
            <w:r>
              <w:rPr>
                <w:sz w:val="12"/>
              </w:rPr>
              <w:t xml:space="preserve">2014 год </w:t>
            </w:r>
          </w:p>
        </w:tc>
        <w:tc>
          <w:tcPr>
            <w:tcW w:w="864" w:type="dxa"/>
            <w:gridSpan w:val="2"/>
            <w:tcBorders>
              <w:top w:val="nil"/>
            </w:tcBorders>
          </w:tcPr>
          <w:p w:rsidR="00F35496" w:rsidRDefault="00F35496">
            <w:pPr>
              <w:pStyle w:val="ConsPlusNonformat"/>
            </w:pPr>
            <w:r>
              <w:rPr>
                <w:sz w:val="12"/>
              </w:rPr>
              <w:t xml:space="preserve">2015 год </w:t>
            </w:r>
          </w:p>
        </w:tc>
        <w:tc>
          <w:tcPr>
            <w:tcW w:w="864" w:type="dxa"/>
            <w:gridSpan w:val="2"/>
            <w:tcBorders>
              <w:top w:val="nil"/>
            </w:tcBorders>
          </w:tcPr>
          <w:p w:rsidR="00F35496" w:rsidRDefault="00F35496">
            <w:pPr>
              <w:pStyle w:val="ConsPlusNonformat"/>
            </w:pPr>
            <w:r>
              <w:rPr>
                <w:sz w:val="12"/>
              </w:rPr>
              <w:t xml:space="preserve">2016 год </w:t>
            </w:r>
          </w:p>
          <w:p w:rsidR="00F35496" w:rsidRDefault="00F35496">
            <w:pPr>
              <w:pStyle w:val="ConsPlusNonformat"/>
            </w:pPr>
            <w:r>
              <w:rPr>
                <w:sz w:val="12"/>
              </w:rPr>
              <w:t xml:space="preserve">    и    </w:t>
            </w:r>
          </w:p>
          <w:p w:rsidR="00F35496" w:rsidRDefault="00F35496">
            <w:pPr>
              <w:pStyle w:val="ConsPlusNonformat"/>
            </w:pPr>
            <w:r>
              <w:rPr>
                <w:sz w:val="12"/>
              </w:rPr>
              <w:t xml:space="preserve">  далее  </w:t>
            </w:r>
          </w:p>
        </w:tc>
        <w:tc>
          <w:tcPr>
            <w:tcW w:w="1080" w:type="dxa"/>
            <w:vMerge/>
            <w:tcBorders>
              <w:top w:val="nil"/>
            </w:tcBorders>
          </w:tcPr>
          <w:p w:rsidR="00F35496" w:rsidRDefault="00F35496"/>
        </w:tc>
        <w:tc>
          <w:tcPr>
            <w:tcW w:w="936" w:type="dxa"/>
            <w:vMerge/>
            <w:tcBorders>
              <w:top w:val="nil"/>
            </w:tcBorders>
          </w:tcPr>
          <w:p w:rsidR="00F35496" w:rsidRDefault="00F35496"/>
        </w:tc>
        <w:tc>
          <w:tcPr>
            <w:tcW w:w="1152" w:type="dxa"/>
            <w:vMerge/>
            <w:tcBorders>
              <w:top w:val="nil"/>
            </w:tcBorders>
          </w:tcPr>
          <w:p w:rsidR="00F35496" w:rsidRDefault="00F35496"/>
        </w:tc>
        <w:tc>
          <w:tcPr>
            <w:tcW w:w="1008" w:type="dxa"/>
            <w:vMerge/>
            <w:tcBorders>
              <w:top w:val="nil"/>
            </w:tcBorders>
          </w:tcPr>
          <w:p w:rsidR="00F35496" w:rsidRDefault="00F35496"/>
        </w:tc>
        <w:tc>
          <w:tcPr>
            <w:tcW w:w="864" w:type="dxa"/>
            <w:vMerge/>
            <w:tcBorders>
              <w:top w:val="nil"/>
            </w:tcBorders>
          </w:tcPr>
          <w:p w:rsidR="00F35496" w:rsidRDefault="00F35496"/>
        </w:tc>
        <w:tc>
          <w:tcPr>
            <w:tcW w:w="1080" w:type="dxa"/>
            <w:vMerge/>
            <w:tcBorders>
              <w:top w:val="nil"/>
            </w:tcBorders>
          </w:tcPr>
          <w:p w:rsidR="00F35496" w:rsidRDefault="00F35496"/>
        </w:tc>
      </w:tr>
      <w:tr w:rsidR="00F35496">
        <w:tc>
          <w:tcPr>
            <w:tcW w:w="288" w:type="dxa"/>
            <w:vMerge/>
            <w:tcBorders>
              <w:top w:val="nil"/>
            </w:tcBorders>
          </w:tcPr>
          <w:p w:rsidR="00F35496" w:rsidRDefault="00F35496"/>
        </w:tc>
        <w:tc>
          <w:tcPr>
            <w:tcW w:w="936" w:type="dxa"/>
            <w:vMerge/>
            <w:tcBorders>
              <w:top w:val="nil"/>
            </w:tcBorders>
          </w:tcPr>
          <w:p w:rsidR="00F35496" w:rsidRDefault="00F35496"/>
        </w:tc>
        <w:tc>
          <w:tcPr>
            <w:tcW w:w="1152" w:type="dxa"/>
            <w:vMerge/>
            <w:tcBorders>
              <w:top w:val="nil"/>
            </w:tcBorders>
          </w:tcPr>
          <w:p w:rsidR="00F35496" w:rsidRDefault="00F35496"/>
        </w:tc>
        <w:tc>
          <w:tcPr>
            <w:tcW w:w="792" w:type="dxa"/>
            <w:vMerge/>
            <w:tcBorders>
              <w:top w:val="nil"/>
            </w:tcBorders>
          </w:tcPr>
          <w:p w:rsidR="00F35496" w:rsidRDefault="00F35496"/>
        </w:tc>
        <w:tc>
          <w:tcPr>
            <w:tcW w:w="1080" w:type="dxa"/>
            <w:vMerge/>
            <w:tcBorders>
              <w:top w:val="nil"/>
            </w:tcBorders>
          </w:tcPr>
          <w:p w:rsidR="00F35496" w:rsidRDefault="00F35496"/>
        </w:tc>
        <w:tc>
          <w:tcPr>
            <w:tcW w:w="432" w:type="dxa"/>
            <w:vMerge/>
            <w:tcBorders>
              <w:top w:val="nil"/>
            </w:tcBorders>
          </w:tcPr>
          <w:p w:rsidR="00F35496" w:rsidRDefault="00F35496"/>
        </w:tc>
        <w:tc>
          <w:tcPr>
            <w:tcW w:w="432" w:type="dxa"/>
            <w:tcBorders>
              <w:top w:val="nil"/>
            </w:tcBorders>
          </w:tcPr>
          <w:p w:rsidR="00F35496" w:rsidRDefault="00F35496">
            <w:pPr>
              <w:pStyle w:val="ConsPlusNonformat"/>
            </w:pPr>
            <w:r>
              <w:rPr>
                <w:sz w:val="12"/>
              </w:rPr>
              <w:t>план</w:t>
            </w:r>
          </w:p>
        </w:tc>
        <w:tc>
          <w:tcPr>
            <w:tcW w:w="504" w:type="dxa"/>
            <w:tcBorders>
              <w:top w:val="nil"/>
            </w:tcBorders>
          </w:tcPr>
          <w:p w:rsidR="00F35496" w:rsidRDefault="00F35496">
            <w:pPr>
              <w:pStyle w:val="ConsPlusNonformat"/>
            </w:pPr>
            <w:r>
              <w:rPr>
                <w:sz w:val="12"/>
              </w:rPr>
              <w:t xml:space="preserve">факт </w:t>
            </w:r>
          </w:p>
        </w:tc>
        <w:tc>
          <w:tcPr>
            <w:tcW w:w="432" w:type="dxa"/>
            <w:tcBorders>
              <w:top w:val="nil"/>
            </w:tcBorders>
          </w:tcPr>
          <w:p w:rsidR="00F35496" w:rsidRDefault="00F35496">
            <w:pPr>
              <w:pStyle w:val="ConsPlusNonformat"/>
            </w:pPr>
            <w:r>
              <w:rPr>
                <w:sz w:val="12"/>
              </w:rPr>
              <w:t>план</w:t>
            </w:r>
          </w:p>
        </w:tc>
        <w:tc>
          <w:tcPr>
            <w:tcW w:w="432" w:type="dxa"/>
            <w:tcBorders>
              <w:top w:val="nil"/>
            </w:tcBorders>
          </w:tcPr>
          <w:p w:rsidR="00F35496" w:rsidRDefault="00F35496">
            <w:pPr>
              <w:pStyle w:val="ConsPlusNonformat"/>
            </w:pPr>
            <w:r>
              <w:rPr>
                <w:sz w:val="12"/>
              </w:rPr>
              <w:t>факт</w:t>
            </w:r>
          </w:p>
        </w:tc>
        <w:tc>
          <w:tcPr>
            <w:tcW w:w="432" w:type="dxa"/>
            <w:tcBorders>
              <w:top w:val="nil"/>
            </w:tcBorders>
          </w:tcPr>
          <w:p w:rsidR="00F35496" w:rsidRDefault="00F35496">
            <w:pPr>
              <w:pStyle w:val="ConsPlusNonformat"/>
            </w:pPr>
            <w:r>
              <w:rPr>
                <w:sz w:val="12"/>
              </w:rPr>
              <w:t>план</w:t>
            </w:r>
          </w:p>
        </w:tc>
        <w:tc>
          <w:tcPr>
            <w:tcW w:w="432" w:type="dxa"/>
            <w:tcBorders>
              <w:top w:val="nil"/>
            </w:tcBorders>
          </w:tcPr>
          <w:p w:rsidR="00F35496" w:rsidRDefault="00F35496">
            <w:pPr>
              <w:pStyle w:val="ConsPlusNonformat"/>
            </w:pPr>
            <w:r>
              <w:rPr>
                <w:sz w:val="12"/>
              </w:rPr>
              <w:t>факт</w:t>
            </w:r>
          </w:p>
        </w:tc>
        <w:tc>
          <w:tcPr>
            <w:tcW w:w="432" w:type="dxa"/>
            <w:tcBorders>
              <w:top w:val="nil"/>
            </w:tcBorders>
          </w:tcPr>
          <w:p w:rsidR="00F35496" w:rsidRDefault="00F35496">
            <w:pPr>
              <w:pStyle w:val="ConsPlusNonformat"/>
            </w:pPr>
            <w:r>
              <w:rPr>
                <w:sz w:val="12"/>
              </w:rPr>
              <w:t>план</w:t>
            </w:r>
          </w:p>
        </w:tc>
        <w:tc>
          <w:tcPr>
            <w:tcW w:w="432" w:type="dxa"/>
            <w:tcBorders>
              <w:top w:val="nil"/>
            </w:tcBorders>
          </w:tcPr>
          <w:p w:rsidR="00F35496" w:rsidRDefault="00F35496">
            <w:pPr>
              <w:pStyle w:val="ConsPlusNonformat"/>
            </w:pPr>
            <w:r>
              <w:rPr>
                <w:sz w:val="12"/>
              </w:rPr>
              <w:t>факт</w:t>
            </w:r>
          </w:p>
        </w:tc>
        <w:tc>
          <w:tcPr>
            <w:tcW w:w="432" w:type="dxa"/>
            <w:tcBorders>
              <w:top w:val="nil"/>
            </w:tcBorders>
          </w:tcPr>
          <w:p w:rsidR="00F35496" w:rsidRDefault="00F35496">
            <w:pPr>
              <w:pStyle w:val="ConsPlusNonformat"/>
            </w:pPr>
            <w:r>
              <w:rPr>
                <w:sz w:val="12"/>
              </w:rPr>
              <w:t>план</w:t>
            </w:r>
          </w:p>
        </w:tc>
        <w:tc>
          <w:tcPr>
            <w:tcW w:w="432" w:type="dxa"/>
            <w:tcBorders>
              <w:top w:val="nil"/>
            </w:tcBorders>
          </w:tcPr>
          <w:p w:rsidR="00F35496" w:rsidRDefault="00F35496">
            <w:pPr>
              <w:pStyle w:val="ConsPlusNonformat"/>
            </w:pPr>
            <w:r>
              <w:rPr>
                <w:sz w:val="12"/>
              </w:rPr>
              <w:t>факт</w:t>
            </w:r>
          </w:p>
        </w:tc>
        <w:tc>
          <w:tcPr>
            <w:tcW w:w="1080" w:type="dxa"/>
            <w:vMerge/>
            <w:tcBorders>
              <w:top w:val="nil"/>
            </w:tcBorders>
          </w:tcPr>
          <w:p w:rsidR="00F35496" w:rsidRDefault="00F35496"/>
        </w:tc>
        <w:tc>
          <w:tcPr>
            <w:tcW w:w="936" w:type="dxa"/>
            <w:vMerge/>
            <w:tcBorders>
              <w:top w:val="nil"/>
            </w:tcBorders>
          </w:tcPr>
          <w:p w:rsidR="00F35496" w:rsidRDefault="00F35496"/>
        </w:tc>
        <w:tc>
          <w:tcPr>
            <w:tcW w:w="1152" w:type="dxa"/>
            <w:vMerge/>
            <w:tcBorders>
              <w:top w:val="nil"/>
            </w:tcBorders>
          </w:tcPr>
          <w:p w:rsidR="00F35496" w:rsidRDefault="00F35496"/>
        </w:tc>
        <w:tc>
          <w:tcPr>
            <w:tcW w:w="1008" w:type="dxa"/>
            <w:vMerge/>
            <w:tcBorders>
              <w:top w:val="nil"/>
            </w:tcBorders>
          </w:tcPr>
          <w:p w:rsidR="00F35496" w:rsidRDefault="00F35496"/>
        </w:tc>
        <w:tc>
          <w:tcPr>
            <w:tcW w:w="864" w:type="dxa"/>
            <w:vMerge/>
            <w:tcBorders>
              <w:top w:val="nil"/>
            </w:tcBorders>
          </w:tcPr>
          <w:p w:rsidR="00F35496" w:rsidRDefault="00F35496"/>
        </w:tc>
        <w:tc>
          <w:tcPr>
            <w:tcW w:w="1080" w:type="dxa"/>
            <w:vMerge/>
            <w:tcBorders>
              <w:top w:val="nil"/>
            </w:tcBorders>
          </w:tcPr>
          <w:p w:rsidR="00F35496" w:rsidRDefault="00F35496"/>
        </w:tc>
      </w:tr>
      <w:tr w:rsidR="00F35496">
        <w:trPr>
          <w:trHeight w:val="140"/>
        </w:trPr>
        <w:tc>
          <w:tcPr>
            <w:tcW w:w="360" w:type="dxa"/>
            <w:tcBorders>
              <w:top w:val="nil"/>
            </w:tcBorders>
          </w:tcPr>
          <w:p w:rsidR="00F35496" w:rsidRDefault="00F35496">
            <w:pPr>
              <w:pStyle w:val="ConsPlusNonformat"/>
            </w:pPr>
            <w:r>
              <w:rPr>
                <w:sz w:val="12"/>
              </w:rPr>
              <w:t xml:space="preserve"> 1 </w:t>
            </w:r>
          </w:p>
        </w:tc>
        <w:tc>
          <w:tcPr>
            <w:tcW w:w="1008" w:type="dxa"/>
            <w:tcBorders>
              <w:top w:val="nil"/>
            </w:tcBorders>
          </w:tcPr>
          <w:p w:rsidR="00F35496" w:rsidRDefault="00F35496">
            <w:pPr>
              <w:pStyle w:val="ConsPlusNonformat"/>
            </w:pPr>
            <w:r>
              <w:rPr>
                <w:sz w:val="12"/>
              </w:rPr>
              <w:t xml:space="preserve">     2      </w:t>
            </w:r>
          </w:p>
        </w:tc>
        <w:tc>
          <w:tcPr>
            <w:tcW w:w="1224" w:type="dxa"/>
            <w:tcBorders>
              <w:top w:val="nil"/>
            </w:tcBorders>
          </w:tcPr>
          <w:p w:rsidR="00F35496" w:rsidRDefault="00F35496">
            <w:pPr>
              <w:pStyle w:val="ConsPlusNonformat"/>
            </w:pPr>
            <w:r>
              <w:rPr>
                <w:sz w:val="12"/>
              </w:rPr>
              <w:t xml:space="preserve">       3       </w:t>
            </w:r>
          </w:p>
        </w:tc>
        <w:tc>
          <w:tcPr>
            <w:tcW w:w="864" w:type="dxa"/>
            <w:tcBorders>
              <w:top w:val="nil"/>
            </w:tcBorders>
          </w:tcPr>
          <w:p w:rsidR="00F35496" w:rsidRDefault="00F35496">
            <w:pPr>
              <w:pStyle w:val="ConsPlusNonformat"/>
            </w:pPr>
            <w:r>
              <w:rPr>
                <w:sz w:val="12"/>
              </w:rPr>
              <w:t xml:space="preserve">    4     </w:t>
            </w:r>
          </w:p>
        </w:tc>
        <w:tc>
          <w:tcPr>
            <w:tcW w:w="1152" w:type="dxa"/>
            <w:tcBorders>
              <w:top w:val="nil"/>
            </w:tcBorders>
          </w:tcPr>
          <w:p w:rsidR="00F35496" w:rsidRDefault="00F35496">
            <w:pPr>
              <w:pStyle w:val="ConsPlusNonformat"/>
            </w:pPr>
            <w:r>
              <w:rPr>
                <w:sz w:val="12"/>
              </w:rPr>
              <w:t xml:space="preserve">      5       </w:t>
            </w:r>
          </w:p>
        </w:tc>
        <w:tc>
          <w:tcPr>
            <w:tcW w:w="504" w:type="dxa"/>
            <w:tcBorders>
              <w:top w:val="nil"/>
            </w:tcBorders>
          </w:tcPr>
          <w:p w:rsidR="00F35496" w:rsidRDefault="00F35496">
            <w:pPr>
              <w:pStyle w:val="ConsPlusNonformat"/>
            </w:pPr>
            <w:r>
              <w:rPr>
                <w:sz w:val="12"/>
              </w:rPr>
              <w:t xml:space="preserve">  6  </w:t>
            </w:r>
          </w:p>
        </w:tc>
        <w:tc>
          <w:tcPr>
            <w:tcW w:w="432" w:type="dxa"/>
            <w:tcBorders>
              <w:top w:val="nil"/>
            </w:tcBorders>
          </w:tcPr>
          <w:p w:rsidR="00F35496" w:rsidRDefault="00F35496">
            <w:pPr>
              <w:pStyle w:val="ConsPlusNonformat"/>
            </w:pPr>
            <w:r>
              <w:rPr>
                <w:sz w:val="12"/>
              </w:rPr>
              <w:t xml:space="preserve"> 7  </w:t>
            </w:r>
          </w:p>
        </w:tc>
        <w:tc>
          <w:tcPr>
            <w:tcW w:w="504" w:type="dxa"/>
            <w:tcBorders>
              <w:top w:val="nil"/>
            </w:tcBorders>
          </w:tcPr>
          <w:p w:rsidR="00F35496" w:rsidRDefault="00F35496">
            <w:pPr>
              <w:pStyle w:val="ConsPlusNonformat"/>
            </w:pPr>
            <w:r>
              <w:rPr>
                <w:sz w:val="12"/>
              </w:rPr>
              <w:t xml:space="preserve">  8  </w:t>
            </w:r>
          </w:p>
        </w:tc>
        <w:tc>
          <w:tcPr>
            <w:tcW w:w="432" w:type="dxa"/>
            <w:tcBorders>
              <w:top w:val="nil"/>
            </w:tcBorders>
          </w:tcPr>
          <w:p w:rsidR="00F35496" w:rsidRDefault="00F35496">
            <w:pPr>
              <w:pStyle w:val="ConsPlusNonformat"/>
            </w:pPr>
            <w:r>
              <w:rPr>
                <w:sz w:val="12"/>
              </w:rPr>
              <w:t xml:space="preserve"> 9  </w:t>
            </w:r>
          </w:p>
        </w:tc>
        <w:tc>
          <w:tcPr>
            <w:tcW w:w="432" w:type="dxa"/>
            <w:tcBorders>
              <w:top w:val="nil"/>
            </w:tcBorders>
          </w:tcPr>
          <w:p w:rsidR="00F35496" w:rsidRDefault="00F35496">
            <w:pPr>
              <w:pStyle w:val="ConsPlusNonformat"/>
            </w:pPr>
            <w:r>
              <w:rPr>
                <w:sz w:val="12"/>
              </w:rPr>
              <w:t xml:space="preserve"> 10 </w:t>
            </w:r>
          </w:p>
        </w:tc>
        <w:tc>
          <w:tcPr>
            <w:tcW w:w="432" w:type="dxa"/>
            <w:tcBorders>
              <w:top w:val="nil"/>
            </w:tcBorders>
          </w:tcPr>
          <w:p w:rsidR="00F35496" w:rsidRDefault="00F35496">
            <w:pPr>
              <w:pStyle w:val="ConsPlusNonformat"/>
            </w:pPr>
            <w:r>
              <w:rPr>
                <w:sz w:val="12"/>
              </w:rPr>
              <w:t xml:space="preserve"> 11 </w:t>
            </w:r>
          </w:p>
        </w:tc>
        <w:tc>
          <w:tcPr>
            <w:tcW w:w="432" w:type="dxa"/>
            <w:tcBorders>
              <w:top w:val="nil"/>
            </w:tcBorders>
          </w:tcPr>
          <w:p w:rsidR="00F35496" w:rsidRDefault="00F35496">
            <w:pPr>
              <w:pStyle w:val="ConsPlusNonformat"/>
            </w:pPr>
            <w:r>
              <w:rPr>
                <w:sz w:val="12"/>
              </w:rPr>
              <w:t xml:space="preserve"> 12 </w:t>
            </w:r>
          </w:p>
        </w:tc>
        <w:tc>
          <w:tcPr>
            <w:tcW w:w="432" w:type="dxa"/>
            <w:tcBorders>
              <w:top w:val="nil"/>
            </w:tcBorders>
          </w:tcPr>
          <w:p w:rsidR="00F35496" w:rsidRDefault="00F35496">
            <w:pPr>
              <w:pStyle w:val="ConsPlusNonformat"/>
            </w:pPr>
            <w:r>
              <w:rPr>
                <w:sz w:val="12"/>
              </w:rPr>
              <w:t xml:space="preserve"> 13 </w:t>
            </w:r>
          </w:p>
        </w:tc>
        <w:tc>
          <w:tcPr>
            <w:tcW w:w="432" w:type="dxa"/>
            <w:tcBorders>
              <w:top w:val="nil"/>
            </w:tcBorders>
          </w:tcPr>
          <w:p w:rsidR="00F35496" w:rsidRDefault="00F35496">
            <w:pPr>
              <w:pStyle w:val="ConsPlusNonformat"/>
            </w:pPr>
            <w:r>
              <w:rPr>
                <w:sz w:val="12"/>
              </w:rPr>
              <w:t xml:space="preserve"> 14 </w:t>
            </w:r>
          </w:p>
        </w:tc>
        <w:tc>
          <w:tcPr>
            <w:tcW w:w="432" w:type="dxa"/>
            <w:tcBorders>
              <w:top w:val="nil"/>
            </w:tcBorders>
          </w:tcPr>
          <w:p w:rsidR="00F35496" w:rsidRDefault="00F35496">
            <w:pPr>
              <w:pStyle w:val="ConsPlusNonformat"/>
            </w:pPr>
            <w:r>
              <w:rPr>
                <w:sz w:val="12"/>
              </w:rPr>
              <w:t xml:space="preserve"> 15 </w:t>
            </w:r>
          </w:p>
        </w:tc>
        <w:tc>
          <w:tcPr>
            <w:tcW w:w="432" w:type="dxa"/>
            <w:tcBorders>
              <w:top w:val="nil"/>
            </w:tcBorders>
          </w:tcPr>
          <w:p w:rsidR="00F35496" w:rsidRDefault="00F35496">
            <w:pPr>
              <w:pStyle w:val="ConsPlusNonformat"/>
            </w:pPr>
            <w:r>
              <w:rPr>
                <w:sz w:val="12"/>
              </w:rPr>
              <w:t xml:space="preserve"> 16 </w:t>
            </w:r>
          </w:p>
        </w:tc>
        <w:tc>
          <w:tcPr>
            <w:tcW w:w="1152" w:type="dxa"/>
            <w:tcBorders>
              <w:top w:val="nil"/>
            </w:tcBorders>
          </w:tcPr>
          <w:p w:rsidR="00F35496" w:rsidRDefault="00F35496">
            <w:pPr>
              <w:pStyle w:val="ConsPlusNonformat"/>
            </w:pPr>
            <w:r>
              <w:rPr>
                <w:sz w:val="12"/>
              </w:rPr>
              <w:t xml:space="preserve">      17      </w:t>
            </w:r>
          </w:p>
        </w:tc>
        <w:tc>
          <w:tcPr>
            <w:tcW w:w="1008" w:type="dxa"/>
            <w:tcBorders>
              <w:top w:val="nil"/>
            </w:tcBorders>
          </w:tcPr>
          <w:p w:rsidR="00F35496" w:rsidRDefault="00F35496">
            <w:pPr>
              <w:pStyle w:val="ConsPlusNonformat"/>
            </w:pPr>
            <w:r>
              <w:rPr>
                <w:sz w:val="12"/>
              </w:rPr>
              <w:t xml:space="preserve">     18     </w:t>
            </w:r>
          </w:p>
        </w:tc>
        <w:tc>
          <w:tcPr>
            <w:tcW w:w="1224" w:type="dxa"/>
            <w:tcBorders>
              <w:top w:val="nil"/>
            </w:tcBorders>
          </w:tcPr>
          <w:p w:rsidR="00F35496" w:rsidRDefault="00F35496">
            <w:pPr>
              <w:pStyle w:val="ConsPlusNonformat"/>
            </w:pPr>
            <w:r>
              <w:rPr>
                <w:sz w:val="12"/>
              </w:rPr>
              <w:t xml:space="preserve">      19       </w:t>
            </w:r>
          </w:p>
        </w:tc>
        <w:tc>
          <w:tcPr>
            <w:tcW w:w="1080" w:type="dxa"/>
            <w:tcBorders>
              <w:top w:val="nil"/>
            </w:tcBorders>
          </w:tcPr>
          <w:p w:rsidR="00F35496" w:rsidRDefault="00F35496">
            <w:pPr>
              <w:pStyle w:val="ConsPlusNonformat"/>
            </w:pPr>
            <w:r>
              <w:rPr>
                <w:sz w:val="12"/>
              </w:rPr>
              <w:t xml:space="preserve">     20      </w:t>
            </w:r>
          </w:p>
        </w:tc>
        <w:tc>
          <w:tcPr>
            <w:tcW w:w="936" w:type="dxa"/>
            <w:tcBorders>
              <w:top w:val="nil"/>
            </w:tcBorders>
          </w:tcPr>
          <w:p w:rsidR="00F35496" w:rsidRDefault="00F35496">
            <w:pPr>
              <w:pStyle w:val="ConsPlusNonformat"/>
            </w:pPr>
            <w:r>
              <w:rPr>
                <w:sz w:val="12"/>
              </w:rPr>
              <w:t xml:space="preserve">    21     </w:t>
            </w:r>
          </w:p>
        </w:tc>
        <w:tc>
          <w:tcPr>
            <w:tcW w:w="1152" w:type="dxa"/>
            <w:tcBorders>
              <w:top w:val="nil"/>
            </w:tcBorders>
          </w:tcPr>
          <w:p w:rsidR="00F35496" w:rsidRDefault="00F35496">
            <w:pPr>
              <w:pStyle w:val="ConsPlusNonformat"/>
            </w:pPr>
            <w:r>
              <w:rPr>
                <w:sz w:val="12"/>
              </w:rPr>
              <w:t xml:space="preserve">      22      </w:t>
            </w:r>
          </w:p>
        </w:tc>
      </w:tr>
      <w:tr w:rsidR="00F35496">
        <w:trPr>
          <w:trHeight w:val="140"/>
        </w:trPr>
        <w:tc>
          <w:tcPr>
            <w:tcW w:w="360" w:type="dxa"/>
            <w:tcBorders>
              <w:top w:val="nil"/>
            </w:tcBorders>
          </w:tcPr>
          <w:p w:rsidR="00F35496" w:rsidRDefault="00F35496">
            <w:pPr>
              <w:pStyle w:val="ConsPlusNonformat"/>
            </w:pPr>
          </w:p>
        </w:tc>
        <w:tc>
          <w:tcPr>
            <w:tcW w:w="1008" w:type="dxa"/>
            <w:tcBorders>
              <w:top w:val="nil"/>
            </w:tcBorders>
          </w:tcPr>
          <w:p w:rsidR="00F35496" w:rsidRDefault="00F35496">
            <w:pPr>
              <w:pStyle w:val="ConsPlusNonformat"/>
            </w:pPr>
          </w:p>
        </w:tc>
        <w:tc>
          <w:tcPr>
            <w:tcW w:w="1224" w:type="dxa"/>
            <w:tcBorders>
              <w:top w:val="nil"/>
            </w:tcBorders>
          </w:tcPr>
          <w:p w:rsidR="00F35496" w:rsidRDefault="00F35496">
            <w:pPr>
              <w:pStyle w:val="ConsPlusNonformat"/>
            </w:pPr>
          </w:p>
        </w:tc>
        <w:tc>
          <w:tcPr>
            <w:tcW w:w="864" w:type="dxa"/>
            <w:tcBorders>
              <w:top w:val="nil"/>
            </w:tcBorders>
          </w:tcPr>
          <w:p w:rsidR="00F35496" w:rsidRDefault="00F35496">
            <w:pPr>
              <w:pStyle w:val="ConsPlusNonformat"/>
            </w:pPr>
          </w:p>
        </w:tc>
        <w:tc>
          <w:tcPr>
            <w:tcW w:w="1152" w:type="dxa"/>
            <w:tcBorders>
              <w:top w:val="nil"/>
            </w:tcBorders>
          </w:tcPr>
          <w:p w:rsidR="00F35496" w:rsidRDefault="00F35496">
            <w:pPr>
              <w:pStyle w:val="ConsPlusNonformat"/>
            </w:pPr>
          </w:p>
        </w:tc>
        <w:tc>
          <w:tcPr>
            <w:tcW w:w="504"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504"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1152" w:type="dxa"/>
            <w:tcBorders>
              <w:top w:val="nil"/>
            </w:tcBorders>
          </w:tcPr>
          <w:p w:rsidR="00F35496" w:rsidRDefault="00F35496">
            <w:pPr>
              <w:pStyle w:val="ConsPlusNonformat"/>
            </w:pPr>
          </w:p>
        </w:tc>
        <w:tc>
          <w:tcPr>
            <w:tcW w:w="1008" w:type="dxa"/>
            <w:tcBorders>
              <w:top w:val="nil"/>
            </w:tcBorders>
          </w:tcPr>
          <w:p w:rsidR="00F35496" w:rsidRDefault="00F35496">
            <w:pPr>
              <w:pStyle w:val="ConsPlusNonformat"/>
            </w:pPr>
          </w:p>
        </w:tc>
        <w:tc>
          <w:tcPr>
            <w:tcW w:w="1224" w:type="dxa"/>
            <w:tcBorders>
              <w:top w:val="nil"/>
            </w:tcBorders>
          </w:tcPr>
          <w:p w:rsidR="00F35496" w:rsidRDefault="00F35496">
            <w:pPr>
              <w:pStyle w:val="ConsPlusNonformat"/>
            </w:pPr>
          </w:p>
        </w:tc>
        <w:tc>
          <w:tcPr>
            <w:tcW w:w="1080" w:type="dxa"/>
            <w:tcBorders>
              <w:top w:val="nil"/>
            </w:tcBorders>
          </w:tcPr>
          <w:p w:rsidR="00F35496" w:rsidRDefault="00F35496">
            <w:pPr>
              <w:pStyle w:val="ConsPlusNonformat"/>
            </w:pPr>
          </w:p>
        </w:tc>
        <w:tc>
          <w:tcPr>
            <w:tcW w:w="936" w:type="dxa"/>
            <w:tcBorders>
              <w:top w:val="nil"/>
            </w:tcBorders>
          </w:tcPr>
          <w:p w:rsidR="00F35496" w:rsidRDefault="00F35496">
            <w:pPr>
              <w:pStyle w:val="ConsPlusNonformat"/>
            </w:pPr>
          </w:p>
        </w:tc>
        <w:tc>
          <w:tcPr>
            <w:tcW w:w="1152" w:type="dxa"/>
            <w:tcBorders>
              <w:top w:val="nil"/>
            </w:tcBorders>
          </w:tcPr>
          <w:p w:rsidR="00F35496" w:rsidRDefault="00F35496">
            <w:pPr>
              <w:pStyle w:val="ConsPlusNonformat"/>
            </w:pPr>
          </w:p>
        </w:tc>
      </w:tr>
      <w:tr w:rsidR="00F35496">
        <w:trPr>
          <w:trHeight w:val="140"/>
        </w:trPr>
        <w:tc>
          <w:tcPr>
            <w:tcW w:w="360" w:type="dxa"/>
            <w:tcBorders>
              <w:top w:val="nil"/>
            </w:tcBorders>
          </w:tcPr>
          <w:p w:rsidR="00F35496" w:rsidRDefault="00F35496">
            <w:pPr>
              <w:pStyle w:val="ConsPlusNonformat"/>
            </w:pPr>
          </w:p>
        </w:tc>
        <w:tc>
          <w:tcPr>
            <w:tcW w:w="1008" w:type="dxa"/>
            <w:tcBorders>
              <w:top w:val="nil"/>
            </w:tcBorders>
          </w:tcPr>
          <w:p w:rsidR="00F35496" w:rsidRDefault="00F35496">
            <w:pPr>
              <w:pStyle w:val="ConsPlusNonformat"/>
            </w:pPr>
          </w:p>
        </w:tc>
        <w:tc>
          <w:tcPr>
            <w:tcW w:w="1224" w:type="dxa"/>
            <w:tcBorders>
              <w:top w:val="nil"/>
            </w:tcBorders>
          </w:tcPr>
          <w:p w:rsidR="00F35496" w:rsidRDefault="00F35496">
            <w:pPr>
              <w:pStyle w:val="ConsPlusNonformat"/>
            </w:pPr>
          </w:p>
        </w:tc>
        <w:tc>
          <w:tcPr>
            <w:tcW w:w="864" w:type="dxa"/>
            <w:tcBorders>
              <w:top w:val="nil"/>
            </w:tcBorders>
          </w:tcPr>
          <w:p w:rsidR="00F35496" w:rsidRDefault="00F35496">
            <w:pPr>
              <w:pStyle w:val="ConsPlusNonformat"/>
            </w:pPr>
          </w:p>
        </w:tc>
        <w:tc>
          <w:tcPr>
            <w:tcW w:w="1152" w:type="dxa"/>
            <w:tcBorders>
              <w:top w:val="nil"/>
            </w:tcBorders>
          </w:tcPr>
          <w:p w:rsidR="00F35496" w:rsidRDefault="00F35496">
            <w:pPr>
              <w:pStyle w:val="ConsPlusNonformat"/>
            </w:pPr>
          </w:p>
        </w:tc>
        <w:tc>
          <w:tcPr>
            <w:tcW w:w="504"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504"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432" w:type="dxa"/>
            <w:tcBorders>
              <w:top w:val="nil"/>
            </w:tcBorders>
          </w:tcPr>
          <w:p w:rsidR="00F35496" w:rsidRDefault="00F35496">
            <w:pPr>
              <w:pStyle w:val="ConsPlusNonformat"/>
            </w:pPr>
          </w:p>
        </w:tc>
        <w:tc>
          <w:tcPr>
            <w:tcW w:w="1152" w:type="dxa"/>
            <w:tcBorders>
              <w:top w:val="nil"/>
            </w:tcBorders>
          </w:tcPr>
          <w:p w:rsidR="00F35496" w:rsidRDefault="00F35496">
            <w:pPr>
              <w:pStyle w:val="ConsPlusNonformat"/>
            </w:pPr>
          </w:p>
        </w:tc>
        <w:tc>
          <w:tcPr>
            <w:tcW w:w="1008" w:type="dxa"/>
            <w:tcBorders>
              <w:top w:val="nil"/>
            </w:tcBorders>
          </w:tcPr>
          <w:p w:rsidR="00F35496" w:rsidRDefault="00F35496">
            <w:pPr>
              <w:pStyle w:val="ConsPlusNonformat"/>
            </w:pPr>
          </w:p>
        </w:tc>
        <w:tc>
          <w:tcPr>
            <w:tcW w:w="1224" w:type="dxa"/>
            <w:tcBorders>
              <w:top w:val="nil"/>
            </w:tcBorders>
          </w:tcPr>
          <w:p w:rsidR="00F35496" w:rsidRDefault="00F35496">
            <w:pPr>
              <w:pStyle w:val="ConsPlusNonformat"/>
            </w:pPr>
          </w:p>
        </w:tc>
        <w:tc>
          <w:tcPr>
            <w:tcW w:w="1080" w:type="dxa"/>
            <w:tcBorders>
              <w:top w:val="nil"/>
            </w:tcBorders>
          </w:tcPr>
          <w:p w:rsidR="00F35496" w:rsidRDefault="00F35496">
            <w:pPr>
              <w:pStyle w:val="ConsPlusNonformat"/>
            </w:pPr>
          </w:p>
        </w:tc>
        <w:tc>
          <w:tcPr>
            <w:tcW w:w="936" w:type="dxa"/>
            <w:tcBorders>
              <w:top w:val="nil"/>
            </w:tcBorders>
          </w:tcPr>
          <w:p w:rsidR="00F35496" w:rsidRDefault="00F35496">
            <w:pPr>
              <w:pStyle w:val="ConsPlusNonformat"/>
            </w:pPr>
          </w:p>
        </w:tc>
        <w:tc>
          <w:tcPr>
            <w:tcW w:w="1152" w:type="dxa"/>
            <w:tcBorders>
              <w:top w:val="nil"/>
            </w:tcBorders>
          </w:tcPr>
          <w:p w:rsidR="00F35496" w:rsidRDefault="00F35496">
            <w:pPr>
              <w:pStyle w:val="ConsPlusNonformat"/>
            </w:pPr>
          </w:p>
        </w:tc>
      </w:tr>
    </w:tbl>
    <w:p w:rsidR="00F35496" w:rsidRDefault="00F35496">
      <w:pPr>
        <w:pStyle w:val="ConsPlusNormal"/>
        <w:jc w:val="both"/>
      </w:pPr>
    </w:p>
    <w:p w:rsidR="00F35496" w:rsidRDefault="00F35496">
      <w:pPr>
        <w:pStyle w:val="ConsPlusNormal"/>
        <w:jc w:val="both"/>
      </w:pPr>
    </w:p>
    <w:p w:rsidR="00F35496" w:rsidRDefault="00F35496">
      <w:pPr>
        <w:pStyle w:val="ConsPlusNormal"/>
        <w:pBdr>
          <w:top w:val="single" w:sz="6" w:space="0" w:color="auto"/>
        </w:pBdr>
        <w:spacing w:before="100" w:after="100"/>
        <w:rPr>
          <w:sz w:val="2"/>
          <w:szCs w:val="2"/>
        </w:rPr>
      </w:pPr>
    </w:p>
    <w:p w:rsidR="005D5DD6" w:rsidRDefault="005D5DD6">
      <w:bookmarkStart w:id="12" w:name="_GoBack"/>
      <w:bookmarkEnd w:id="12"/>
    </w:p>
    <w:sectPr w:rsidR="005D5DD6" w:rsidSect="00B37CD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96"/>
    <w:rsid w:val="005D5DD6"/>
    <w:rsid w:val="00AA69D3"/>
    <w:rsid w:val="00F35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4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4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4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4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811E7D9C59DA8778822996108F222AC934C0FC6D9D7FAA6C774EB806A5233C3D6B62C8EA8DAD1CR0p3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5811E7D9C59DA877882379B06E37E2ECE3D96F26D9C71FE322815E551AC296B7A243B8AAE80AC1D0053DAR2pC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5811E7D9C59DA877882379B06E37E2ECE3D96F26D9C71F5352815E551AC296BR7pAU" TargetMode="External"/><Relationship Id="rId11" Type="http://schemas.openxmlformats.org/officeDocument/2006/relationships/hyperlink" Target="consultantplus://offline/ref=F5811E7D9C59DA8778822996108F222AC934C0FC6D9D7FAA6C774EB806A5233C3D6B62C8EA8DAD1CR0p3U"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F5811E7D9C59DA877882379B06E37E2ECE3D96F26D9C73FE392815E551AC296BR7pAU" TargetMode="External"/><Relationship Id="rId4" Type="http://schemas.openxmlformats.org/officeDocument/2006/relationships/webSettings" Target="webSettings.xml"/><Relationship Id="rId9" Type="http://schemas.openxmlformats.org/officeDocument/2006/relationships/hyperlink" Target="consultantplus://offline/ref=F5811E7D9C59DA877882379B06E37E2ECE3D96F26D9C75F4332815E551AC296BR7pA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5306</Words>
  <Characters>30248</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Лапицкая Виктория Валерьевна</dc:creator>
  <cp:lastModifiedBy>Лапицкая Виктория Валерьевна</cp:lastModifiedBy>
  <cp:revision>1</cp:revision>
  <dcterms:created xsi:type="dcterms:W3CDTF">2016-04-13T20:41:00Z</dcterms:created>
  <dcterms:modified xsi:type="dcterms:W3CDTF">2016-04-13T20:41:00Z</dcterms:modified>
</cp:coreProperties>
</file>