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0" w:rsidRPr="006524EF" w:rsidRDefault="00070890" w:rsidP="00070890">
      <w:pPr>
        <w:spacing w:line="240" w:lineRule="atLeast"/>
        <w:ind w:left="851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6524EF">
        <w:rPr>
          <w:b/>
          <w:color w:val="000000"/>
          <w:sz w:val="28"/>
          <w:szCs w:val="28"/>
        </w:rPr>
        <w:t>Рынок услуг розничной торговли фармацевтической продукцией</w:t>
      </w:r>
    </w:p>
    <w:bookmarkEnd w:id="0"/>
    <w:p w:rsidR="00070890" w:rsidRPr="000B50A1" w:rsidRDefault="00070890" w:rsidP="00070890">
      <w:pPr>
        <w:spacing w:line="240" w:lineRule="atLeast"/>
        <w:ind w:firstLine="851"/>
        <w:contextualSpacing/>
        <w:jc w:val="both"/>
        <w:rPr>
          <w:color w:val="000000"/>
          <w:sz w:val="28"/>
          <w:szCs w:val="28"/>
        </w:rPr>
      </w:pPr>
    </w:p>
    <w:p w:rsidR="00070890" w:rsidRPr="000B50A1" w:rsidRDefault="00070890" w:rsidP="006524EF">
      <w:pPr>
        <w:tabs>
          <w:tab w:val="left" w:pos="1701"/>
        </w:tabs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 xml:space="preserve">Сегмент рынка розничной торговли лекарственными средствами в Камчатском крае представлен аптечными организациями различной формы собственности. На территории края осуществляют деятельность 151 аптека и аптечный пункт, 27 из </w:t>
      </w:r>
      <w:proofErr w:type="gramStart"/>
      <w:r w:rsidRPr="000B50A1">
        <w:rPr>
          <w:color w:val="000000"/>
          <w:sz w:val="28"/>
          <w:szCs w:val="28"/>
        </w:rPr>
        <w:t>которых</w:t>
      </w:r>
      <w:proofErr w:type="gramEnd"/>
      <w:r w:rsidRPr="000B50A1">
        <w:rPr>
          <w:color w:val="000000"/>
          <w:sz w:val="28"/>
          <w:szCs w:val="28"/>
        </w:rPr>
        <w:t xml:space="preserve"> относится к государственной (муниципальной) форме собственности. Доля негосударственных аптечных организаций соста</w:t>
      </w:r>
      <w:r w:rsidRPr="000B50A1">
        <w:rPr>
          <w:color w:val="000000"/>
          <w:sz w:val="28"/>
          <w:szCs w:val="28"/>
        </w:rPr>
        <w:t>в</w:t>
      </w:r>
      <w:r w:rsidRPr="000B50A1">
        <w:rPr>
          <w:color w:val="000000"/>
          <w:sz w:val="28"/>
          <w:szCs w:val="28"/>
        </w:rPr>
        <w:t>ляет 82,1%. Средний уровень плотности аптечных организаций по Камчатскому краю (количество аптечных организаций на 100 тыс. человек) составляет 47,6, что свидетельствует о доступности услуг для населения.</w:t>
      </w:r>
    </w:p>
    <w:p w:rsidR="00070890" w:rsidRPr="000B50A1" w:rsidRDefault="00070890" w:rsidP="006524EF">
      <w:pPr>
        <w:tabs>
          <w:tab w:val="left" w:pos="1701"/>
        </w:tabs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С целью увеличения доли негосударственных организаций, ос</w:t>
      </w:r>
      <w:r w:rsidRPr="000B50A1">
        <w:rPr>
          <w:color w:val="000000"/>
          <w:sz w:val="28"/>
          <w:szCs w:val="28"/>
        </w:rPr>
        <w:t>у</w:t>
      </w:r>
      <w:r w:rsidRPr="000B50A1">
        <w:rPr>
          <w:color w:val="000000"/>
          <w:sz w:val="28"/>
          <w:szCs w:val="28"/>
        </w:rPr>
        <w:t>ществляющих розничную торговлю фармацевтической продукцией, постоянно проводится работа по решению проблемы неравномерности географического расположения аптечных организаций путем открытия аптечных пунктов в о</w:t>
      </w:r>
      <w:r w:rsidRPr="000B50A1">
        <w:rPr>
          <w:color w:val="000000"/>
          <w:sz w:val="28"/>
          <w:szCs w:val="28"/>
        </w:rPr>
        <w:t>т</w:t>
      </w:r>
      <w:r w:rsidRPr="000B50A1">
        <w:rPr>
          <w:color w:val="000000"/>
          <w:sz w:val="28"/>
          <w:szCs w:val="28"/>
        </w:rPr>
        <w:t>даленных районах Камчатского края. Кроме того, возможно предоставление площадей государственных учреждений здравоохранения в аренду для разм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 xml:space="preserve">щения аптечных пунктов компаний частной формы собственности, в том числе и в отдаленных районах Камчатского края. </w:t>
      </w:r>
    </w:p>
    <w:p w:rsidR="00070890" w:rsidRPr="000B50A1" w:rsidRDefault="00070890" w:rsidP="006524EF">
      <w:pPr>
        <w:tabs>
          <w:tab w:val="left" w:pos="1701"/>
        </w:tabs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В рамках решения задачи по совершенствованию системы пра</w:t>
      </w:r>
      <w:r w:rsidRPr="000B50A1">
        <w:rPr>
          <w:color w:val="000000"/>
          <w:sz w:val="28"/>
          <w:szCs w:val="28"/>
        </w:rPr>
        <w:t>к</w:t>
      </w:r>
      <w:r w:rsidRPr="000B50A1">
        <w:rPr>
          <w:color w:val="000000"/>
          <w:sz w:val="28"/>
          <w:szCs w:val="28"/>
        </w:rPr>
        <w:t>тической подготовки фармацевтических работников реализуется мероприятие 7.1. «</w:t>
      </w:r>
      <w:r w:rsidRPr="000B50A1">
        <w:rPr>
          <w:sz w:val="28"/>
          <w:szCs w:val="28"/>
        </w:rPr>
        <w:t>Профессиональная подготовка, повышение квалификации и професси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>нальная переподготовка врачей, средних медицинских и фармацевтических р</w:t>
      </w:r>
      <w:r w:rsidRPr="000B50A1">
        <w:rPr>
          <w:sz w:val="28"/>
          <w:szCs w:val="28"/>
        </w:rPr>
        <w:t>а</w:t>
      </w:r>
      <w:r w:rsidRPr="000B50A1">
        <w:rPr>
          <w:sz w:val="28"/>
          <w:szCs w:val="28"/>
        </w:rPr>
        <w:t>ботников</w:t>
      </w:r>
      <w:r w:rsidRPr="000B50A1">
        <w:rPr>
          <w:color w:val="000000"/>
          <w:sz w:val="28"/>
          <w:szCs w:val="28"/>
        </w:rPr>
        <w:t>» Подпрограммы 7. «</w:t>
      </w:r>
      <w:r w:rsidRPr="000B50A1">
        <w:rPr>
          <w:sz w:val="28"/>
          <w:szCs w:val="28"/>
        </w:rPr>
        <w:t>Кадровое обеспечение системы здравоохран</w:t>
      </w:r>
      <w:r w:rsidRPr="000B50A1">
        <w:rPr>
          <w:sz w:val="28"/>
          <w:szCs w:val="28"/>
        </w:rPr>
        <w:t>е</w:t>
      </w:r>
      <w:r w:rsidRPr="000B50A1">
        <w:rPr>
          <w:sz w:val="28"/>
          <w:szCs w:val="28"/>
        </w:rPr>
        <w:t>ния</w:t>
      </w:r>
      <w:r w:rsidRPr="000B50A1">
        <w:rPr>
          <w:color w:val="000000"/>
          <w:sz w:val="28"/>
          <w:szCs w:val="28"/>
        </w:rPr>
        <w:t>» государственной программы Камчатского края «Развитие здравоохран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 xml:space="preserve">ния Камчатского края на 2014 – 2020 годы», утвержденной постановлением Правительства Камчатского края от 29.11.2013 № 524-П. С целью подготовки квалифицированных кадров для работы в фармацевтических организациях, в том числе и частных, на базе ГБОУ СПО «Камчатский медицинский колледж» обучаются специалисты по специальности «Фармация». </w:t>
      </w:r>
    </w:p>
    <w:p w:rsidR="00070890" w:rsidRPr="000B50A1" w:rsidRDefault="00070890" w:rsidP="006524EF">
      <w:pPr>
        <w:tabs>
          <w:tab w:val="left" w:pos="1701"/>
        </w:tabs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Развитие рынка розничной торговли фармацевтической проду</w:t>
      </w:r>
      <w:r w:rsidRPr="000B50A1">
        <w:rPr>
          <w:color w:val="000000"/>
          <w:sz w:val="28"/>
          <w:szCs w:val="28"/>
        </w:rPr>
        <w:t>к</w:t>
      </w:r>
      <w:r w:rsidRPr="000B50A1">
        <w:rPr>
          <w:color w:val="000000"/>
          <w:sz w:val="28"/>
          <w:szCs w:val="28"/>
        </w:rPr>
        <w:t>цией является перспективным, так как частные компании участвуют в обесп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>чении бесплатными медикаментами из перечня жизненно необходимых и ва</w:t>
      </w:r>
      <w:r w:rsidRPr="000B50A1">
        <w:rPr>
          <w:color w:val="000000"/>
          <w:sz w:val="28"/>
          <w:szCs w:val="28"/>
        </w:rPr>
        <w:t>ж</w:t>
      </w:r>
      <w:r w:rsidRPr="000B50A1">
        <w:rPr>
          <w:color w:val="000000"/>
          <w:sz w:val="28"/>
          <w:szCs w:val="28"/>
        </w:rPr>
        <w:t>нейших лекарственных препаратов для льготных категорий граждан, что п</w:t>
      </w:r>
      <w:r w:rsidRPr="000B50A1">
        <w:rPr>
          <w:color w:val="000000"/>
          <w:sz w:val="28"/>
          <w:szCs w:val="28"/>
        </w:rPr>
        <w:t>о</w:t>
      </w:r>
      <w:r w:rsidRPr="000B50A1">
        <w:rPr>
          <w:color w:val="000000"/>
          <w:sz w:val="28"/>
          <w:szCs w:val="28"/>
        </w:rPr>
        <w:t>вышает доступность медицинской помощи.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EE5"/>
    <w:multiLevelType w:val="multilevel"/>
    <w:tmpl w:val="D4F436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38"/>
    <w:rsid w:val="00070890"/>
    <w:rsid w:val="00272A38"/>
    <w:rsid w:val="006524EF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3</cp:revision>
  <dcterms:created xsi:type="dcterms:W3CDTF">2016-03-15T22:13:00Z</dcterms:created>
  <dcterms:modified xsi:type="dcterms:W3CDTF">2016-03-15T22:14:00Z</dcterms:modified>
</cp:coreProperties>
</file>