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60" w:rsidRPr="00DD7360" w:rsidRDefault="00DD7360" w:rsidP="00DD7360">
      <w:pPr>
        <w:spacing w:line="240" w:lineRule="auto"/>
        <w:ind w:firstLine="709"/>
        <w:contextualSpacing/>
        <w:jc w:val="both"/>
        <w:rPr>
          <w:rFonts w:ascii="Times New Roman" w:eastAsia="Calibri" w:hAnsi="Times New Roman" w:cs="Times New Roman"/>
          <w:sz w:val="28"/>
          <w:szCs w:val="28"/>
        </w:rPr>
      </w:pPr>
      <w:r w:rsidRPr="00DD7360">
        <w:rPr>
          <w:rFonts w:ascii="Times New Roman" w:eastAsia="Calibri" w:hAnsi="Times New Roman" w:cs="Times New Roman"/>
          <w:sz w:val="28"/>
          <w:szCs w:val="28"/>
        </w:rPr>
        <w:t>Правительством Камчатского края разработан межведомственный план мероприятий по государственной поддержке доступа негосударственных организаций к предоставлению услуг в социальной сфере в Камчатском крае на 2015-2018 годы.</w:t>
      </w:r>
    </w:p>
    <w:p w:rsidR="00DD7360" w:rsidRPr="00DD7360" w:rsidRDefault="00DD7360" w:rsidP="00DD7360">
      <w:pPr>
        <w:spacing w:line="240" w:lineRule="auto"/>
        <w:ind w:firstLine="709"/>
        <w:contextualSpacing/>
        <w:jc w:val="both"/>
        <w:rPr>
          <w:rFonts w:ascii="Times New Roman" w:eastAsia="Calibri" w:hAnsi="Times New Roman" w:cs="Times New Roman"/>
          <w:sz w:val="28"/>
          <w:szCs w:val="28"/>
        </w:rPr>
      </w:pPr>
      <w:proofErr w:type="gramStart"/>
      <w:r w:rsidRPr="00DD7360">
        <w:rPr>
          <w:rFonts w:ascii="Times New Roman" w:eastAsia="Calibri" w:hAnsi="Times New Roman" w:cs="Times New Roman"/>
          <w:sz w:val="28"/>
          <w:szCs w:val="28"/>
        </w:rPr>
        <w:t>Министерством образования и науки Камчатского края в рамках подпрограммы 5 «Повышение эффективности государственной поддержки социально ориентированных некоммерческих организаций» государственной программы Камчатского края «Социальная поддержка граждан в Камчатском крае на 2015 – 2018 годы», утвержденной постановлением Правительства Камчатского края от 29.11.2013 № 548-П, ежегодно проводится конкурс на право получения субсидий социально ориентированными некоммерческими организациями в Камчатском крае на реализацию проектов по направлениям:</w:t>
      </w:r>
      <w:proofErr w:type="gramEnd"/>
      <w:r w:rsidRPr="00DD7360">
        <w:rPr>
          <w:rFonts w:ascii="Times New Roman" w:eastAsia="Calibri" w:hAnsi="Times New Roman" w:cs="Times New Roman"/>
          <w:sz w:val="28"/>
          <w:szCs w:val="28"/>
        </w:rPr>
        <w:t xml:space="preserve"> «Профилактика социального сиротства, поддержка материнства и детства», «Развитие дополнительного образования, научно-технического и художественного творчества детей и молодежи».</w:t>
      </w:r>
    </w:p>
    <w:p w:rsidR="00DD7360" w:rsidRPr="00DD7360" w:rsidRDefault="00DD7360" w:rsidP="00DD7360">
      <w:pPr>
        <w:spacing w:line="240" w:lineRule="auto"/>
        <w:ind w:firstLine="709"/>
        <w:contextualSpacing/>
        <w:jc w:val="both"/>
        <w:rPr>
          <w:rFonts w:ascii="Times New Roman" w:eastAsia="Calibri" w:hAnsi="Times New Roman" w:cs="Times New Roman"/>
          <w:sz w:val="28"/>
          <w:szCs w:val="28"/>
        </w:rPr>
      </w:pPr>
      <w:r w:rsidRPr="00DD7360">
        <w:rPr>
          <w:rFonts w:ascii="Times New Roman" w:eastAsia="Calibri" w:hAnsi="Times New Roman" w:cs="Times New Roman"/>
          <w:sz w:val="28"/>
          <w:szCs w:val="28"/>
        </w:rPr>
        <w:t xml:space="preserve">Министерством образования и науки Камчатского края в рамках государственной программы Камчатского края «Социальная поддержка граждан в Камчатском крае на 2014-2018 годы» ежегодно проводится конкурс на право получения субсидий социально ориентированными некоммерческими организациями в Камчатском крае на реализацию проектов по направлению «Развитие дополнительного образования, научно-технического и художественного творчества детей и молодежи». </w:t>
      </w:r>
    </w:p>
    <w:p w:rsidR="00DD7360" w:rsidRPr="00DD7360" w:rsidRDefault="00DD7360" w:rsidP="00DD7360">
      <w:pPr>
        <w:spacing w:line="240" w:lineRule="auto"/>
        <w:ind w:firstLine="709"/>
        <w:contextualSpacing/>
        <w:jc w:val="both"/>
        <w:rPr>
          <w:rFonts w:ascii="Times New Roman" w:eastAsia="Calibri" w:hAnsi="Times New Roman" w:cs="Times New Roman"/>
          <w:sz w:val="28"/>
          <w:szCs w:val="28"/>
        </w:rPr>
      </w:pPr>
      <w:r w:rsidRPr="00DD7360">
        <w:rPr>
          <w:rFonts w:ascii="Times New Roman" w:eastAsia="Calibri" w:hAnsi="Times New Roman" w:cs="Times New Roman"/>
          <w:sz w:val="28"/>
          <w:szCs w:val="28"/>
        </w:rPr>
        <w:t xml:space="preserve">В рамках данного направления осуществляется поддержка некоммерческих организаций, обеспечивающих развитие системы дополнительного образования детей Камчатского края; создание условий для привлечения детей и молодежи к занятиям судомодельным спортом, </w:t>
      </w:r>
      <w:proofErr w:type="spellStart"/>
      <w:r w:rsidRPr="00DD7360">
        <w:rPr>
          <w:rFonts w:ascii="Times New Roman" w:eastAsia="Calibri" w:hAnsi="Times New Roman" w:cs="Times New Roman"/>
          <w:sz w:val="28"/>
          <w:szCs w:val="28"/>
        </w:rPr>
        <w:t>страйкболом</w:t>
      </w:r>
      <w:proofErr w:type="spellEnd"/>
      <w:r w:rsidRPr="00DD7360">
        <w:rPr>
          <w:rFonts w:ascii="Times New Roman" w:eastAsia="Calibri" w:hAnsi="Times New Roman" w:cs="Times New Roman"/>
          <w:sz w:val="28"/>
          <w:szCs w:val="28"/>
        </w:rPr>
        <w:t xml:space="preserve">, художественным творчеством; формирование системы военно-патриотического воспитания; оказание помощи детям, находящимся в трудной жизненной ситуации. </w:t>
      </w:r>
      <w:proofErr w:type="gramStart"/>
      <w:r w:rsidRPr="00DD7360">
        <w:rPr>
          <w:rFonts w:ascii="Times New Roman" w:eastAsia="Calibri" w:hAnsi="Times New Roman" w:cs="Times New Roman"/>
          <w:sz w:val="28"/>
          <w:szCs w:val="28"/>
        </w:rPr>
        <w:t>В 2015 году финансовую поддержку в размере 1 943 500 рублей на реализацию 9 проектов СОНКО получили 7 общественных организаций (автономная некоммерческая организация «Школа языков «Вавилонская рыбка», региональная общественная организация «Федерация судомодельного спорта Камчатского края», благотворительный фонд помощи многодетным семьям Камчатки «Родник», камчатское региональное отделение Общероссийской общественной организации «Российский Красный Крест», автономная некоммерческая организация «Художественная школа – Центр эстетического воспитания», камчатское</w:t>
      </w:r>
      <w:proofErr w:type="gramEnd"/>
      <w:r w:rsidRPr="00DD7360">
        <w:rPr>
          <w:rFonts w:ascii="Times New Roman" w:eastAsia="Calibri" w:hAnsi="Times New Roman" w:cs="Times New Roman"/>
          <w:sz w:val="28"/>
          <w:szCs w:val="28"/>
        </w:rPr>
        <w:t xml:space="preserve"> краевое отделение общероссийского общественного благотворительного фонда «Российский детский фонд», Камчатская краевая организация общероссийской общественной организации «Российский Союз Молодежи»).</w:t>
      </w:r>
    </w:p>
    <w:p w:rsidR="00D21D40" w:rsidRDefault="00D21D40">
      <w:bookmarkStart w:id="0" w:name="_GoBack"/>
      <w:bookmarkEnd w:id="0"/>
    </w:p>
    <w:sectPr w:rsidR="00D2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A1"/>
    <w:rsid w:val="00B063A1"/>
    <w:rsid w:val="00C61E52"/>
    <w:rsid w:val="00D146B6"/>
    <w:rsid w:val="00D21D40"/>
    <w:rsid w:val="00D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Чеботина Ольга Николаевна</dc:creator>
  <cp:keywords/>
  <dc:description/>
  <cp:lastModifiedBy>Чеботина Ольга Николаевна</cp:lastModifiedBy>
  <cp:revision>2</cp:revision>
  <dcterms:created xsi:type="dcterms:W3CDTF">2016-03-14T04:23:00Z</dcterms:created>
  <dcterms:modified xsi:type="dcterms:W3CDTF">2016-03-14T04:23:00Z</dcterms:modified>
</cp:coreProperties>
</file>