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6A" w:rsidRDefault="000F686A">
      <w:pPr>
        <w:pStyle w:val="ConsPlusTitlePage"/>
      </w:pPr>
      <w:r>
        <w:t xml:space="preserve">Документ предоставлен </w:t>
      </w:r>
      <w:hyperlink r:id="rId5" w:history="1">
        <w:r>
          <w:rPr>
            <w:color w:val="0000FF"/>
          </w:rPr>
          <w:t>КонсультантПлюс</w:t>
        </w:r>
      </w:hyperlink>
      <w:r>
        <w:br/>
      </w:r>
    </w:p>
    <w:p w:rsidR="000F686A" w:rsidRDefault="000F686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686A">
        <w:tc>
          <w:tcPr>
            <w:tcW w:w="4677" w:type="dxa"/>
            <w:tcBorders>
              <w:top w:val="nil"/>
              <w:left w:val="nil"/>
              <w:bottom w:val="nil"/>
              <w:right w:val="nil"/>
            </w:tcBorders>
          </w:tcPr>
          <w:p w:rsidR="000F686A" w:rsidRDefault="000F686A">
            <w:pPr>
              <w:pStyle w:val="ConsPlusNormal"/>
            </w:pPr>
            <w:r>
              <w:t>23 сентября 2014 года</w:t>
            </w:r>
          </w:p>
        </w:tc>
        <w:tc>
          <w:tcPr>
            <w:tcW w:w="4677" w:type="dxa"/>
            <w:tcBorders>
              <w:top w:val="nil"/>
              <w:left w:val="nil"/>
              <w:bottom w:val="nil"/>
              <w:right w:val="nil"/>
            </w:tcBorders>
          </w:tcPr>
          <w:p w:rsidR="000F686A" w:rsidRDefault="000F686A">
            <w:pPr>
              <w:pStyle w:val="ConsPlusNormal"/>
              <w:jc w:val="right"/>
            </w:pPr>
            <w:r>
              <w:t>N 503</w:t>
            </w:r>
          </w:p>
        </w:tc>
      </w:tr>
    </w:tbl>
    <w:p w:rsidR="000F686A" w:rsidRDefault="000F686A">
      <w:pPr>
        <w:pStyle w:val="ConsPlusNormal"/>
        <w:pBdr>
          <w:top w:val="single" w:sz="6" w:space="0" w:color="auto"/>
        </w:pBdr>
        <w:spacing w:before="100" w:after="100"/>
        <w:jc w:val="both"/>
        <w:rPr>
          <w:sz w:val="2"/>
          <w:szCs w:val="2"/>
        </w:rPr>
      </w:pPr>
    </w:p>
    <w:p w:rsidR="000F686A" w:rsidRDefault="000F686A">
      <w:pPr>
        <w:pStyle w:val="ConsPlusNormal"/>
        <w:ind w:firstLine="540"/>
        <w:jc w:val="both"/>
      </w:pPr>
    </w:p>
    <w:p w:rsidR="000F686A" w:rsidRDefault="000F686A">
      <w:pPr>
        <w:pStyle w:val="ConsPlusTitle"/>
        <w:jc w:val="center"/>
      </w:pPr>
      <w:r>
        <w:t>КАМЧАТСКИЙ КРАЙ</w:t>
      </w:r>
    </w:p>
    <w:p w:rsidR="000F686A" w:rsidRDefault="000F686A">
      <w:pPr>
        <w:pStyle w:val="ConsPlusTitle"/>
        <w:jc w:val="center"/>
      </w:pPr>
    </w:p>
    <w:p w:rsidR="000F686A" w:rsidRDefault="000F686A">
      <w:pPr>
        <w:pStyle w:val="ConsPlusTitle"/>
        <w:jc w:val="center"/>
      </w:pPr>
      <w:r>
        <w:t>ЗАКОН</w:t>
      </w:r>
    </w:p>
    <w:p w:rsidR="000F686A" w:rsidRDefault="000F686A">
      <w:pPr>
        <w:pStyle w:val="ConsPlusTitle"/>
        <w:jc w:val="center"/>
      </w:pPr>
    </w:p>
    <w:p w:rsidR="000F686A" w:rsidRDefault="000F686A">
      <w:pPr>
        <w:pStyle w:val="ConsPlusTitle"/>
        <w:jc w:val="center"/>
      </w:pPr>
      <w:r>
        <w:t xml:space="preserve">О ПРОВЕДЕНИИ ОЦЕНКИ </w:t>
      </w:r>
      <w:proofErr w:type="gramStart"/>
      <w:r>
        <w:t>РЕГУЛИРУЮЩЕГО</w:t>
      </w:r>
      <w:proofErr w:type="gramEnd"/>
    </w:p>
    <w:p w:rsidR="000F686A" w:rsidRDefault="000F686A">
      <w:pPr>
        <w:pStyle w:val="ConsPlusTitle"/>
        <w:jc w:val="center"/>
      </w:pPr>
      <w:r>
        <w:t>ВОЗДЕЙСТВИЯ ПРОЕКТОВ МУНИЦИПАЛЬНЫХ НОРМАТИВНЫХ</w:t>
      </w:r>
    </w:p>
    <w:p w:rsidR="000F686A" w:rsidRDefault="000F686A">
      <w:pPr>
        <w:pStyle w:val="ConsPlusTitle"/>
        <w:jc w:val="center"/>
      </w:pPr>
      <w:r>
        <w:t>ПРАВОВЫХ АКТОВ И ЭКСПЕРТИЗЫ МУНИЦИПАЛЬНЫХ НОРМАТИВНЫХ</w:t>
      </w:r>
    </w:p>
    <w:p w:rsidR="000F686A" w:rsidRDefault="000F686A">
      <w:pPr>
        <w:pStyle w:val="ConsPlusTitle"/>
        <w:jc w:val="center"/>
      </w:pPr>
      <w:r>
        <w:t xml:space="preserve">ПРАВОВЫХ АКТОВ В </w:t>
      </w:r>
      <w:proofErr w:type="gramStart"/>
      <w:r>
        <w:t>КАМЧАТСКОМ</w:t>
      </w:r>
      <w:proofErr w:type="gramEnd"/>
      <w:r>
        <w:t xml:space="preserve"> КРАЕ</w:t>
      </w:r>
    </w:p>
    <w:p w:rsidR="000F686A" w:rsidRDefault="000F686A">
      <w:pPr>
        <w:pStyle w:val="ConsPlusNormal"/>
        <w:ind w:firstLine="540"/>
        <w:jc w:val="both"/>
      </w:pPr>
    </w:p>
    <w:p w:rsidR="000F686A" w:rsidRDefault="000F686A">
      <w:pPr>
        <w:pStyle w:val="ConsPlusNormal"/>
        <w:jc w:val="right"/>
      </w:pPr>
      <w:proofErr w:type="gramStart"/>
      <w:r>
        <w:t>Принят</w:t>
      </w:r>
      <w:proofErr w:type="gramEnd"/>
      <w:r>
        <w:t xml:space="preserve"> Постановлением</w:t>
      </w:r>
    </w:p>
    <w:p w:rsidR="000F686A" w:rsidRDefault="000F686A">
      <w:pPr>
        <w:pStyle w:val="ConsPlusNormal"/>
        <w:jc w:val="right"/>
      </w:pPr>
      <w:r>
        <w:t>Законодательного Собрания</w:t>
      </w:r>
    </w:p>
    <w:p w:rsidR="000F686A" w:rsidRDefault="000F686A">
      <w:pPr>
        <w:pStyle w:val="ConsPlusNormal"/>
        <w:jc w:val="right"/>
      </w:pPr>
      <w:r>
        <w:t>Камчатского края</w:t>
      </w:r>
    </w:p>
    <w:p w:rsidR="000F686A" w:rsidRDefault="000F686A">
      <w:pPr>
        <w:pStyle w:val="ConsPlusNormal"/>
        <w:jc w:val="right"/>
      </w:pPr>
      <w:r>
        <w:t>9 сентября 2014 года N 840</w:t>
      </w:r>
    </w:p>
    <w:p w:rsidR="000F686A" w:rsidRDefault="000F686A">
      <w:pPr>
        <w:pStyle w:val="ConsPlusNormal"/>
        <w:jc w:val="center"/>
      </w:pPr>
      <w:r>
        <w:t>Список изменяющих документов</w:t>
      </w:r>
    </w:p>
    <w:p w:rsidR="000F686A" w:rsidRDefault="000F686A">
      <w:pPr>
        <w:pStyle w:val="ConsPlusNormal"/>
        <w:jc w:val="center"/>
      </w:pPr>
      <w:r>
        <w:t xml:space="preserve">(в ред. </w:t>
      </w:r>
      <w:hyperlink r:id="rId6" w:history="1">
        <w:r>
          <w:rPr>
            <w:color w:val="0000FF"/>
          </w:rPr>
          <w:t>Закона</w:t>
        </w:r>
      </w:hyperlink>
      <w:r>
        <w:t xml:space="preserve"> Камчатского края от 19.12.2014 N 557)</w:t>
      </w:r>
    </w:p>
    <w:p w:rsidR="000F686A" w:rsidRDefault="000F686A">
      <w:pPr>
        <w:pStyle w:val="ConsPlusNormal"/>
        <w:ind w:firstLine="540"/>
        <w:jc w:val="both"/>
      </w:pPr>
    </w:p>
    <w:p w:rsidR="000F686A" w:rsidRDefault="000F686A">
      <w:pPr>
        <w:pStyle w:val="ConsPlusNormal"/>
        <w:ind w:firstLine="540"/>
        <w:jc w:val="both"/>
      </w:pPr>
      <w:r>
        <w:t>Статья 1. Предмет регулирования настоящего Закона</w:t>
      </w:r>
    </w:p>
    <w:p w:rsidR="000F686A" w:rsidRDefault="000F686A">
      <w:pPr>
        <w:pStyle w:val="ConsPlusNormal"/>
        <w:ind w:firstLine="540"/>
        <w:jc w:val="both"/>
      </w:pPr>
    </w:p>
    <w:p w:rsidR="000F686A" w:rsidRDefault="000F686A">
      <w:pPr>
        <w:pStyle w:val="ConsPlusNormal"/>
        <w:ind w:firstLine="540"/>
        <w:jc w:val="both"/>
      </w:pPr>
      <w:proofErr w:type="gramStart"/>
      <w:r>
        <w:t>Настоящий Закон регулирует отношения, связанные с проведением органами местного самоуправления муниципальных образований в Камчатском крае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(далее - проекты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нормативные правовые акты).</w:t>
      </w:r>
      <w:proofErr w:type="gramEnd"/>
    </w:p>
    <w:p w:rsidR="000F686A" w:rsidRDefault="000F686A">
      <w:pPr>
        <w:pStyle w:val="ConsPlusNormal"/>
        <w:ind w:firstLine="540"/>
        <w:jc w:val="both"/>
      </w:pPr>
    </w:p>
    <w:p w:rsidR="000F686A" w:rsidRDefault="000F686A">
      <w:pPr>
        <w:pStyle w:val="ConsPlusNormal"/>
        <w:ind w:firstLine="540"/>
        <w:jc w:val="both"/>
      </w:pPr>
      <w:r>
        <w:t>Статья 2. Правовая основа настоящего Закона</w:t>
      </w:r>
    </w:p>
    <w:p w:rsidR="000F686A" w:rsidRDefault="000F686A">
      <w:pPr>
        <w:pStyle w:val="ConsPlusNormal"/>
        <w:ind w:firstLine="540"/>
        <w:jc w:val="both"/>
      </w:pPr>
    </w:p>
    <w:p w:rsidR="000F686A" w:rsidRDefault="000F686A">
      <w:pPr>
        <w:pStyle w:val="ConsPlusNormal"/>
        <w:ind w:firstLine="540"/>
        <w:jc w:val="both"/>
      </w:pPr>
      <w:r>
        <w:t xml:space="preserve">Правовой основой настоящего Закона являются </w:t>
      </w:r>
      <w:hyperlink r:id="rId7" w:history="1">
        <w:r>
          <w:rPr>
            <w:color w:val="0000FF"/>
          </w:rPr>
          <w:t>Конституция</w:t>
        </w:r>
      </w:hyperlink>
      <w:r>
        <w:t xml:space="preserve"> Российской Федерации, Федеральный </w:t>
      </w:r>
      <w:hyperlink r:id="rId8" w:history="1">
        <w:r>
          <w:rPr>
            <w:color w:val="0000FF"/>
          </w:rPr>
          <w:t>закон</w:t>
        </w:r>
      </w:hyperlink>
      <w:r>
        <w:t xml:space="preserve"> от 06.10.2003 N 131-ФЗ "Об общих принципах организации местного самоуправления в Российской Федерации", иные федеральные законы и нормативные правовые акты Российской Федерации, </w:t>
      </w:r>
      <w:hyperlink r:id="rId9" w:history="1">
        <w:r>
          <w:rPr>
            <w:color w:val="0000FF"/>
          </w:rPr>
          <w:t>Устав</w:t>
        </w:r>
      </w:hyperlink>
      <w:r>
        <w:t xml:space="preserve"> Камчатского края и законы Камчатского края.</w:t>
      </w:r>
    </w:p>
    <w:p w:rsidR="000F686A" w:rsidRDefault="000F686A">
      <w:pPr>
        <w:pStyle w:val="ConsPlusNormal"/>
        <w:ind w:firstLine="540"/>
        <w:jc w:val="both"/>
      </w:pPr>
    </w:p>
    <w:p w:rsidR="000F686A" w:rsidRDefault="000F686A">
      <w:pPr>
        <w:pStyle w:val="ConsPlusNormal"/>
        <w:ind w:firstLine="540"/>
        <w:jc w:val="both"/>
      </w:pPr>
      <w:r>
        <w:t>Статья 3. Основные понятия, используемые в настоящем Законе</w:t>
      </w:r>
    </w:p>
    <w:p w:rsidR="000F686A" w:rsidRDefault="000F686A">
      <w:pPr>
        <w:pStyle w:val="ConsPlusNormal"/>
        <w:ind w:firstLine="540"/>
        <w:jc w:val="both"/>
      </w:pPr>
    </w:p>
    <w:p w:rsidR="000F686A" w:rsidRDefault="000F686A">
      <w:pPr>
        <w:pStyle w:val="ConsPlusNormal"/>
        <w:ind w:firstLine="540"/>
        <w:jc w:val="both"/>
      </w:pPr>
      <w:r>
        <w:t>Для целей настоящего Закона используются следующие основные понятия:</w:t>
      </w:r>
    </w:p>
    <w:p w:rsidR="000F686A" w:rsidRDefault="000F686A">
      <w:pPr>
        <w:pStyle w:val="ConsPlusNormal"/>
        <w:ind w:firstLine="540"/>
        <w:jc w:val="both"/>
      </w:pPr>
      <w:proofErr w:type="gramStart"/>
      <w:r>
        <w:t>1) уполномоченный орган - орган местного самоуправления (структурное подразделение, должностные лица органа местного самоуправления) муниципального образования в Камчатском крае, уполномоченный на внедрение процедуры проведения оценки регулирующего воздействия проектов муниципальных нормативных правовых актов (далее - оценка регулирующего воздействия), на осуществление информационного, методического обеспечения оценки регулирующего воздействия и оценки качества проведения процедуры оценки регулирующего воздействия разработчиками проектов муниципальных нормативных правовых актов, а также на</w:t>
      </w:r>
      <w:proofErr w:type="gramEnd"/>
      <w:r>
        <w:t xml:space="preserve"> проведение экспертизы муниципальных нормативных правовых актов;</w:t>
      </w:r>
    </w:p>
    <w:p w:rsidR="000F686A" w:rsidRDefault="000F686A">
      <w:pPr>
        <w:pStyle w:val="ConsPlusNormal"/>
        <w:ind w:firstLine="540"/>
        <w:jc w:val="both"/>
      </w:pPr>
      <w:r>
        <w:t>2) разработчик проекта муниципального нормативного правового акта - орган местного самоуправления (структурное подразделение органа местного самоуправления) муниципального образования в Камчатском крае, разработавший проект муниципального нормативного правового акта;</w:t>
      </w:r>
    </w:p>
    <w:p w:rsidR="000F686A" w:rsidRDefault="000F686A">
      <w:pPr>
        <w:pStyle w:val="ConsPlusNormal"/>
        <w:ind w:firstLine="540"/>
        <w:jc w:val="both"/>
      </w:pPr>
      <w:proofErr w:type="gramStart"/>
      <w:r>
        <w:lastRenderedPageBreak/>
        <w:t>3) публичные консультации - открытое обсуждение, в том числе с использованием официальных сайтов органов местного самоуправления муниципальных образований в Камчатском крае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проекта муниципального нормативного правового акта при проведении оценки регулирующего воздействия, или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w:t>
      </w:r>
      <w:proofErr w:type="gramEnd"/>
      <w:r>
        <w:t xml:space="preserve"> акта;</w:t>
      </w:r>
    </w:p>
    <w:p w:rsidR="000F686A" w:rsidRDefault="000F686A">
      <w:pPr>
        <w:pStyle w:val="ConsPlusNormal"/>
        <w:ind w:firstLine="540"/>
        <w:jc w:val="both"/>
      </w:pPr>
      <w:r>
        <w:t>4) сводный отчет о результатах проведения оценки регулирующего воздействия (далее - сводный отчет) - документ, составляемый разработчиком проекта муниципального нормативного правового акта,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0F686A" w:rsidRDefault="000F686A">
      <w:pPr>
        <w:pStyle w:val="ConsPlusNormal"/>
        <w:ind w:firstLine="540"/>
        <w:jc w:val="both"/>
      </w:pPr>
      <w: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w:t>
      </w:r>
      <w:proofErr w:type="gramStart"/>
      <w:r>
        <w:t>проекта муниципального нормативного правового акта установленного порядка проведения оценки регулирующего</w:t>
      </w:r>
      <w:proofErr w:type="gramEnd"/>
      <w:r>
        <w:t xml:space="preserve"> воздействия, а также об обоснованности выводов разработчика проекта муниципального нормативного правового акта по результатам проведения оценки регулирующего воздействия;</w:t>
      </w:r>
    </w:p>
    <w:p w:rsidR="000F686A" w:rsidRDefault="000F686A">
      <w:pPr>
        <w:pStyle w:val="ConsPlusNormal"/>
        <w:ind w:firstLine="540"/>
        <w:jc w:val="both"/>
      </w:pPr>
      <w:r>
        <w:t>6) заключение об экспертизе муниципального нормативного правового акта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0F686A" w:rsidRDefault="000F686A">
      <w:pPr>
        <w:pStyle w:val="ConsPlusNormal"/>
        <w:ind w:firstLine="540"/>
        <w:jc w:val="both"/>
      </w:pPr>
    </w:p>
    <w:p w:rsidR="000F686A" w:rsidRDefault="000F686A">
      <w:pPr>
        <w:pStyle w:val="ConsPlusNormal"/>
        <w:ind w:firstLine="540"/>
        <w:jc w:val="both"/>
      </w:pPr>
      <w:r>
        <w:t>Статья 4. Проведение оценки регулирующего воздействия</w:t>
      </w:r>
    </w:p>
    <w:p w:rsidR="000F686A" w:rsidRDefault="000F686A">
      <w:pPr>
        <w:pStyle w:val="ConsPlusNormal"/>
        <w:ind w:firstLine="540"/>
        <w:jc w:val="both"/>
      </w:pPr>
    </w:p>
    <w:p w:rsidR="000F686A" w:rsidRDefault="000F686A">
      <w:pPr>
        <w:pStyle w:val="ConsPlusNormal"/>
        <w:ind w:firstLine="540"/>
        <w:jc w:val="both"/>
      </w:pPr>
      <w:r>
        <w:t>1. Оценка регулирующего воздействия проводится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F686A" w:rsidRDefault="000F686A">
      <w:pPr>
        <w:pStyle w:val="ConsPlusNormal"/>
        <w:ind w:firstLine="540"/>
        <w:jc w:val="both"/>
      </w:pPr>
      <w:r>
        <w:t>2. Оценка регулирующего воздействия проводится разработчиком проекта муниципального нормативного правового акта.</w:t>
      </w:r>
    </w:p>
    <w:p w:rsidR="000F686A" w:rsidRDefault="000F686A">
      <w:pPr>
        <w:pStyle w:val="ConsPlusNormal"/>
        <w:ind w:firstLine="540"/>
        <w:jc w:val="both"/>
      </w:pPr>
      <w:r>
        <w:t>3. По результатам проведения оценки регулирующего воздействия разработчиком проекта муниципального нормативного правового акта составляется сводный отчет.</w:t>
      </w:r>
    </w:p>
    <w:p w:rsidR="000F686A" w:rsidRDefault="000F686A">
      <w:pPr>
        <w:pStyle w:val="ConsPlusNormal"/>
        <w:ind w:firstLine="540"/>
        <w:jc w:val="both"/>
      </w:pPr>
      <w:r>
        <w:t>Если при проведении оценки регулирующего воздействия разработчиком проекта муниципального нормативного правового акта принято решение о проведении публичных консультаций, в сводный отчет включается информация о результатах их проведения.</w:t>
      </w:r>
    </w:p>
    <w:p w:rsidR="000F686A" w:rsidRDefault="000F686A">
      <w:pPr>
        <w:pStyle w:val="ConsPlusNormal"/>
        <w:ind w:firstLine="540"/>
        <w:jc w:val="both"/>
      </w:pPr>
      <w:r>
        <w:t>4. Подготовка заключения об оценке регулирующего воздействия осуществляется уполномоченным органом на основании сводного отчета.</w:t>
      </w:r>
    </w:p>
    <w:p w:rsidR="000F686A" w:rsidRDefault="000F686A">
      <w:pPr>
        <w:pStyle w:val="ConsPlusNormal"/>
        <w:ind w:firstLine="540"/>
        <w:jc w:val="both"/>
      </w:pPr>
      <w:r>
        <w:t>5. Выводы, содержащиеся в заключении об оценке регулирующего воздействия, учитываются разработчиком проекта муниципального нормативного правового акта до его подписания.</w:t>
      </w:r>
    </w:p>
    <w:p w:rsidR="000F686A" w:rsidRDefault="000F686A">
      <w:pPr>
        <w:pStyle w:val="ConsPlusNormal"/>
        <w:ind w:firstLine="540"/>
        <w:jc w:val="both"/>
      </w:pPr>
      <w:r>
        <w:t>6. Оценка регулирующего воздействия проводится в соответствии с настоящим Законом и принимаемыми в соответствии с ним муниципальными нормативными правовыми актами, устанавливающими порядок ее проведения.</w:t>
      </w:r>
    </w:p>
    <w:p w:rsidR="000F686A" w:rsidRDefault="000F686A">
      <w:pPr>
        <w:pStyle w:val="ConsPlusNormal"/>
        <w:jc w:val="both"/>
      </w:pPr>
      <w:r>
        <w:t>(</w:t>
      </w:r>
      <w:proofErr w:type="gramStart"/>
      <w:r>
        <w:t>в</w:t>
      </w:r>
      <w:proofErr w:type="gramEnd"/>
      <w:r>
        <w:t xml:space="preserve"> ред. </w:t>
      </w:r>
      <w:hyperlink r:id="rId10" w:history="1">
        <w:r>
          <w:rPr>
            <w:color w:val="0000FF"/>
          </w:rPr>
          <w:t>Закона</w:t>
        </w:r>
      </w:hyperlink>
      <w:r>
        <w:t xml:space="preserve"> Камчатского края от 19.12.2014 N 557)</w:t>
      </w:r>
    </w:p>
    <w:p w:rsidR="000F686A" w:rsidRDefault="000F686A">
      <w:pPr>
        <w:pStyle w:val="ConsPlusNormal"/>
        <w:ind w:firstLine="540"/>
        <w:jc w:val="both"/>
      </w:pPr>
    </w:p>
    <w:p w:rsidR="000F686A" w:rsidRDefault="000F686A">
      <w:pPr>
        <w:pStyle w:val="ConsPlusNormal"/>
        <w:ind w:firstLine="540"/>
        <w:jc w:val="both"/>
      </w:pPr>
      <w:r>
        <w:t>Статья 5. Проведение экспертизы муниципальных нормативных правовых актов</w:t>
      </w:r>
    </w:p>
    <w:p w:rsidR="000F686A" w:rsidRDefault="000F686A">
      <w:pPr>
        <w:pStyle w:val="ConsPlusNormal"/>
        <w:ind w:firstLine="540"/>
        <w:jc w:val="both"/>
      </w:pPr>
    </w:p>
    <w:p w:rsidR="000F686A" w:rsidRDefault="000F686A">
      <w:pPr>
        <w:pStyle w:val="ConsPlusNormal"/>
        <w:ind w:firstLine="540"/>
        <w:jc w:val="both"/>
      </w:pPr>
      <w:r>
        <w:t xml:space="preserve">1. Экспертиза муниципальных нормативных правовых актов проводится в целях выявления в них положений, необоснованно затрудняющих осуществление предпринимательской и </w:t>
      </w:r>
      <w:r>
        <w:lastRenderedPageBreak/>
        <w:t>инвестиционной деятельности.</w:t>
      </w:r>
    </w:p>
    <w:p w:rsidR="000F686A" w:rsidRDefault="000F686A">
      <w:pPr>
        <w:pStyle w:val="ConsPlusNormal"/>
        <w:ind w:firstLine="540"/>
        <w:jc w:val="both"/>
      </w:pPr>
      <w:r>
        <w:t>2. Экспертиза муниципального нормативного правового акта проводится уполномоченным органом в соответствии с утвержденным им планом проведения экспертизы муниципальных нормативных правовых актов.</w:t>
      </w:r>
    </w:p>
    <w:p w:rsidR="000F686A" w:rsidRDefault="000F686A">
      <w:pPr>
        <w:pStyle w:val="ConsPlusNormal"/>
        <w:ind w:firstLine="540"/>
        <w:jc w:val="both"/>
      </w:pPr>
      <w:r>
        <w:t>3. По результатам проведения экспертизы муниципального нормативного правового акта уполномоченным органом составляется заключение об экспертизе муниципального нормативного правового акта.</w:t>
      </w:r>
    </w:p>
    <w:p w:rsidR="000F686A" w:rsidRDefault="000F686A">
      <w:pPr>
        <w:pStyle w:val="ConsPlusNormal"/>
        <w:ind w:firstLine="540"/>
        <w:jc w:val="both"/>
      </w:pPr>
      <w:r>
        <w:t>Если при проведении экспертизы муниципального нормативного правового акта уполномоченным органом принято решение о проведении публичных консультаций, в заключение об экспертизе муниципального нормативного правового акта включается информация о результатах их проведения.</w:t>
      </w:r>
    </w:p>
    <w:p w:rsidR="000F686A" w:rsidRDefault="000F686A">
      <w:pPr>
        <w:pStyle w:val="ConsPlusNormal"/>
        <w:ind w:firstLine="540"/>
        <w:jc w:val="both"/>
      </w:pPr>
      <w:r>
        <w:t>4. Заключение об экспертизе муниципального нормативного правового акта, содержащее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 предложения о признании утративши</w:t>
      </w:r>
      <w:proofErr w:type="gramStart"/>
      <w:r>
        <w:t>м(</w:t>
      </w:r>
      <w:proofErr w:type="gramEnd"/>
      <w:r>
        <w:t>и) силу или изменении муниципального нормативного правового акта или его отдельных положений, необоснованно затрудняющих осуществление предпринимательской и инвестиционной деятельности, подлежит обязательному рассмотрению должностным лицом, подписавшим муниципальный нормативный правовой акт, или уполномоченным им должностным лицом.</w:t>
      </w:r>
    </w:p>
    <w:p w:rsidR="000F686A" w:rsidRDefault="000F686A">
      <w:pPr>
        <w:pStyle w:val="ConsPlusNormal"/>
        <w:ind w:firstLine="540"/>
        <w:jc w:val="both"/>
      </w:pPr>
      <w:r>
        <w:t>5. Экспертиза муниципальных нормативных правовых актов проводится в соответствии с настоящим Законом и принимаемыми в соответствии с ним муниципальными нормативными правовыми актами, устанавливающими порядок ее проведения.</w:t>
      </w:r>
    </w:p>
    <w:p w:rsidR="000F686A" w:rsidRDefault="000F686A">
      <w:pPr>
        <w:pStyle w:val="ConsPlusNormal"/>
        <w:jc w:val="both"/>
      </w:pPr>
      <w:r>
        <w:t>(</w:t>
      </w:r>
      <w:proofErr w:type="gramStart"/>
      <w:r>
        <w:t>в</w:t>
      </w:r>
      <w:proofErr w:type="gramEnd"/>
      <w:r>
        <w:t xml:space="preserve"> ред. </w:t>
      </w:r>
      <w:hyperlink r:id="rId11" w:history="1">
        <w:r>
          <w:rPr>
            <w:color w:val="0000FF"/>
          </w:rPr>
          <w:t>Закона</w:t>
        </w:r>
      </w:hyperlink>
      <w:r>
        <w:t xml:space="preserve"> Камчатского края от 19.12.2014 N 557)</w:t>
      </w:r>
    </w:p>
    <w:p w:rsidR="000F686A" w:rsidRDefault="000F686A">
      <w:pPr>
        <w:pStyle w:val="ConsPlusNormal"/>
        <w:ind w:firstLine="540"/>
        <w:jc w:val="both"/>
      </w:pPr>
    </w:p>
    <w:p w:rsidR="000F686A" w:rsidRDefault="000F686A">
      <w:pPr>
        <w:pStyle w:val="ConsPlusNormal"/>
        <w:ind w:firstLine="540"/>
        <w:jc w:val="both"/>
      </w:pPr>
      <w:r>
        <w:t>Статья 6. Доклады о результатах проведения оценки регулирующего воздействия и экспертизы муниципальных нормативных правовых актов</w:t>
      </w:r>
    </w:p>
    <w:p w:rsidR="000F686A" w:rsidRDefault="000F686A">
      <w:pPr>
        <w:pStyle w:val="ConsPlusNormal"/>
        <w:ind w:firstLine="540"/>
        <w:jc w:val="both"/>
      </w:pPr>
    </w:p>
    <w:p w:rsidR="000F686A" w:rsidRDefault="000F686A">
      <w:pPr>
        <w:pStyle w:val="ConsPlusNormal"/>
        <w:ind w:firstLine="540"/>
        <w:jc w:val="both"/>
      </w:pPr>
      <w:r>
        <w:t xml:space="preserve">1. </w:t>
      </w:r>
      <w:proofErr w:type="gramStart"/>
      <w:r>
        <w:t>Уполномоченный орган ежегодно, не позднее 1 декабря текущего года, готовит доклад о результатах проведения оценки регулирующего воздействия и экспертизы муниципальных нормативных правовых актов и представляет его в исполнительный орган государственной власти Камчатского края, ответственный за внедрение процедуры оценки регулирующего воздействия проектов нормативных правовых актов Камчатского края и экспертизы нормативных правовых актов Камчатского края.</w:t>
      </w:r>
      <w:proofErr w:type="gramEnd"/>
    </w:p>
    <w:p w:rsidR="000F686A" w:rsidRDefault="000F686A">
      <w:pPr>
        <w:pStyle w:val="ConsPlusNormal"/>
        <w:ind w:firstLine="540"/>
        <w:jc w:val="both"/>
      </w:pPr>
      <w:r>
        <w:t>2. Доклады о результатах проведения оценки регулирующего воздействия и экспертизы муниципальных нормативных правовых актов подлежат размещению на официальных сайтах органов местного самоуправления муниципальных образований в Камчатском крае в информационно-телекоммуникационной сети "Интернет".</w:t>
      </w:r>
    </w:p>
    <w:p w:rsidR="000F686A" w:rsidRDefault="000F686A">
      <w:pPr>
        <w:pStyle w:val="ConsPlusNormal"/>
        <w:ind w:firstLine="540"/>
        <w:jc w:val="both"/>
      </w:pPr>
    </w:p>
    <w:p w:rsidR="000F686A" w:rsidRDefault="000F686A">
      <w:pPr>
        <w:pStyle w:val="ConsPlusNormal"/>
        <w:ind w:firstLine="540"/>
        <w:jc w:val="both"/>
      </w:pPr>
      <w:r>
        <w:t>Статья 7. Вступление в силу настоящего Закона</w:t>
      </w:r>
    </w:p>
    <w:p w:rsidR="000F686A" w:rsidRDefault="000F686A">
      <w:pPr>
        <w:pStyle w:val="ConsPlusNormal"/>
        <w:ind w:firstLine="540"/>
        <w:jc w:val="both"/>
      </w:pPr>
    </w:p>
    <w:p w:rsidR="000F686A" w:rsidRDefault="000F686A">
      <w:pPr>
        <w:pStyle w:val="ConsPlusNormal"/>
        <w:ind w:firstLine="540"/>
        <w:jc w:val="both"/>
      </w:pPr>
      <w:r>
        <w:t>1. Настоящий Закон вступает в силу через 10 дней после дня его официального опубликования.</w:t>
      </w:r>
    </w:p>
    <w:p w:rsidR="000F686A" w:rsidRDefault="000F686A">
      <w:pPr>
        <w:pStyle w:val="ConsPlusNormal"/>
        <w:ind w:firstLine="540"/>
        <w:jc w:val="both"/>
      </w:pPr>
      <w:r>
        <w:t>2. Положения настоящего Закона применяются в отношении:</w:t>
      </w:r>
    </w:p>
    <w:p w:rsidR="000F686A" w:rsidRDefault="000F686A">
      <w:pPr>
        <w:pStyle w:val="ConsPlusNormal"/>
        <w:ind w:firstLine="540"/>
        <w:jc w:val="both"/>
      </w:pPr>
      <w:r>
        <w:t xml:space="preserve">1) </w:t>
      </w:r>
      <w:proofErr w:type="gramStart"/>
      <w:r>
        <w:t>Петропавловск-Камчатского</w:t>
      </w:r>
      <w:proofErr w:type="gramEnd"/>
      <w:r>
        <w:t xml:space="preserve"> городского округа - с 1 января 2015 года;</w:t>
      </w:r>
    </w:p>
    <w:p w:rsidR="000F686A" w:rsidRDefault="000F686A">
      <w:pPr>
        <w:pStyle w:val="ConsPlusNormal"/>
        <w:ind w:firstLine="540"/>
        <w:jc w:val="both"/>
      </w:pPr>
      <w:r>
        <w:t xml:space="preserve">2) муниципальных районов и городских округов в Камчатском крае (за исключением </w:t>
      </w:r>
      <w:proofErr w:type="gramStart"/>
      <w:r>
        <w:t>Петропавловск-Камчатского</w:t>
      </w:r>
      <w:proofErr w:type="gramEnd"/>
      <w:r>
        <w:t xml:space="preserve"> городского округа) - с 1 января 2016 года;</w:t>
      </w:r>
    </w:p>
    <w:p w:rsidR="000F686A" w:rsidRDefault="000F686A">
      <w:pPr>
        <w:pStyle w:val="ConsPlusNormal"/>
        <w:ind w:firstLine="540"/>
        <w:jc w:val="both"/>
      </w:pPr>
      <w:r>
        <w:t>3) поселений в Камчатском крае - с 1 января 2017 года.</w:t>
      </w:r>
    </w:p>
    <w:p w:rsidR="000F686A" w:rsidRDefault="000F686A">
      <w:pPr>
        <w:pStyle w:val="ConsPlusNormal"/>
        <w:ind w:firstLine="540"/>
        <w:jc w:val="both"/>
      </w:pPr>
    </w:p>
    <w:p w:rsidR="000F686A" w:rsidRDefault="000F686A">
      <w:pPr>
        <w:pStyle w:val="ConsPlusNormal"/>
        <w:jc w:val="right"/>
      </w:pPr>
      <w:r>
        <w:t>Губернатор</w:t>
      </w:r>
    </w:p>
    <w:p w:rsidR="000F686A" w:rsidRDefault="000F686A">
      <w:pPr>
        <w:pStyle w:val="ConsPlusNormal"/>
        <w:jc w:val="right"/>
      </w:pPr>
      <w:r>
        <w:t>Камчатского края</w:t>
      </w:r>
    </w:p>
    <w:p w:rsidR="000F686A" w:rsidRDefault="000F686A">
      <w:pPr>
        <w:pStyle w:val="ConsPlusNormal"/>
        <w:jc w:val="right"/>
      </w:pPr>
      <w:r>
        <w:t>В.И.ИЛЮХИН</w:t>
      </w:r>
    </w:p>
    <w:p w:rsidR="000F686A" w:rsidRDefault="000F686A">
      <w:pPr>
        <w:pStyle w:val="ConsPlusNormal"/>
        <w:ind w:firstLine="540"/>
        <w:jc w:val="both"/>
      </w:pPr>
    </w:p>
    <w:p w:rsidR="000F686A" w:rsidRDefault="000F686A">
      <w:pPr>
        <w:pStyle w:val="ConsPlusNormal"/>
        <w:ind w:firstLine="540"/>
        <w:jc w:val="both"/>
      </w:pPr>
      <w:r>
        <w:t>г. Петропавловск-Камчатский</w:t>
      </w:r>
    </w:p>
    <w:p w:rsidR="000F686A" w:rsidRDefault="000F686A">
      <w:pPr>
        <w:pStyle w:val="ConsPlusNormal"/>
        <w:ind w:firstLine="540"/>
        <w:jc w:val="both"/>
      </w:pPr>
      <w:r>
        <w:t>23 сентября 2014 года</w:t>
      </w:r>
    </w:p>
    <w:p w:rsidR="000F686A" w:rsidRDefault="000F686A">
      <w:pPr>
        <w:pStyle w:val="ConsPlusNormal"/>
        <w:ind w:firstLine="540"/>
        <w:jc w:val="both"/>
      </w:pPr>
      <w:r>
        <w:lastRenderedPageBreak/>
        <w:t>N 503</w:t>
      </w:r>
    </w:p>
    <w:p w:rsidR="000F686A" w:rsidRDefault="000F686A">
      <w:pPr>
        <w:pStyle w:val="ConsPlusNormal"/>
        <w:ind w:firstLine="540"/>
        <w:jc w:val="both"/>
      </w:pPr>
    </w:p>
    <w:p w:rsidR="000F686A" w:rsidRDefault="000F686A">
      <w:pPr>
        <w:pStyle w:val="ConsPlusNormal"/>
        <w:ind w:firstLine="540"/>
        <w:jc w:val="both"/>
      </w:pPr>
    </w:p>
    <w:p w:rsidR="000F686A" w:rsidRDefault="000F686A">
      <w:pPr>
        <w:pStyle w:val="ConsPlusNormal"/>
        <w:pBdr>
          <w:top w:val="single" w:sz="6" w:space="0" w:color="auto"/>
        </w:pBdr>
        <w:spacing w:before="100" w:after="100"/>
        <w:jc w:val="both"/>
        <w:rPr>
          <w:sz w:val="2"/>
          <w:szCs w:val="2"/>
        </w:rPr>
      </w:pPr>
    </w:p>
    <w:p w:rsidR="005D5DD6" w:rsidRDefault="005D5DD6">
      <w:bookmarkStart w:id="0" w:name="_GoBack"/>
      <w:bookmarkEnd w:id="0"/>
    </w:p>
    <w:sectPr w:rsidR="005D5DD6" w:rsidSect="00A601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86A"/>
    <w:rsid w:val="000F686A"/>
    <w:rsid w:val="005D5DD6"/>
    <w:rsid w:val="00AA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8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68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686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8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68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686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413C3DF102AA126D20D7F57748D8DAD6A5AE43F3722380F9F232F9C3qCz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C413C3DF102AA126D20D7F57748D8DAD5ABAF44FB267482A8A73CqFzC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C413C3DF102AA126D20C9F8612484DED1A8F64CF17320D1ACA134AE9C9A72AF0037A13C43D4C44A6583DE86q5z7E" TargetMode="External"/><Relationship Id="rId11" Type="http://schemas.openxmlformats.org/officeDocument/2006/relationships/hyperlink" Target="consultantplus://offline/ref=BC413C3DF102AA126D20C9F8612484DED1A8F64CF17320D1ACA134AE9C9A72AF0037A13C43D4C44A6583DE87q5zEE"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BC413C3DF102AA126D20C9F8612484DED1A8F64CF17320D1ACA134AE9C9A72AF0037A13C43D4C44A6583DE86q5z6E" TargetMode="External"/><Relationship Id="rId4" Type="http://schemas.openxmlformats.org/officeDocument/2006/relationships/webSettings" Target="webSettings.xml"/><Relationship Id="rId9" Type="http://schemas.openxmlformats.org/officeDocument/2006/relationships/hyperlink" Target="consultantplus://offline/ref=BC413C3DF102AA126D20C9F8612484DED1A8F64CF1732FDFA6A134AE9C9A72AF00q3z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Лапицкая Виктория Валерьевна</dc:creator>
  <cp:lastModifiedBy>Лапицкая Виктория Валерьевна</cp:lastModifiedBy>
  <cp:revision>1</cp:revision>
  <dcterms:created xsi:type="dcterms:W3CDTF">2016-03-10T04:51:00Z</dcterms:created>
  <dcterms:modified xsi:type="dcterms:W3CDTF">2016-03-10T04:51:00Z</dcterms:modified>
</cp:coreProperties>
</file>