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85" w:rsidRDefault="006C2385">
      <w:pPr>
        <w:pStyle w:val="ConsPlusNormal"/>
        <w:jc w:val="right"/>
      </w:pPr>
      <w:r>
        <w:t>Приложение N 2</w:t>
      </w:r>
    </w:p>
    <w:p w:rsidR="006C2385" w:rsidRDefault="006C2385">
      <w:pPr>
        <w:pStyle w:val="ConsPlusNormal"/>
        <w:jc w:val="right"/>
      </w:pPr>
      <w:r>
        <w:t>к Постановлению Правительства</w:t>
      </w:r>
    </w:p>
    <w:p w:rsidR="006C2385" w:rsidRDefault="006C2385">
      <w:pPr>
        <w:pStyle w:val="ConsPlusNormal"/>
        <w:jc w:val="right"/>
      </w:pPr>
      <w:r>
        <w:t>Камчатского края</w:t>
      </w:r>
    </w:p>
    <w:p w:rsidR="006C2385" w:rsidRDefault="006C2385">
      <w:pPr>
        <w:pStyle w:val="ConsPlusNormal"/>
        <w:jc w:val="right"/>
      </w:pPr>
      <w:r>
        <w:t>от 05.02.2008 N 12-П</w:t>
      </w:r>
    </w:p>
    <w:p w:rsidR="006C2385" w:rsidRDefault="006C2385">
      <w:pPr>
        <w:pStyle w:val="ConsPlusNormal"/>
        <w:ind w:firstLine="540"/>
        <w:jc w:val="both"/>
      </w:pPr>
    </w:p>
    <w:p w:rsidR="006C2385" w:rsidRDefault="006C2385">
      <w:pPr>
        <w:pStyle w:val="ConsPlusTitle"/>
        <w:jc w:val="center"/>
      </w:pPr>
      <w:r>
        <w:t>СОСТАВ КОНКУРСНОЙ КОМИССИИ</w:t>
      </w:r>
    </w:p>
    <w:p w:rsidR="006C2385" w:rsidRDefault="006C2385">
      <w:pPr>
        <w:pStyle w:val="ConsPlusTitle"/>
        <w:jc w:val="center"/>
      </w:pPr>
      <w:r>
        <w:t>ПО ПРОВЕДЕНИЮ ЕЖЕГОДНОГО КРАЕВОГО КОНКУРСА</w:t>
      </w:r>
    </w:p>
    <w:p w:rsidR="006C2385" w:rsidRDefault="006C2385">
      <w:pPr>
        <w:pStyle w:val="ConsPlusTitle"/>
        <w:jc w:val="center"/>
      </w:pPr>
      <w:r>
        <w:t xml:space="preserve">"ЛУЧШИЙ МУНИЦИПАЛЬНЫЙ СЛУЖАЩИЙ ГОДА В </w:t>
      </w:r>
      <w:proofErr w:type="gramStart"/>
      <w:r>
        <w:t>КАМЧАТСКОМ</w:t>
      </w:r>
      <w:proofErr w:type="gramEnd"/>
      <w:r>
        <w:t xml:space="preserve"> КРАЕ"</w:t>
      </w:r>
    </w:p>
    <w:p w:rsidR="006C2385" w:rsidRDefault="006C2385">
      <w:pPr>
        <w:pStyle w:val="ConsPlusNormal"/>
        <w:jc w:val="center"/>
      </w:pPr>
      <w:r>
        <w:t>Список изменяющих документов</w:t>
      </w:r>
    </w:p>
    <w:p w:rsidR="006C2385" w:rsidRDefault="006C2385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6C2385" w:rsidRDefault="006C2385">
      <w:pPr>
        <w:pStyle w:val="ConsPlusNormal"/>
        <w:jc w:val="center"/>
      </w:pPr>
      <w:r>
        <w:t xml:space="preserve">от 25.12.2009 </w:t>
      </w:r>
      <w:hyperlink r:id="rId5" w:history="1">
        <w:r>
          <w:rPr>
            <w:color w:val="0000FF"/>
          </w:rPr>
          <w:t>N 504-П</w:t>
        </w:r>
      </w:hyperlink>
      <w:r>
        <w:t xml:space="preserve">, от 04.10.2010 </w:t>
      </w:r>
      <w:hyperlink r:id="rId6" w:history="1">
        <w:r>
          <w:rPr>
            <w:color w:val="0000FF"/>
          </w:rPr>
          <w:t>N 415-П</w:t>
        </w:r>
      </w:hyperlink>
      <w:r>
        <w:t>,</w:t>
      </w:r>
    </w:p>
    <w:p w:rsidR="006C2385" w:rsidRDefault="006C2385">
      <w:pPr>
        <w:pStyle w:val="ConsPlusNormal"/>
        <w:jc w:val="center"/>
      </w:pPr>
      <w:r>
        <w:t xml:space="preserve">от 06.06.2011 </w:t>
      </w:r>
      <w:hyperlink r:id="rId7" w:history="1">
        <w:r>
          <w:rPr>
            <w:color w:val="0000FF"/>
          </w:rPr>
          <w:t>N 224-П</w:t>
        </w:r>
      </w:hyperlink>
      <w:r>
        <w:t xml:space="preserve">, от 31.10.2011 </w:t>
      </w:r>
      <w:hyperlink r:id="rId8" w:history="1">
        <w:r>
          <w:rPr>
            <w:color w:val="0000FF"/>
          </w:rPr>
          <w:t>N 472-П</w:t>
        </w:r>
      </w:hyperlink>
      <w:r>
        <w:t>,</w:t>
      </w:r>
    </w:p>
    <w:p w:rsidR="006C2385" w:rsidRDefault="006C2385">
      <w:pPr>
        <w:pStyle w:val="ConsPlusNormal"/>
        <w:jc w:val="center"/>
      </w:pPr>
      <w:r>
        <w:t xml:space="preserve">от 24.07.2012 </w:t>
      </w:r>
      <w:hyperlink r:id="rId9" w:history="1">
        <w:r>
          <w:rPr>
            <w:color w:val="0000FF"/>
          </w:rPr>
          <w:t>N 339-П</w:t>
        </w:r>
      </w:hyperlink>
      <w:r>
        <w:t xml:space="preserve">, от 10.07.2013 </w:t>
      </w:r>
      <w:hyperlink r:id="rId10" w:history="1">
        <w:r>
          <w:rPr>
            <w:color w:val="0000FF"/>
          </w:rPr>
          <w:t>N 300-П</w:t>
        </w:r>
      </w:hyperlink>
      <w:r>
        <w:t>)</w:t>
      </w:r>
    </w:p>
    <w:p w:rsidR="006C2385" w:rsidRDefault="006C2385">
      <w:pPr>
        <w:pStyle w:val="ConsPlusNormal"/>
        <w:ind w:firstLine="540"/>
        <w:jc w:val="both"/>
      </w:pPr>
    </w:p>
    <w:p w:rsidR="006C2385" w:rsidRDefault="006C2385">
      <w:pPr>
        <w:pStyle w:val="ConsPlusCell"/>
        <w:jc w:val="both"/>
      </w:pPr>
      <w:r>
        <w:t>Броневич                  - заместитель     председателя    Правительства</w:t>
      </w:r>
    </w:p>
    <w:p w:rsidR="006C2385" w:rsidRDefault="006C2385">
      <w:pPr>
        <w:pStyle w:val="ConsPlusCell"/>
        <w:jc w:val="both"/>
      </w:pPr>
      <w:r>
        <w:t>Валентина Тадеевна        Камчатского края, председатель комиссии;</w:t>
      </w:r>
    </w:p>
    <w:p w:rsidR="006C2385" w:rsidRDefault="006C2385">
      <w:pPr>
        <w:pStyle w:val="ConsPlusCell"/>
        <w:jc w:val="both"/>
      </w:pPr>
    </w:p>
    <w:p w:rsidR="006C2385" w:rsidRDefault="006C2385">
      <w:pPr>
        <w:pStyle w:val="ConsPlusCell"/>
        <w:jc w:val="both"/>
      </w:pPr>
      <w:r>
        <w:t>Лебедев                   - Министр территориального развития Камчатского</w:t>
      </w:r>
    </w:p>
    <w:p w:rsidR="006C2385" w:rsidRDefault="006C2385">
      <w:pPr>
        <w:pStyle w:val="ConsPlusCell"/>
        <w:jc w:val="both"/>
      </w:pPr>
      <w:r>
        <w:t>Сергей Владимирович       края;</w:t>
      </w:r>
    </w:p>
    <w:p w:rsidR="006C2385" w:rsidRDefault="006C2385">
      <w:pPr>
        <w:pStyle w:val="ConsPlusCel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10.07.2013 N 300-П)</w:t>
      </w:r>
    </w:p>
    <w:p w:rsidR="006C2385" w:rsidRDefault="006C2385">
      <w:pPr>
        <w:pStyle w:val="ConsPlusCell"/>
        <w:jc w:val="both"/>
      </w:pPr>
    </w:p>
    <w:p w:rsidR="006C2385" w:rsidRDefault="006C2385">
      <w:pPr>
        <w:pStyle w:val="ConsPlusCell"/>
        <w:jc w:val="both"/>
      </w:pPr>
      <w:r>
        <w:t>Пискарева                 -     референт         отдела      мониторинга,</w:t>
      </w:r>
    </w:p>
    <w:p w:rsidR="006C2385" w:rsidRDefault="006C2385">
      <w:pPr>
        <w:pStyle w:val="ConsPlusCell"/>
        <w:jc w:val="both"/>
      </w:pPr>
      <w:r>
        <w:t>Оксана Владимировна       организационно-методической работы Министерства</w:t>
      </w:r>
    </w:p>
    <w:p w:rsidR="006C2385" w:rsidRDefault="006C2385">
      <w:pPr>
        <w:pStyle w:val="ConsPlusCell"/>
        <w:jc w:val="both"/>
      </w:pPr>
      <w:r>
        <w:t xml:space="preserve">                          территориального развития Камчатского края;</w:t>
      </w:r>
    </w:p>
    <w:p w:rsidR="006C2385" w:rsidRDefault="006C2385">
      <w:pPr>
        <w:pStyle w:val="ConsPlusCel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10.07.2013 N 300-П)</w:t>
      </w:r>
    </w:p>
    <w:p w:rsidR="006C2385" w:rsidRDefault="006C2385">
      <w:pPr>
        <w:pStyle w:val="ConsPlusCell"/>
        <w:jc w:val="both"/>
      </w:pPr>
    </w:p>
    <w:p w:rsidR="006C2385" w:rsidRDefault="006C2385">
      <w:pPr>
        <w:pStyle w:val="ConsPlusCell"/>
        <w:jc w:val="both"/>
      </w:pPr>
      <w:r>
        <w:t xml:space="preserve">Кузьмина                  - директор  </w:t>
      </w:r>
      <w:proofErr w:type="gramStart"/>
      <w:r>
        <w:t>Петропавловск-Камчатского</w:t>
      </w:r>
      <w:proofErr w:type="gramEnd"/>
      <w:r>
        <w:t xml:space="preserve">  филиала</w:t>
      </w:r>
    </w:p>
    <w:p w:rsidR="006C2385" w:rsidRDefault="006C2385">
      <w:pPr>
        <w:pStyle w:val="ConsPlusCell"/>
        <w:jc w:val="both"/>
      </w:pPr>
      <w:r>
        <w:t xml:space="preserve">Милания Васильевна        ФГБОУ  ВПО  "Российская   академия   </w:t>
      </w:r>
      <w:proofErr w:type="gramStart"/>
      <w:r>
        <w:t>народного</w:t>
      </w:r>
      <w:proofErr w:type="gramEnd"/>
    </w:p>
    <w:p w:rsidR="006C2385" w:rsidRDefault="006C2385">
      <w:pPr>
        <w:pStyle w:val="ConsPlusCell"/>
        <w:jc w:val="both"/>
      </w:pPr>
      <w:r>
        <w:t xml:space="preserve">                          хозяйства   и   государственной   службы   </w:t>
      </w:r>
      <w:proofErr w:type="gramStart"/>
      <w:r>
        <w:t>при</w:t>
      </w:r>
      <w:proofErr w:type="gramEnd"/>
    </w:p>
    <w:p w:rsidR="006C2385" w:rsidRDefault="006C2385">
      <w:pPr>
        <w:pStyle w:val="ConsPlusCell"/>
        <w:jc w:val="both"/>
      </w:pPr>
      <w:r>
        <w:t xml:space="preserve">                          </w:t>
      </w:r>
      <w:proofErr w:type="gramStart"/>
      <w:r>
        <w:t>Президенте    Российской    Федерации"     (по</w:t>
      </w:r>
      <w:proofErr w:type="gramEnd"/>
    </w:p>
    <w:p w:rsidR="006C2385" w:rsidRDefault="006C2385">
      <w:pPr>
        <w:pStyle w:val="ConsPlusCell"/>
        <w:jc w:val="both"/>
      </w:pPr>
      <w:r>
        <w:t xml:space="preserve">                          согласованию);</w:t>
      </w:r>
    </w:p>
    <w:p w:rsidR="006C2385" w:rsidRDefault="006C2385">
      <w:pPr>
        <w:pStyle w:val="ConsPlusCell"/>
        <w:jc w:val="both"/>
      </w:pPr>
    </w:p>
    <w:p w:rsidR="006C2385" w:rsidRDefault="006C2385">
      <w:pPr>
        <w:pStyle w:val="ConsPlusCell"/>
        <w:jc w:val="both"/>
      </w:pPr>
      <w:r>
        <w:t>Чуев                      - председатель        постоянного     комитета</w:t>
      </w:r>
    </w:p>
    <w:p w:rsidR="006C2385" w:rsidRDefault="006C2385">
      <w:pPr>
        <w:pStyle w:val="ConsPlusCell"/>
        <w:jc w:val="both"/>
      </w:pPr>
      <w:r>
        <w:t>Борис Николаевич          Законодательного Собрания Камчатского края  по</w:t>
      </w:r>
    </w:p>
    <w:p w:rsidR="006C2385" w:rsidRDefault="006C2385">
      <w:pPr>
        <w:pStyle w:val="ConsPlusCell"/>
        <w:jc w:val="both"/>
      </w:pPr>
      <w:r>
        <w:t xml:space="preserve">                          вопросам    </w:t>
      </w:r>
      <w:proofErr w:type="gramStart"/>
      <w:r>
        <w:t>государственного</w:t>
      </w:r>
      <w:proofErr w:type="gramEnd"/>
      <w:r>
        <w:t xml:space="preserve">    строительства,</w:t>
      </w:r>
    </w:p>
    <w:p w:rsidR="006C2385" w:rsidRDefault="006C2385">
      <w:pPr>
        <w:pStyle w:val="ConsPlusCell"/>
        <w:jc w:val="both"/>
      </w:pPr>
      <w:r>
        <w:t xml:space="preserve">                          местного   самоуправления    и    гармонизации</w:t>
      </w:r>
    </w:p>
    <w:p w:rsidR="006C2385" w:rsidRDefault="006C2385">
      <w:pPr>
        <w:pStyle w:val="ConsPlusCell"/>
        <w:jc w:val="both"/>
      </w:pPr>
      <w:r>
        <w:t xml:space="preserve">                          межнациональных отношений (по согласованию);</w:t>
      </w:r>
    </w:p>
    <w:p w:rsidR="006C2385" w:rsidRDefault="006C2385">
      <w:pPr>
        <w:pStyle w:val="ConsPlusCell"/>
        <w:jc w:val="both"/>
      </w:pPr>
    </w:p>
    <w:p w:rsidR="006C2385" w:rsidRDefault="006C2385">
      <w:pPr>
        <w:pStyle w:val="ConsPlusCell"/>
        <w:jc w:val="both"/>
      </w:pPr>
      <w:r>
        <w:t>Червяков                  - исполнительный    директор        Ассоциации</w:t>
      </w:r>
    </w:p>
    <w:p w:rsidR="006C2385" w:rsidRDefault="006C2385">
      <w:pPr>
        <w:pStyle w:val="ConsPlusCell"/>
        <w:jc w:val="both"/>
      </w:pPr>
      <w:r>
        <w:t>Виктор Михайлович         муниципальных образований "Совет муниципальных</w:t>
      </w:r>
    </w:p>
    <w:p w:rsidR="006C2385" w:rsidRDefault="006C2385">
      <w:pPr>
        <w:pStyle w:val="ConsPlusCell"/>
        <w:jc w:val="both"/>
      </w:pPr>
      <w:r>
        <w:t xml:space="preserve">                          </w:t>
      </w:r>
      <w:proofErr w:type="gramStart"/>
      <w:r>
        <w:t>образований     Камчатского     края"      (по</w:t>
      </w:r>
      <w:proofErr w:type="gramEnd"/>
    </w:p>
    <w:p w:rsidR="006C2385" w:rsidRDefault="006C2385">
      <w:pPr>
        <w:pStyle w:val="ConsPlusCell"/>
        <w:jc w:val="both"/>
      </w:pPr>
      <w:r>
        <w:t xml:space="preserve">                          согласованию).</w:t>
      </w:r>
    </w:p>
    <w:p w:rsidR="006C2385" w:rsidRDefault="006C2385">
      <w:pPr>
        <w:pStyle w:val="ConsPlusNormal"/>
      </w:pPr>
      <w:hyperlink r:id="rId13" w:history="1">
        <w:r>
          <w:rPr>
            <w:i/>
            <w:color w:val="0000FF"/>
          </w:rPr>
          <w:br/>
          <w:t>Постановление Правительства Камчатского края от 05.02.2008 N 12-П (ред. от 10.07.2013) "О проведении ежегодного краевого конкурса "Лучший муниципальный служащий года в Камчатском крае" {КонсультантПлюс}</w:t>
        </w:r>
      </w:hyperlink>
      <w:r>
        <w:br/>
      </w:r>
    </w:p>
    <w:p w:rsidR="000D2503" w:rsidRDefault="000D2503">
      <w:bookmarkStart w:id="0" w:name="_GoBack"/>
      <w:bookmarkEnd w:id="0"/>
    </w:p>
    <w:sectPr w:rsidR="000D2503" w:rsidSect="00F5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85"/>
    <w:rsid w:val="000D2503"/>
    <w:rsid w:val="006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2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2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2533601FFBA415C2895CE696F96F3C4AD2A11677EE0C9A17DD1AE8F32FA3F1A960969F4188E8E1CCA92W9s6D" TargetMode="External"/><Relationship Id="rId13" Type="http://schemas.openxmlformats.org/officeDocument/2006/relationships/hyperlink" Target="consultantplus://offline/ref=8722533601FFBA415C2895CE696F96F3C4AD2A116777ECC7AC7DD1AE8F32FA3F1A960969F4188E8E1CCB96W9s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2533601FFBA415C2895CE696F96F3C4AD2A116477E0CEA77DD1AE8F32FA3F1A960969F4188E8E1CCA91W9s3D" TargetMode="External"/><Relationship Id="rId12" Type="http://schemas.openxmlformats.org/officeDocument/2006/relationships/hyperlink" Target="consultantplus://offline/ref=8722533601FFBA415C2895CE696F96F3C4AD2A116777EDCBA07DD1AE8F32FA3F1A960969F4188E8E1CCA91W9s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2533601FFBA415C2895CE696F96F3C4AD2A116479EACFA67DD1AE8F32FA3F1A960969F4188E8E1CCA90W9sFD" TargetMode="External"/><Relationship Id="rId11" Type="http://schemas.openxmlformats.org/officeDocument/2006/relationships/hyperlink" Target="consultantplus://offline/ref=8722533601FFBA415C2895CE696F96F3C4AD2A116777EDCBA07DD1AE8F32FA3F1A960969F4188E8E1CCA91W9s2D" TargetMode="External"/><Relationship Id="rId5" Type="http://schemas.openxmlformats.org/officeDocument/2006/relationships/hyperlink" Target="consultantplus://offline/ref=8722533601FFBA415C2895CE696F96F3C4AD2A11647AE0C7AD7DD1AE8F32FA3F1A960969F4188E8E1CCA91W9s7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22533601FFBA415C2895CE696F96F3C4AD2A116777EDCBA07DD1AE8F32FA3F1A960969F4188E8E1CCA91W9s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2533601FFBA415C2895CE696F96F3C4AD2A11677DEFC6A77DD1AE8F32FA3F1A960969F4188E8E1CCA91W9s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2016-02-02T03:44:00Z</dcterms:created>
  <dcterms:modified xsi:type="dcterms:W3CDTF">2016-02-02T03:44:00Z</dcterms:modified>
</cp:coreProperties>
</file>