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0F6B" w14:textId="77777777" w:rsidR="00B170AA" w:rsidRPr="00564E4B" w:rsidRDefault="00564E4B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4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1BA56CA4" w14:textId="77777777"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4B">
        <w:rPr>
          <w:rFonts w:ascii="Times New Roman" w:hAnsi="Times New Roman" w:cs="Times New Roman"/>
          <w:b/>
          <w:sz w:val="28"/>
          <w:szCs w:val="28"/>
        </w:rPr>
        <w:t>объектов контроля</w:t>
      </w:r>
    </w:p>
    <w:p w14:paraId="34459137" w14:textId="77777777"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64E4B" w14:paraId="6253AF9B" w14:textId="77777777" w:rsidTr="00580EC6">
        <w:tc>
          <w:tcPr>
            <w:tcW w:w="5240" w:type="dxa"/>
            <w:vAlign w:val="center"/>
          </w:tcPr>
          <w:p w14:paraId="15F897B9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00E48" w14:textId="77777777" w:rsidR="00564E4B" w:rsidRDefault="00564E4B" w:rsidP="0058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контроля объекта</w:t>
            </w:r>
          </w:p>
          <w:p w14:paraId="6BE0C950" w14:textId="7CE15ED5" w:rsidR="00580EC6" w:rsidRPr="00580EC6" w:rsidRDefault="00580EC6" w:rsidP="0058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5CCF159" w14:textId="0206019C" w:rsidR="00564E4B" w:rsidRPr="00580EC6" w:rsidRDefault="00564E4B" w:rsidP="0058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объекта контроля</w:t>
            </w:r>
          </w:p>
        </w:tc>
      </w:tr>
      <w:tr w:rsidR="00564E4B" w14:paraId="26268745" w14:textId="77777777" w:rsidTr="00580EC6">
        <w:tc>
          <w:tcPr>
            <w:tcW w:w="5240" w:type="dxa"/>
          </w:tcPr>
          <w:p w14:paraId="3F84CA11" w14:textId="77777777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      </w:r>
          </w:p>
          <w:p w14:paraId="6448B235" w14:textId="43532D76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2) элементы улично</w:t>
            </w:r>
            <w:r w:rsidR="00580E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дорожной сети (аллеи, бульвары, магистрали, переулки, площади, проезды, проспекты, проулки, разъезды, спуски, тракты, тупики, улицы, шоссе);</w:t>
            </w:r>
          </w:p>
          <w:p w14:paraId="53E998C2" w14:textId="77777777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3) дворовые территории;</w:t>
            </w:r>
          </w:p>
          <w:p w14:paraId="43962DD5" w14:textId="77777777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4) детские и спортивные площадки;</w:t>
            </w:r>
          </w:p>
          <w:p w14:paraId="736918AC" w14:textId="77777777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5) площадки для выгула животных;</w:t>
            </w:r>
          </w:p>
          <w:p w14:paraId="21E46596" w14:textId="77777777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6) парковки (парковочные места);</w:t>
            </w:r>
          </w:p>
          <w:p w14:paraId="521A02EF" w14:textId="77777777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7) парки, скверы, иные зеленые зоны;</w:t>
            </w:r>
          </w:p>
          <w:p w14:paraId="4AEF63B0" w14:textId="77777777" w:rsidR="00C443B5" w:rsidRP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8) технические и санитарно-защитные зоны;</w:t>
            </w:r>
          </w:p>
          <w:p w14:paraId="5CD0411C" w14:textId="77777777" w:rsidR="00C443B5" w:rsidRDefault="00C443B5" w:rsidP="00C443B5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CF04A" w14:textId="2214C219" w:rsidR="00564E4B" w:rsidRDefault="00C443B5" w:rsidP="00580EC6">
            <w:pPr>
              <w:spacing w:line="248" w:lineRule="auto"/>
              <w:ind w:left="16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B5">
              <w:rPr>
                <w:rFonts w:ascii="Times New Roman" w:hAnsi="Times New Roman" w:cs="Times New Roman"/>
                <w:sz w:val="28"/>
                <w:szCs w:val="28"/>
              </w:rPr>
              <w:t>Под ограждающими устройствами понимаются ворота, калитки, шлагбаумы, в том числе автоматические, и декоративные ограждения (заборы).</w:t>
            </w:r>
          </w:p>
        </w:tc>
        <w:tc>
          <w:tcPr>
            <w:tcW w:w="4253" w:type="dxa"/>
          </w:tcPr>
          <w:p w14:paraId="34E437BE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DF87A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BD096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7F9D5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BB4C3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5B88A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A4CF7" w14:textId="77777777" w:rsidR="00580EC6" w:rsidRDefault="00580EC6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D6391" w14:textId="74F7560D" w:rsidR="00564E4B" w:rsidRDefault="00564E4B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80EC6">
              <w:rPr>
                <w:rFonts w:ascii="Times New Roman" w:hAnsi="Times New Roman" w:cs="Times New Roman"/>
                <w:sz w:val="28"/>
                <w:szCs w:val="28"/>
              </w:rPr>
              <w:t>Раздольный</w:t>
            </w:r>
          </w:p>
          <w:p w14:paraId="5501994D" w14:textId="00346B75" w:rsidR="00564E4B" w:rsidRDefault="00C443B5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80EC6">
              <w:rPr>
                <w:rFonts w:ascii="Times New Roman" w:hAnsi="Times New Roman" w:cs="Times New Roman"/>
                <w:sz w:val="28"/>
                <w:szCs w:val="28"/>
              </w:rPr>
              <w:t>Кеткино</w:t>
            </w:r>
          </w:p>
          <w:p w14:paraId="396300E8" w14:textId="7E9E59A4" w:rsidR="00C443B5" w:rsidRDefault="00C443B5" w:rsidP="005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80EC6">
              <w:rPr>
                <w:rFonts w:ascii="Times New Roman" w:hAnsi="Times New Roman" w:cs="Times New Roman"/>
                <w:sz w:val="28"/>
                <w:szCs w:val="28"/>
              </w:rPr>
              <w:t>Пиначево</w:t>
            </w:r>
          </w:p>
        </w:tc>
      </w:tr>
    </w:tbl>
    <w:p w14:paraId="2F202461" w14:textId="77777777"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206D8F" w14:textId="77777777"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4E4B" w:rsidRPr="0056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0B"/>
    <w:rsid w:val="001E600B"/>
    <w:rsid w:val="00564E4B"/>
    <w:rsid w:val="00580EC6"/>
    <w:rsid w:val="00B170AA"/>
    <w:rsid w:val="00C443B5"/>
    <w:rsid w:val="00D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478A"/>
  <w15:chartTrackingRefBased/>
  <w15:docId w15:val="{4596FBB5-3F9C-4931-850A-F4824D17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2022-01-23T21:42:00Z</dcterms:created>
  <dcterms:modified xsi:type="dcterms:W3CDTF">2023-01-24T21:32:00Z</dcterms:modified>
</cp:coreProperties>
</file>