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6B" w:rsidRPr="00210A6B" w:rsidRDefault="00210A6B" w:rsidP="00210A6B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210A6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АДМИНИСТРАЦИЯ </w:t>
      </w:r>
    </w:p>
    <w:p w:rsidR="00210A6B" w:rsidRPr="00210A6B" w:rsidRDefault="00210A6B" w:rsidP="00210A6B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210A6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>ПИОНЕРСКОГО СЕЛЬСКОГО ПОСЕЛЕНИЯ</w:t>
      </w:r>
    </w:p>
    <w:p w:rsidR="00210A6B" w:rsidRPr="00210A6B" w:rsidRDefault="00210A6B" w:rsidP="00210A6B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proofErr w:type="gramStart"/>
      <w:r w:rsidRPr="00210A6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>ЕЛИЗОВСКОГО  МУНИЦИПАЛЬНОГО</w:t>
      </w:r>
      <w:proofErr w:type="gramEnd"/>
      <w:r w:rsidRPr="00210A6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  РАЙОНА </w:t>
      </w:r>
    </w:p>
    <w:p w:rsidR="00210A6B" w:rsidRPr="00210A6B" w:rsidRDefault="00210A6B" w:rsidP="00210A6B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210A6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В КАМЧАТСКОМ КРАЕ </w:t>
      </w:r>
    </w:p>
    <w:p w:rsidR="00210A6B" w:rsidRPr="00210A6B" w:rsidRDefault="00210A6B" w:rsidP="00210A6B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</w:p>
    <w:p w:rsidR="00210A6B" w:rsidRPr="00210A6B" w:rsidRDefault="00210A6B" w:rsidP="00210A6B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210A6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>ПОСТАНОВЛЕНИЕ</w:t>
      </w:r>
    </w:p>
    <w:p w:rsidR="00210A6B" w:rsidRPr="00210A6B" w:rsidRDefault="00210A6B" w:rsidP="00210A6B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210A6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  </w:t>
      </w:r>
    </w:p>
    <w:p w:rsidR="00210A6B" w:rsidRPr="00210A6B" w:rsidRDefault="00210A6B" w:rsidP="00210A6B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 «20</w:t>
      </w:r>
      <w:r w:rsidRPr="00210A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  <w:r w:rsidR="00C008B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сентября</w:t>
      </w:r>
      <w:r w:rsidRPr="00210A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2022 года                                               </w:t>
      </w:r>
      <w:r w:rsidR="00C008B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№ 345</w:t>
      </w:r>
      <w:r w:rsidRPr="00210A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</w:t>
      </w:r>
    </w:p>
    <w:p w:rsidR="00210A6B" w:rsidRPr="00210A6B" w:rsidRDefault="00210A6B" w:rsidP="00210A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10A6B" w:rsidRDefault="005A3EE8" w:rsidP="005A3E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210A6B" w:rsidRPr="00210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Порядка проведения мероприятий </w:t>
      </w:r>
    </w:p>
    <w:p w:rsidR="00210A6B" w:rsidRDefault="00210A6B" w:rsidP="005A3E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выявлению используемого неэффективно или не </w:t>
      </w:r>
    </w:p>
    <w:p w:rsidR="00210A6B" w:rsidRDefault="00210A6B" w:rsidP="005A3E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целевому назначению муниципального имущества, </w:t>
      </w:r>
    </w:p>
    <w:p w:rsidR="00210A6B" w:rsidRDefault="00210A6B" w:rsidP="005A3E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закрепленного за муниципальными учреждениями </w:t>
      </w:r>
    </w:p>
    <w:p w:rsidR="00210A6B" w:rsidRDefault="00210A6B" w:rsidP="005A3E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муниципальными унитарными предприятиями </w:t>
      </w:r>
    </w:p>
    <w:p w:rsidR="00210A6B" w:rsidRDefault="00210A6B" w:rsidP="005A3E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праве оперативного управления или хозяйственного </w:t>
      </w:r>
    </w:p>
    <w:p w:rsidR="00210A6B" w:rsidRDefault="005A3EE8" w:rsidP="005A3E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ведения»</w:t>
      </w:r>
    </w:p>
    <w:p w:rsidR="00210A6B" w:rsidRPr="00210A6B" w:rsidRDefault="00210A6B" w:rsidP="00210A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791073" w:rsidRPr="00791073" w:rsidRDefault="00791073" w:rsidP="007910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910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целях реализации мероприятий по осуществлению контроля за использованием муниципального имущества, закрепленного за муниципальными учреждениями и муниципальными унитарными предприятиями на праве оперативного управления или хозяйственного ведения, в соответствии с </w:t>
      </w:r>
      <w:hyperlink r:id="rId5" w:history="1">
        <w:r w:rsidRPr="0089466D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пунктом 2 статьи 209</w:t>
        </w:r>
      </w:hyperlink>
      <w:r w:rsidRPr="007910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Гражданского кодекса Российской Федерации, </w:t>
      </w:r>
      <w:hyperlink r:id="rId6" w:history="1">
        <w:r w:rsidRPr="0089466D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Pr="007910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06.10.2</w:t>
      </w:r>
      <w:r w:rsidR="005A3E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003 N 131-ФЗ «</w:t>
      </w:r>
      <w:r w:rsidRPr="007910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общих принципах организации местного самоуп</w:t>
      </w:r>
      <w:r w:rsidR="005A3E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равления в Российской Федерации»</w:t>
      </w:r>
      <w:r w:rsidRPr="007910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8946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Уставом </w:t>
      </w:r>
      <w:r w:rsidRPr="007910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946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Пионерского сельского поселения</w:t>
      </w:r>
    </w:p>
    <w:p w:rsidR="00210A6B" w:rsidRPr="00210A6B" w:rsidRDefault="00210A6B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10A6B" w:rsidRPr="00210A6B" w:rsidRDefault="00210A6B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10A6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ПОСТАНОВЛЯЕТ:</w:t>
      </w:r>
    </w:p>
    <w:p w:rsidR="0089466D" w:rsidRPr="0089466D" w:rsidRDefault="0089466D" w:rsidP="0089466D">
      <w:pPr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sub_1"/>
      <w:r w:rsidRPr="008946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Утвердить прилагаемый </w:t>
      </w:r>
      <w:hyperlink r:id="rId7" w:anchor="sub_1000" w:history="1">
        <w:r w:rsidRPr="0089466D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Порядок</w:t>
        </w:r>
      </w:hyperlink>
      <w:r w:rsidRPr="008946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проведения мероприятий по выявлению используемого неэффективно или не по целевому назначению муниципального имущества, закрепленного за муниципальными учреждениями и муниципальными унитарными предприятиями на праве оперативного управления или хозяйственного ведения.</w:t>
      </w:r>
      <w:bookmarkEnd w:id="0"/>
    </w:p>
    <w:p w:rsidR="0089466D" w:rsidRDefault="0089466D" w:rsidP="008946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 w:rsidRPr="008946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Администрации Пионерского сельского поселения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</w:p>
    <w:p w:rsidR="00A53ADD" w:rsidRPr="0089466D" w:rsidRDefault="00A53ADD" w:rsidP="008946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9466D" w:rsidRPr="0089466D" w:rsidRDefault="0089466D" w:rsidP="008946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</w:t>
      </w:r>
      <w:r w:rsidRPr="008946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89466D" w:rsidRPr="0089466D" w:rsidRDefault="0089466D" w:rsidP="008946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</w:t>
      </w:r>
      <w:r w:rsidRPr="008946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 за исполнением настоящего постановления возложить на </w:t>
      </w:r>
      <w:r w:rsidRPr="008946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начальника отдела финансов и имущественных отношений Пионерского сельского поселения.</w:t>
      </w:r>
    </w:p>
    <w:p w:rsidR="00210A6B" w:rsidRDefault="00210A6B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3ADD" w:rsidRDefault="00A53AD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3ADD" w:rsidRDefault="00A53AD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3ADD" w:rsidRDefault="00A53AD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3ADD" w:rsidRDefault="00A53AD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Pr="0089466D" w:rsidRDefault="00C008B7" w:rsidP="0089466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89466D" w:rsidRPr="0089466D">
        <w:rPr>
          <w:rFonts w:ascii="Times New Roman" w:eastAsia="Calibri" w:hAnsi="Times New Roman" w:cs="Times New Roman"/>
          <w:sz w:val="28"/>
          <w:szCs w:val="28"/>
        </w:rPr>
        <w:t xml:space="preserve"> Пионерского</w:t>
      </w:r>
    </w:p>
    <w:p w:rsidR="0089466D" w:rsidRPr="0089466D" w:rsidRDefault="0089466D" w:rsidP="0089466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6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r w:rsidR="003248F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9466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248FD">
        <w:rPr>
          <w:rFonts w:ascii="Times New Roman" w:eastAsia="Calibri" w:hAnsi="Times New Roman" w:cs="Times New Roman"/>
          <w:sz w:val="28"/>
          <w:szCs w:val="28"/>
        </w:rPr>
        <w:t>М.В. Юрьев</w:t>
      </w: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8FD" w:rsidRDefault="003248F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3ADD" w:rsidRDefault="00A53AD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Pr="0089466D" w:rsidRDefault="0089466D" w:rsidP="008946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466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</w:t>
      </w:r>
    </w:p>
    <w:p w:rsidR="0089466D" w:rsidRPr="0089466D" w:rsidRDefault="0089466D" w:rsidP="008946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46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:rsidR="0089466D" w:rsidRPr="0089466D" w:rsidRDefault="0089466D" w:rsidP="008946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466D">
        <w:rPr>
          <w:rFonts w:ascii="Times New Roman" w:eastAsia="Times New Roman" w:hAnsi="Times New Roman" w:cs="Times New Roman"/>
          <w:sz w:val="28"/>
          <w:szCs w:val="28"/>
          <w:lang w:eastAsia="zh-CN"/>
        </w:rPr>
        <w:t>Пионерского сельского поселения</w:t>
      </w:r>
    </w:p>
    <w:p w:rsidR="0089466D" w:rsidRPr="0089466D" w:rsidRDefault="00F51F77" w:rsidP="008946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20</w:t>
      </w:r>
      <w:r w:rsidR="003248FD">
        <w:rPr>
          <w:rFonts w:ascii="Times New Roman" w:eastAsia="Times New Roman" w:hAnsi="Times New Roman" w:cs="Times New Roman"/>
          <w:sz w:val="28"/>
          <w:szCs w:val="28"/>
          <w:lang w:eastAsia="zh-CN"/>
        </w:rPr>
        <w:t>.09</w:t>
      </w:r>
      <w:r w:rsidR="0089466D">
        <w:rPr>
          <w:rFonts w:ascii="Times New Roman" w:eastAsia="Times New Roman" w:hAnsi="Times New Roman" w:cs="Times New Roman"/>
          <w:sz w:val="28"/>
          <w:szCs w:val="28"/>
          <w:lang w:eastAsia="zh-CN"/>
        </w:rPr>
        <w:t>.2022 №</w:t>
      </w:r>
      <w:r w:rsidR="003248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</w:t>
      </w:r>
      <w:bookmarkStart w:id="1" w:name="_GoBack"/>
      <w:bookmarkEnd w:id="1"/>
      <w:r w:rsidR="003248FD">
        <w:rPr>
          <w:rFonts w:ascii="Times New Roman" w:eastAsia="Times New Roman" w:hAnsi="Times New Roman" w:cs="Times New Roman"/>
          <w:sz w:val="28"/>
          <w:szCs w:val="28"/>
          <w:lang w:eastAsia="zh-CN"/>
        </w:rPr>
        <w:t>45</w:t>
      </w:r>
      <w:r w:rsidR="008946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9466D" w:rsidRPr="008946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</w:p>
    <w:p w:rsidR="0089466D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466D" w:rsidRDefault="003248FD" w:rsidP="00C01E71">
      <w:pPr>
        <w:ind w:firstLine="708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hyperlink r:id="rId8" w:anchor="sub_1000" w:history="1">
        <w:r w:rsidR="0089466D" w:rsidRPr="0089466D">
          <w:rPr>
            <w:rFonts w:ascii="Times New Roman CYR" w:eastAsia="Times New Roman" w:hAnsi="Times New Roman CYR" w:cs="Times New Roman CYR"/>
            <w:b/>
            <w:sz w:val="28"/>
            <w:szCs w:val="28"/>
            <w:lang w:eastAsia="ru-RU"/>
          </w:rPr>
          <w:t>Порядок</w:t>
        </w:r>
      </w:hyperlink>
    </w:p>
    <w:p w:rsidR="0089466D" w:rsidRDefault="0089466D" w:rsidP="00C01E71">
      <w:pPr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9466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проведения мероприятий по выявлению используемого неэффективно или не по целевому назначению муниципального имущества, закрепленного за муниципальными учреждениями и муниципальными унитарными предприятиями на праве оперативного управления или хозяйственного ведения.</w:t>
      </w:r>
    </w:p>
    <w:p w:rsidR="00C01E71" w:rsidRDefault="00C01E71" w:rsidP="00C01E71">
      <w:pPr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C01E71" w:rsidRPr="00C01E71" w:rsidRDefault="00C01E71" w:rsidP="00C01E7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2" w:name="sub_100"/>
      <w:r w:rsidRPr="00C01E71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1. Общие положения</w:t>
      </w:r>
    </w:p>
    <w:bookmarkEnd w:id="2"/>
    <w:p w:rsidR="00C01E71" w:rsidRPr="00C01E71" w:rsidRDefault="00C01E71" w:rsidP="00C0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01E71" w:rsidRPr="00C01E71" w:rsidRDefault="00C01E71" w:rsidP="00C0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" w:name="sub_101"/>
      <w:r w:rsidRPr="00C01E7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 Настоящий порядок проведения мероприятий по выявлению используемого неэффективно или не по целевому назначению муниципального имущества, закрепленного за муниципальными учреждениями и муниципальными унитарными предприятиями на праве оперативного управления или хозяйственного ведения (далее - Порядок) разработан в целях реализации мероприятий по осуществлению контроля за использованием муниципального имущества, закрепленного за муниципальными учреждениями и муниципальными унитарными предприятиями на праве оперативного управления или хозяйственного ведения и устранения нарушений, выявленных в ходе проведения таких мероприятий.</w:t>
      </w:r>
    </w:p>
    <w:p w:rsidR="00C01E71" w:rsidRPr="00C01E71" w:rsidRDefault="00C01E71" w:rsidP="00C0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" w:name="sub_102"/>
      <w:bookmarkEnd w:id="3"/>
      <w:r w:rsidRPr="00C01E7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1.2. Мероприятия по выявлению используемого неэффективно или не по целевому назначению муниципального имущества, закрепленного за учреждениями на праве оперативного управления или за предприятиями на праве хозяйственного ведения (далее - мероприятия), осуществляются администрацией </w:t>
      </w:r>
      <w:r w:rsid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Пионерского сельского поселения</w:t>
      </w:r>
      <w:r w:rsidRPr="00C01E7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- администрация) в лице ее органов (далее - Уполномоченный орган) в форме проверок.</w:t>
      </w:r>
    </w:p>
    <w:p w:rsidR="00C01E71" w:rsidRPr="008D738F" w:rsidRDefault="00C01E71" w:rsidP="00C0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" w:name="sub_103"/>
      <w:bookmarkEnd w:id="4"/>
      <w:r w:rsidRPr="00C01E7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1.3. В качестве</w:t>
      </w:r>
      <w:r w:rsid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Уполномоченного органа выступае</w:t>
      </w:r>
      <w:r w:rsidRPr="00C01E7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т:</w:t>
      </w:r>
      <w:bookmarkEnd w:id="5"/>
    </w:p>
    <w:p w:rsidR="008D738F" w:rsidRPr="008D738F" w:rsidRDefault="008D738F" w:rsidP="008D738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1.3.1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Отдел</w:t>
      </w:r>
      <w:r w:rsidRPr="008946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финансов и имущественных отношений Пионерского сельского поселения.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" w:name="sub_104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1.4. Основными целями мероприятий являются: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" w:name="sub_141"/>
      <w:bookmarkEnd w:id="6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1.4.1 контроль за распоряжением муниципальным имуществом, закрепленным за муниципальными учреждениями и муниципальными унитарными предприятиями (далее - учреждение) на праве оперативного управления или хозяйственного ведения (далее - муниципальное имущество, объект проверки);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" w:name="sub_142"/>
      <w:bookmarkEnd w:id="7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1.4.2 контроль за использованием по целевому назначению и обеспечением сохранности муниципального имущества;</w:t>
      </w:r>
    </w:p>
    <w:p w:rsid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9" w:name="sub_143"/>
      <w:bookmarkEnd w:id="8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1.4.3 вовлечение неэффективно используемого, неиспользуемого или используемого не по назначению муниципального имущества в хозяйственный оборот.</w:t>
      </w:r>
      <w:bookmarkEnd w:id="9"/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0" w:name="sub_105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1.5. Основными задачами мероприятий являются установление фактов использования муниципального имущества не по целевому назначению, необеспечения сохранности муниципального имущества, а также выявление неиспользуемых объектов муниципального имущества с целью включения такого имущества в Перечень муниципального имущества </w:t>
      </w:r>
      <w:r w:rsidRPr="00454C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Пионерского сельского поселения</w:t>
      </w:r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или распоряжение им иным образом.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1" w:name="sub_106"/>
      <w:bookmarkEnd w:id="10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1.6. Мероприятия предполагают выполнение следующих этапов: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2" w:name="sub_161"/>
      <w:bookmarkEnd w:id="11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1.6.1 подготовка к проведению проверки;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3" w:name="sub_162"/>
      <w:bookmarkEnd w:id="12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1.6.2 проведение проверки и составление акта проверки по ее результатам, в том числе содержащего перечень поручений и мероприятий по устранению выявленных нарушений (далее - перечень поручений и мероприятий);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4" w:name="sub_163"/>
      <w:bookmarkEnd w:id="13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1.6.3 контроль за устранением выявленных нарушений.</w:t>
      </w:r>
      <w:bookmarkEnd w:id="14"/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5" w:name="sub_200"/>
      <w:r w:rsidRPr="008D738F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2. Виды проверок и порядок их проведения</w:t>
      </w:r>
    </w:p>
    <w:bookmarkEnd w:id="15"/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6" w:name="sub_201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2.1. Уполномоченный орган проводит следующие виды проверок: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7" w:name="sub_211"/>
      <w:bookmarkEnd w:id="16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2.1.1 плановые проверки;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8" w:name="sub_212"/>
      <w:bookmarkEnd w:id="17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2.1.2 внеплановые проверки.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9" w:name="sub_202"/>
      <w:bookmarkEnd w:id="18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2.2. Плановые и внеплановые проверки проводятся: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0" w:name="sub_221"/>
      <w:bookmarkEnd w:id="19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2.2.1 с выездом по месту нахождения муниципального имущества (далее - выездная проверка);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1" w:name="sub_222"/>
      <w:bookmarkEnd w:id="20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2.2.2 без выезда по месту нахождения муниципального имущества, путем изучения имеющихся и (или) дополнительно представленных по запросам Уполномоченного органа документов и материалов (далее - документарные проверки).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2" w:name="sub_203"/>
      <w:bookmarkEnd w:id="21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2.3. Проведение проверок осуществляется в соответствии с планом-графиком проверок использования муниципального имущества, утверждаемым </w:t>
      </w:r>
      <w:r w:rsidR="00454C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распоряжением</w:t>
      </w:r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Уполномоченного органа на очередной год не позднее 31 декабря текущего года.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3" w:name="sub_204"/>
      <w:bookmarkEnd w:id="22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2.4. Плановая проверка может быть проведена не более чем один раз в течение года.</w:t>
      </w:r>
    </w:p>
    <w:bookmarkEnd w:id="23"/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Внеплановая проверка назначается при наличии обращений физических и юридических лиц о фактах неэффективного или не по целевому назначению использования муниципального имущества, информации о подобном использовании, полученной из средств массовой информации, а также с целью проверки устранения ранее выявленных нарушений.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4" w:name="sub_205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2.5. Проверки проводятся комиссией в составе специалистов </w:t>
      </w:r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Уполномоченного органа.</w:t>
      </w:r>
    </w:p>
    <w:bookmarkEnd w:id="24"/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комиссию включается председатель комиссии и ее члены. Количественный состав комиссии должен составлять не менее трех человек.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5" w:name="sub_206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2.6. Проведение плановой и внеплановой проверок осуществляется в соответствии с </w:t>
      </w:r>
      <w:r w:rsidR="00454C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распоряжением</w:t>
      </w:r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Уполномоченного органа.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6" w:name="sub_207"/>
      <w:bookmarkEnd w:id="25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2.7. В </w:t>
      </w:r>
      <w:r w:rsidR="00454C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распоряжении</w:t>
      </w:r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Уполномоченного органа о проведении проверки указываются: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7" w:name="sub_271"/>
      <w:bookmarkEnd w:id="26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2.7.1 основания проведения проверки;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8" w:name="sub_272"/>
      <w:bookmarkEnd w:id="27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2.7.2 цель проверки;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9" w:name="sub_273"/>
      <w:bookmarkEnd w:id="28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2.7.3 наименование учреждения и объекта (объектов) проверки;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0" w:name="sub_274"/>
      <w:bookmarkEnd w:id="29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2.7.4 дата начала проверки и дата ее завершения;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1" w:name="sub_275"/>
      <w:bookmarkEnd w:id="30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2.7.5 состав комиссии с указанием фамилий, имен, отчеств и наименования должностей председателя комиссии и членов комиссии.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2" w:name="sub_208"/>
      <w:bookmarkEnd w:id="31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2.8. Срок проведения проверки не может превышать 30 календарных дней со дня утверждения приказа.</w:t>
      </w:r>
    </w:p>
    <w:bookmarkEnd w:id="32"/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учетом сложности проверки, количества и объема проверяемых документов срок проверки может быть продлен </w:t>
      </w:r>
      <w:r w:rsidR="00454C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распоряжением</w:t>
      </w:r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Уполномоченного органа, но не более чем на 30 календарных дней.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3" w:name="sub_209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2.9. Проверяемому учреждению либо предприятию, любым способом связи, обеспечивающим подтверждение получения, не позднее чем за 3 рабочих дня до даты начала проверки, направляется уведомление, в котором указываются: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4" w:name="sub_291"/>
      <w:bookmarkEnd w:id="33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2.9.1 о начале проведения проверки;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5" w:name="sub_292"/>
      <w:bookmarkEnd w:id="34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2.9.2 основания проведения проверки;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6" w:name="sub_293"/>
      <w:bookmarkEnd w:id="35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2.9.3 цель проверки;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7" w:name="sub_294"/>
      <w:bookmarkEnd w:id="36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2.9.4 наименование объекта (объектов) проверки;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8" w:name="sub_295"/>
      <w:bookmarkEnd w:id="37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2.9.5 дата начала проверки и дата ее завершения;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9" w:name="sub_296"/>
      <w:bookmarkEnd w:id="38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2.9.6 состав комиссии с указанием фамилий, имен, отчеств и наименования должностей председателя комиссии, членов комиссии;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0" w:name="sub_297"/>
      <w:bookmarkEnd w:id="39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2.9.7 перечень документов, которые учреждению необходимо предоставить комиссии в целях проведения проверки.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1" w:name="sub_210"/>
      <w:bookmarkEnd w:id="40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2.10. Комиссия в ходе проведения проверки: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2" w:name="sub_2101"/>
      <w:bookmarkEnd w:id="41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2.10.1 проверяет соответствие сведений, содержащихся в выписке из Реестра имущества </w:t>
      </w:r>
      <w:r w:rsidR="00454C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Пионерского сельского поселения</w:t>
      </w:r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- Реестр муниципального имущества), сведениям, содержащимся в правоустанавливающих, технических документах на объекты проверки, бухгалтерских документах;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3" w:name="sub_2102"/>
      <w:bookmarkEnd w:id="42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2.10.2 запрашивает у проверяемого учреждения либо предприятия перечень объектов недвижимого имущества, находящегося в оперативном управлении либо в хозяйственном ведении на последнюю отчетную дату (далее - перечень);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4" w:name="sub_2103"/>
      <w:bookmarkEnd w:id="43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2.10.3 в случае нахождения на объекте проверки организаций на основании договоров аренды, устанавливает с отражением в акте проверки факта наличия (отсутствия) задолженности по арендной плате и пени;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5" w:name="sub_2104"/>
      <w:bookmarkEnd w:id="44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2.10.4 в случае нахождения на объекте проверки организаций, не </w:t>
      </w:r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имеющих оформленных в установленном порядке договоров аренды, комиссия устанавливает факт наличия иных договоров, а также задолженности по коммунальным и иным платежам;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6" w:name="sub_2105"/>
      <w:bookmarkEnd w:id="45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2.10.5 запрашивает дополнительные документы и письменные объяснения должностных лиц проверяемого учреждения, предприятия;</w:t>
      </w:r>
    </w:p>
    <w:p w:rsidR="008D738F" w:rsidRP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7" w:name="sub_2106"/>
      <w:bookmarkEnd w:id="46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2.10.6 при выявлении неэффективно используемого или используемого не по назначению муниципального имущества рекомендует учреждению, предприятию обратиться в Уполномоченный орган с предложением согласовать включение такого имущества в Перечень муниципального имущества </w:t>
      </w:r>
      <w:r w:rsidR="00454C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Пионерского сельского поселения</w:t>
      </w:r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или распорядиться таким имуществом иным образом.</w:t>
      </w:r>
    </w:p>
    <w:p w:rsidR="008D738F" w:rsidRDefault="008D738F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8" w:name="sub_2011"/>
      <w:bookmarkEnd w:id="47"/>
      <w:r w:rsidRPr="008D7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2.11. Документы и письменные объяснения, необходимые для работы Комиссии, запрашиваются ей в письменном виде у проверяемого учреждения, предприятия и должны быть предоставлены в течение 2 календарных дней с даты получения запроса.</w:t>
      </w:r>
      <w:bookmarkEnd w:id="48"/>
    </w:p>
    <w:p w:rsidR="00100964" w:rsidRDefault="00100964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00964" w:rsidRPr="00100964" w:rsidRDefault="00100964" w:rsidP="001009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49" w:name="sub_300"/>
      <w:r w:rsidRPr="00100964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3. Содержание и порядок оформления результатов проверки</w:t>
      </w:r>
    </w:p>
    <w:bookmarkEnd w:id="49"/>
    <w:p w:rsidR="00100964" w:rsidRPr="00100964" w:rsidRDefault="00100964" w:rsidP="0010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00964" w:rsidRPr="00100964" w:rsidRDefault="00100964" w:rsidP="0010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0" w:name="sub_301"/>
      <w:r w:rsidRPr="0010096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3.1. По результатам проверки в течение 10 рабочих дней со дня ее завершения составляется акт проверки в двух экземплярах.</w:t>
      </w:r>
    </w:p>
    <w:p w:rsidR="00100964" w:rsidRPr="00100964" w:rsidRDefault="00100964" w:rsidP="0010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1" w:name="sub_302"/>
      <w:bookmarkEnd w:id="50"/>
      <w:r w:rsidRPr="0010096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3.2. Акт проверки подписывается председателем, всеми членами комиссии, а также руководителем проверяемого учреждения в течение 5 рабочих дней после его составления.</w:t>
      </w:r>
    </w:p>
    <w:bookmarkEnd w:id="51"/>
    <w:p w:rsidR="00100964" w:rsidRPr="00100964" w:rsidRDefault="00100964" w:rsidP="0010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0096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несогласия с фактами, изложенными в акте проверки, а также выводами комиссии, руководитель проверяемого учреждения вправе отказаться от подписания акта проверки и представить письменное объяснение причин отказа от подписания акта проверки в срок, установленный для подписания акта проверки. В этом случае акт считается подписанным с разногласиями.</w:t>
      </w:r>
    </w:p>
    <w:p w:rsidR="00100964" w:rsidRPr="00100964" w:rsidRDefault="00100964" w:rsidP="0010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2" w:name="sub_303"/>
      <w:r w:rsidRPr="0010096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3.3. На основании сведений, содержащихся в акте проверки, а также информации, содержащейся в письменных объяснениях руководителя проверяемого учреждения, предприятия причин отказа от подписания акта проверки, в течение 10 календарных дней после подписания акта проверки Уполномоченный орган разрабатывает и утверждает перечень поручений и мероприятий по устранению выявленных нарушений.</w:t>
      </w:r>
    </w:p>
    <w:p w:rsidR="00100964" w:rsidRPr="00100964" w:rsidRDefault="00100964" w:rsidP="0010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3" w:name="sub_304"/>
      <w:bookmarkEnd w:id="52"/>
      <w:r w:rsidRPr="0010096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3.4. Один экземпляр акта проверки с перечнем поручений и мероприятий направляется в адрес руководителя проверяемого учреждения, предприятия с установлением сроков исполнения поручений и выявленных нарушений, второй экземпляр акта проверки с перечнем поручений и мероприятий остается в Уполномоченном органе.</w:t>
      </w:r>
    </w:p>
    <w:bookmarkEnd w:id="53"/>
    <w:p w:rsidR="00100964" w:rsidRDefault="00100964" w:rsidP="0010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11CF4" w:rsidRPr="00100964" w:rsidRDefault="00411CF4" w:rsidP="0010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00964" w:rsidRPr="00100964" w:rsidRDefault="00100964" w:rsidP="001009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54" w:name="sub_400"/>
      <w:r w:rsidRPr="00100964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4. Контроль за устранением выявленных нарушений</w:t>
      </w:r>
    </w:p>
    <w:bookmarkEnd w:id="54"/>
    <w:p w:rsidR="00100964" w:rsidRPr="00100964" w:rsidRDefault="00100964" w:rsidP="0010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00964" w:rsidRPr="00100964" w:rsidRDefault="00100964" w:rsidP="0010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5" w:name="sub_401"/>
      <w:r w:rsidRPr="0010096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 Контроль исполнения поручений и мероприятий по устранению выявленных в ходе проверки нарушений, осуществляется Уполномоченным органом.</w:t>
      </w:r>
    </w:p>
    <w:p w:rsidR="00100964" w:rsidRPr="00100964" w:rsidRDefault="00100964" w:rsidP="0010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6" w:name="sub_402"/>
      <w:bookmarkEnd w:id="55"/>
      <w:r w:rsidRPr="0010096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4.2. При получении Уполномоченным органом сведений о полном устранении выявленных в ходе проверки нарушений, акт проверки с перечнем поручений и мероприятий по устранению выявленных нарушений снимается с контроля и передается на архивное хранение в сроки, установленные номенклатурой дел Уполномоченного органа.</w:t>
      </w:r>
    </w:p>
    <w:bookmarkEnd w:id="56"/>
    <w:p w:rsidR="00100964" w:rsidRPr="00100964" w:rsidRDefault="00100964" w:rsidP="0010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00964" w:rsidRPr="008D738F" w:rsidRDefault="00100964" w:rsidP="008D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D738F" w:rsidRPr="00C01E71" w:rsidRDefault="008D738F" w:rsidP="00C01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01E71" w:rsidRPr="00100964" w:rsidRDefault="00C01E71" w:rsidP="00C01E71">
      <w:pPr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89466D" w:rsidRPr="00210A6B" w:rsidRDefault="0089466D" w:rsidP="00210A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89466D" w:rsidRPr="0021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B6"/>
    <w:rsid w:val="00100964"/>
    <w:rsid w:val="00192515"/>
    <w:rsid w:val="00210A6B"/>
    <w:rsid w:val="002254FB"/>
    <w:rsid w:val="003248FD"/>
    <w:rsid w:val="00411CF4"/>
    <w:rsid w:val="00454C72"/>
    <w:rsid w:val="005A3EE8"/>
    <w:rsid w:val="00791073"/>
    <w:rsid w:val="0089466D"/>
    <w:rsid w:val="008D738F"/>
    <w:rsid w:val="00A53ADD"/>
    <w:rsid w:val="00A95EB6"/>
    <w:rsid w:val="00C008B7"/>
    <w:rsid w:val="00C01E71"/>
    <w:rsid w:val="00C2335B"/>
    <w:rsid w:val="00CD5C54"/>
    <w:rsid w:val="00D77D21"/>
    <w:rsid w:val="00F5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68F6"/>
  <w15:chartTrackingRefBased/>
  <w15:docId w15:val="{79FB8FE7-326B-46D1-91A7-7E7C4FD0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&#1055;&#1086;&#1089;&#1090;&#1072;&#1085;&#1086;&#1074;&#1083;&#1077;&#1085;&#1080;&#1077;%20&#1040;&#1076;&#1084;&#1080;&#1085;&#1080;&#1089;&#1090;&#1088;&#1072;&#1094;&#1080;&#1080;%20&#1055;&#1077;&#1090;&#1088;&#1086;&#1087;&#1072;&#1074;&#1083;&#1086;&#1074;&#1089;&#1082;%20&#1050;&#1072;&#1084;&#1095;&#1072;&#1090;&#1089;&#1082;&#1086;&#1075;&#1086;%20&#1075;&#1086;&#1088;&#1086;&#1076;&#1089;&#1082;&#1086;&#1075;&#1086;%20&#1086;&#1082;&#1088;&#1091;&#1075;&#1072;%20&#1050;&#1072;&#1084;&#1095;&#1072;&#1090;&#1089;&#1082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ownloads\&#1055;&#1086;&#1089;&#1090;&#1072;&#1085;&#1086;&#1074;&#1083;&#1077;&#1085;&#1080;&#1077;%20&#1040;&#1076;&#1084;&#1080;&#1085;&#1080;&#1089;&#1090;&#1088;&#1072;&#1094;&#1080;&#1080;%20&#1055;&#1077;&#1090;&#1088;&#1086;&#1087;&#1072;&#1074;&#1083;&#1086;&#1074;&#1089;&#1082;%20&#1050;&#1072;&#1084;&#1095;&#1072;&#1090;&#1089;&#1082;&#1086;&#1075;&#1086;%20&#1075;&#1086;&#1088;&#1086;&#1076;&#1089;&#1082;&#1086;&#1075;&#1086;%20&#1086;&#1082;&#1088;&#1091;&#1075;&#1072;%20&#1050;&#1072;&#1084;&#1095;&#1072;&#1090;&#1089;&#1082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86367/0" TargetMode="External"/><Relationship Id="rId5" Type="http://schemas.openxmlformats.org/officeDocument/2006/relationships/hyperlink" Target="http://mobileonline.garant.ru/document/redirect/10164072/209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2022-06-19T21:02:00Z</cp:lastPrinted>
  <dcterms:created xsi:type="dcterms:W3CDTF">2022-06-16T22:24:00Z</dcterms:created>
  <dcterms:modified xsi:type="dcterms:W3CDTF">2022-09-20T01:01:00Z</dcterms:modified>
</cp:coreProperties>
</file>