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4157" w14:textId="77777777" w:rsidR="00A855E9" w:rsidRDefault="00A855E9" w:rsidP="00A855E9">
      <w:pPr>
        <w:pStyle w:val="a4"/>
        <w:rPr>
          <w:szCs w:val="28"/>
        </w:rPr>
      </w:pPr>
      <w:r>
        <w:rPr>
          <w:szCs w:val="28"/>
        </w:rPr>
        <w:t>Р О С С И Й С К А Я  Ф Е Д Е Р А Ц И Я</w:t>
      </w:r>
    </w:p>
    <w:p w14:paraId="23CE7283" w14:textId="77777777" w:rsidR="00A855E9" w:rsidRDefault="00A855E9" w:rsidP="00A855E9">
      <w:pPr>
        <w:pStyle w:val="a6"/>
        <w:jc w:val="center"/>
        <w:rPr>
          <w:szCs w:val="28"/>
        </w:rPr>
      </w:pPr>
      <w:r>
        <w:rPr>
          <w:szCs w:val="28"/>
        </w:rPr>
        <w:t>КАМЧАТСКИЙ  КРАЙ</w:t>
      </w:r>
    </w:p>
    <w:p w14:paraId="420BBF24" w14:textId="77777777" w:rsidR="00A855E9" w:rsidRDefault="00A855E9" w:rsidP="00A855E9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ЕЛИЗОВСКИЙ  МУНИЦИПАЛЬНЫЙ РАЙОН</w:t>
      </w:r>
    </w:p>
    <w:p w14:paraId="57B0A0B8" w14:textId="77777777" w:rsidR="00A855E9" w:rsidRDefault="00A855E9" w:rsidP="00A855E9">
      <w:pPr>
        <w:pStyle w:val="1"/>
        <w:pBdr>
          <w:bottom w:val="single" w:sz="12" w:space="1" w:color="auto"/>
        </w:pBd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АДМИНИСТРАЦИЯ НОВОАВАЧИНСКОГО СЕЛЬСКОГО ПОСЕЛЕНИЯ                                                                                                                                           </w:t>
      </w:r>
    </w:p>
    <w:p w14:paraId="2E12881D" w14:textId="77777777" w:rsidR="00A855E9" w:rsidRDefault="00A855E9" w:rsidP="00A855E9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14:paraId="17FC8F23" w14:textId="77777777" w:rsidR="00A855E9" w:rsidRDefault="00A855E9" w:rsidP="00A855E9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14:paraId="4F0BF9F2" w14:textId="77777777" w:rsidR="00A855E9" w:rsidRDefault="00A855E9" w:rsidP="00A855E9">
      <w:pPr>
        <w:rPr>
          <w:b/>
          <w:sz w:val="28"/>
          <w:szCs w:val="28"/>
        </w:rPr>
      </w:pPr>
    </w:p>
    <w:p w14:paraId="198096A7" w14:textId="0752D4AE" w:rsidR="00A855E9" w:rsidRDefault="00A855E9" w:rsidP="00A855E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01   апреля      </w:t>
      </w:r>
      <w:r>
        <w:rPr>
          <w:sz w:val="28"/>
          <w:szCs w:val="28"/>
        </w:rPr>
        <w:t xml:space="preserve">2024 г.                                                                             № </w:t>
      </w:r>
      <w:r>
        <w:rPr>
          <w:sz w:val="28"/>
          <w:szCs w:val="28"/>
          <w:u w:val="single"/>
        </w:rPr>
        <w:t xml:space="preserve">  67  </w:t>
      </w:r>
    </w:p>
    <w:p w14:paraId="7520410F" w14:textId="77777777" w:rsidR="00A855E9" w:rsidRDefault="00A855E9" w:rsidP="00A855E9">
      <w:pPr>
        <w:jc w:val="both"/>
        <w:rPr>
          <w:sz w:val="28"/>
        </w:rPr>
      </w:pPr>
    </w:p>
    <w:p w14:paraId="716CC5B9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>О    подготовке     и     проведении     дней</w:t>
      </w:r>
    </w:p>
    <w:p w14:paraId="74EA2BFC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 xml:space="preserve">санитарной очистки и уборки территории </w:t>
      </w:r>
    </w:p>
    <w:p w14:paraId="56A66466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 xml:space="preserve">Новоавачинского    сельского   поселения     </w:t>
      </w:r>
    </w:p>
    <w:p w14:paraId="48666EA7" w14:textId="77777777" w:rsidR="00A855E9" w:rsidRDefault="00A855E9" w:rsidP="00A855E9">
      <w:pPr>
        <w:jc w:val="both"/>
        <w:rPr>
          <w:sz w:val="28"/>
        </w:rPr>
      </w:pPr>
    </w:p>
    <w:p w14:paraId="1CAFCF17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 xml:space="preserve">      Руководствуясь Решением от 29.12.2017 № 76 «Правила благоустройства и содержания территории Новоавачинского сельского поселения», принятым Решением Собрания депутатов Новоавачинского сельского поселения 27.12.2017 № 150, в целях приведения территории Новоавачинского сельского поселения  в  надлежащее состояние после осенне – зимнего периода</w:t>
      </w:r>
    </w:p>
    <w:p w14:paraId="1FA877B4" w14:textId="77777777" w:rsidR="00A855E9" w:rsidRDefault="00A855E9" w:rsidP="00A855E9">
      <w:pPr>
        <w:jc w:val="both"/>
        <w:rPr>
          <w:sz w:val="28"/>
        </w:rPr>
      </w:pPr>
    </w:p>
    <w:p w14:paraId="1D04FFC5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>ПОСТАНОВЛЯЮ:</w:t>
      </w:r>
    </w:p>
    <w:p w14:paraId="63D4F810" w14:textId="77777777" w:rsidR="00A855E9" w:rsidRDefault="00A855E9" w:rsidP="00A855E9">
      <w:pPr>
        <w:jc w:val="both"/>
        <w:rPr>
          <w:sz w:val="28"/>
        </w:rPr>
      </w:pPr>
    </w:p>
    <w:p w14:paraId="7C3D734C" w14:textId="77777777" w:rsidR="00A855E9" w:rsidRDefault="00A855E9" w:rsidP="00A855E9">
      <w:pPr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>Объявить дни 26, 27,  апреля и 2, 3, мая 2024 года днями санитарной очистки и уборки территории Новоавачинского сельского поселения.</w:t>
      </w:r>
    </w:p>
    <w:p w14:paraId="5C7D239E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С 1 июня 2024 года установить на территории Новоавачинского сельского поселения санитарный день по уборке и очистке территории – третья пятница каждого месяца.</w:t>
      </w:r>
    </w:p>
    <w:p w14:paraId="47CC4BB9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Администрации Новоавачинского сельского поселения, ООО УК «Восточное», ООО «Энергия 41», ТСЖ «Новый шаг плюс»   проводить разъяснительную работу  в трудовых коллективах, среди жителей муниципального жилищного фонда и частного сектора с целью привлечения наибольшего числа участников в проводимых днях санитарной очистки и уборки территории.</w:t>
      </w:r>
    </w:p>
    <w:p w14:paraId="0381E48F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Рекомендовать трудовым коллективам предприятий, организаций, учреждений независимо от форм собственности и жителям поселков Новый, Нагорный, Красный, Двуречье принять активное участие в санитарной очистке и уборке территории.</w:t>
      </w:r>
    </w:p>
    <w:p w14:paraId="2929E817" w14:textId="77777777" w:rsidR="00A855E9" w:rsidRDefault="00A855E9" w:rsidP="00A855E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санитарной нормой уборки прилегающих территорий:</w:t>
      </w:r>
    </w:p>
    <w:p w14:paraId="47B97F4A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1) в отношении индивидуальных жилых домов, жилых домов блокированной застройки:</w:t>
      </w:r>
    </w:p>
    <w:p w14:paraId="325517EB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в случае, если под домом образован земельный участок, - не более 10 метров по периметру от границ земельного участка либо по периметру от ограждения (при наличии);</w:t>
      </w:r>
    </w:p>
    <w:p w14:paraId="05836AA4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б) в случае, если под домом не образован земельный участок либо земельный участок образован по границе дома, - не более 20 метров по периметру от стен дома;</w:t>
      </w:r>
    </w:p>
    <w:p w14:paraId="1D9EC802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 отношении нежилых зданий, пристроенных к многоквартирным домам, - не более 20 метров по периметру от стен здания либо не более 10 метров по периметру от ограждения (при наличии):</w:t>
      </w:r>
    </w:p>
    <w:p w14:paraId="6F6BB191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 отношении зданий, строений, сооружений, занимаемых образовательными, медицинскими, физкультурно-спортивными организациями, организациями культуры и искусства, социального обслуживания граждан, - не более 20 метров по периметру от стен (иных конструктивных элементов) здания, строения, сооружения либо не более 10 метров по периметру от ограждения (при наличии);</w:t>
      </w:r>
    </w:p>
    <w:p w14:paraId="1187F466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в отношении отдельно стоящих некапитальных строений, сооружений, предназначенных для оказания услуг торговли, общественного питания, бытового обслуживания, - не более 15 метров по периметру от стен (иных конструктивных элементов) строения, сооружения;</w:t>
      </w:r>
    </w:p>
    <w:p w14:paraId="27B7B61D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в отношении отдельно стоящих рекламных конструкций (за исключением расположенных в границах полосы отвода автомобильной дороги, придорожной полосы) - не более 5 метров по периметру от опоры рекламной конструкции;</w:t>
      </w:r>
    </w:p>
    <w:p w14:paraId="4DD22DD5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в отношении единых недвижимых комплексов, предприятий как имущественных комплексов - не более 25 метров по периметру от границ земельного участка либо по периметру от ограждения (при наличии);</w:t>
      </w:r>
    </w:p>
    <w:p w14:paraId="1335202B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в отношении земельных участков, на которых ведутся строительные работы, объектов, предназначенных для осуществления деятельности в сфере промышленности, объектов обезвреживания отходов и объектов размещения отходов - не более 25 метров по периметру от границ земельного участка либо по периметру от ограждения (при наличии);</w:t>
      </w:r>
    </w:p>
    <w:p w14:paraId="781FD8A6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в отношении земельных участков, предоставленных для размещения гаражных, гаражно-строительных кооперативов, автостоянок, автозаправочных станций, розничных рынков, - не более 20 метров по периметру от границ земельного участка либо по периметру от ограждения (при наличии);</w:t>
      </w:r>
    </w:p>
    <w:p w14:paraId="78C75FFF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в отношении земельных участков, на которых отсутствуют здания, строения, сооружения, - не более 15 метров по периметру от границ земельного участка либо по периметру от ограждения (при наличии);</w:t>
      </w:r>
    </w:p>
    <w:p w14:paraId="13BAB80B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в отношении иных зданий, строений, сооружений, не указанных в </w:t>
      </w:r>
      <w:hyperlink r:id="rId5" w:anchor="P34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42" w:history="1">
        <w:r>
          <w:rPr>
            <w:rStyle w:val="a3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D3341F4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в случае, если под зданием, строением, сооружением образован земельный участок, - не более 25 метров по периметру от границ земельного участка либо по периметру от ограждения (при наличии);</w:t>
      </w:r>
    </w:p>
    <w:p w14:paraId="3276242E" w14:textId="77777777" w:rsidR="00A855E9" w:rsidRDefault="00A855E9" w:rsidP="00A8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случае, если под зданием, строением, сооружением не образован земельный участок либо земельный, участок образован по границе здания, строения, сооружения, - не более 25 метров по периметру от стен (иных конструктивных элементов) здания, строения, сооружения.</w:t>
      </w:r>
    </w:p>
    <w:p w14:paraId="7956B9F8" w14:textId="77777777" w:rsidR="00A855E9" w:rsidRDefault="00A855E9" w:rsidP="00A855E9">
      <w:pPr>
        <w:pStyle w:val="ConsPlusNormal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Границы прилегающих территорий к многоквартирным домам определяются по границам земельного участка, образованного под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многоквартирным домом.</w:t>
      </w:r>
    </w:p>
    <w:p w14:paraId="0F296751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ООО УК «Восточное», ООО «Энергия 41», ТСЖ «Новый шаг плюс»    обеспечить жителей необходимым инвентарем   для сбора мусора. </w:t>
      </w:r>
    </w:p>
    <w:p w14:paraId="426D4A98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Руководителям  предприятий, организаций, учреждений  взять под личный контроль уборку территорий в соответствии с установленными  нормами.  </w:t>
      </w:r>
    </w:p>
    <w:p w14:paraId="75D37D96" w14:textId="77777777" w:rsidR="00A855E9" w:rsidRDefault="00A855E9" w:rsidP="00A855E9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Запретить сжигание мусора на прилегающих территориях. </w:t>
      </w:r>
    </w:p>
    <w:p w14:paraId="4D85D190" w14:textId="77777777" w:rsidR="00A855E9" w:rsidRDefault="00A855E9" w:rsidP="00A855E9">
      <w:pPr>
        <w:jc w:val="both"/>
        <w:rPr>
          <w:sz w:val="28"/>
        </w:rPr>
      </w:pPr>
      <w:r>
        <w:rPr>
          <w:sz w:val="28"/>
          <w:szCs w:val="28"/>
        </w:rPr>
        <w:t xml:space="preserve">     9. Постановление  вступает в силу после дня его официального обнародования и подлежит размещению </w:t>
      </w:r>
      <w:r>
        <w:rPr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7" w:history="1"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kamgov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  <w:r>
          <w:rPr>
            <w:rStyle w:val="a3"/>
            <w:sz w:val="28"/>
          </w:rPr>
          <w:t>/</w:t>
        </w:r>
        <w:r>
          <w:rPr>
            <w:rStyle w:val="a3"/>
            <w:sz w:val="28"/>
            <w:lang w:val="en-US"/>
          </w:rPr>
          <w:t>emr</w:t>
        </w:r>
        <w:r>
          <w:rPr>
            <w:rStyle w:val="a3"/>
            <w:sz w:val="28"/>
          </w:rPr>
          <w:t>/</w:t>
        </w:r>
        <w:r>
          <w:rPr>
            <w:rStyle w:val="a3"/>
            <w:sz w:val="28"/>
            <w:lang w:val="en-US"/>
          </w:rPr>
          <w:t>novoavacha</w:t>
        </w:r>
      </w:hyperlink>
      <w:r>
        <w:rPr>
          <w:sz w:val="28"/>
        </w:rPr>
        <w:t>).</w:t>
      </w:r>
    </w:p>
    <w:p w14:paraId="21C554B6" w14:textId="77777777" w:rsidR="00A855E9" w:rsidRDefault="00A855E9" w:rsidP="00A855E9">
      <w:pPr>
        <w:pStyle w:val="a8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Контроль за исполнением  постановления возложить на заместителя главы администрации Новоавачинского сельского поселения.  </w:t>
      </w:r>
    </w:p>
    <w:p w14:paraId="2A4F83F7" w14:textId="77777777" w:rsidR="00A855E9" w:rsidRDefault="00A855E9" w:rsidP="00A855E9">
      <w:pPr>
        <w:jc w:val="both"/>
        <w:rPr>
          <w:sz w:val="28"/>
        </w:rPr>
      </w:pPr>
    </w:p>
    <w:p w14:paraId="478656E6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14:paraId="07C089ED" w14:textId="77777777" w:rsidR="00A855E9" w:rsidRDefault="00A855E9" w:rsidP="00A855E9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О.А. Прокопенко</w:t>
      </w:r>
    </w:p>
    <w:p w14:paraId="007810CF" w14:textId="77777777" w:rsidR="00A855E9" w:rsidRDefault="00A855E9" w:rsidP="00A855E9">
      <w:pPr>
        <w:jc w:val="both"/>
        <w:rPr>
          <w:sz w:val="28"/>
        </w:rPr>
      </w:pPr>
    </w:p>
    <w:p w14:paraId="19298229" w14:textId="77777777" w:rsidR="00A855E9" w:rsidRDefault="00A855E9" w:rsidP="00A855E9">
      <w:pPr>
        <w:jc w:val="both"/>
        <w:rPr>
          <w:sz w:val="28"/>
        </w:rPr>
      </w:pPr>
    </w:p>
    <w:p w14:paraId="687311C5" w14:textId="77777777" w:rsidR="00A855E9" w:rsidRDefault="00A855E9" w:rsidP="00A855E9">
      <w:pPr>
        <w:jc w:val="both"/>
        <w:rPr>
          <w:sz w:val="28"/>
        </w:rPr>
      </w:pPr>
    </w:p>
    <w:p w14:paraId="217DA4B9" w14:textId="77777777" w:rsidR="00A855E9" w:rsidRDefault="00A855E9" w:rsidP="00A855E9">
      <w:pPr>
        <w:jc w:val="both"/>
        <w:rPr>
          <w:sz w:val="28"/>
        </w:rPr>
      </w:pPr>
    </w:p>
    <w:p w14:paraId="6C250972" w14:textId="77777777" w:rsidR="00A855E9" w:rsidRDefault="00A855E9" w:rsidP="00A855E9">
      <w:pPr>
        <w:jc w:val="both"/>
        <w:rPr>
          <w:sz w:val="28"/>
        </w:rPr>
      </w:pPr>
    </w:p>
    <w:p w14:paraId="63E85C1D" w14:textId="77777777" w:rsidR="00A855E9" w:rsidRDefault="00A855E9" w:rsidP="00A855E9">
      <w:pPr>
        <w:jc w:val="both"/>
        <w:rPr>
          <w:sz w:val="28"/>
        </w:rPr>
      </w:pPr>
    </w:p>
    <w:p w14:paraId="6422AE8F" w14:textId="77777777" w:rsidR="00A855E9" w:rsidRDefault="00A855E9" w:rsidP="00A855E9">
      <w:pPr>
        <w:jc w:val="both"/>
        <w:rPr>
          <w:sz w:val="28"/>
        </w:rPr>
      </w:pPr>
    </w:p>
    <w:p w14:paraId="218F7E9D" w14:textId="77777777" w:rsidR="00A855E9" w:rsidRDefault="00A855E9" w:rsidP="00A855E9"/>
    <w:p w14:paraId="18F91EA3" w14:textId="77777777" w:rsidR="00A855E9" w:rsidRDefault="00A855E9" w:rsidP="00A855E9"/>
    <w:p w14:paraId="2818FF46" w14:textId="77777777" w:rsidR="00A855E9" w:rsidRDefault="00A855E9" w:rsidP="00A855E9"/>
    <w:p w14:paraId="03300633" w14:textId="77777777" w:rsidR="007B546F" w:rsidRDefault="007B546F"/>
    <w:sectPr w:rsidR="007B546F" w:rsidSect="00A855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7ED"/>
    <w:multiLevelType w:val="hybridMultilevel"/>
    <w:tmpl w:val="282A1F0A"/>
    <w:lvl w:ilvl="0" w:tplc="2D8A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434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A6A5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0E0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9E0F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6D9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7E48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E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2C0B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A"/>
    <w:rsid w:val="0069634A"/>
    <w:rsid w:val="007B546F"/>
    <w:rsid w:val="00A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B18B"/>
  <w15:chartTrackingRefBased/>
  <w15:docId w15:val="{B565FE80-28D1-42AB-BCC5-AD65182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5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55E9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5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5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55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55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A855E9"/>
    <w:rPr>
      <w:color w:val="0000FF"/>
      <w:u w:val="single"/>
    </w:rPr>
  </w:style>
  <w:style w:type="paragraph" w:styleId="a4">
    <w:name w:val="Title"/>
    <w:basedOn w:val="a"/>
    <w:link w:val="a5"/>
    <w:qFormat/>
    <w:rsid w:val="00A855E9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A8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855E9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A8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55E9"/>
    <w:pPr>
      <w:ind w:left="720"/>
      <w:contextualSpacing/>
    </w:pPr>
  </w:style>
  <w:style w:type="paragraph" w:customStyle="1" w:styleId="ConsPlusNormal">
    <w:name w:val="ConsPlusNormal"/>
    <w:rsid w:val="00A8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&#1044;&#1085;&#1080;%20&#1089;&#1072;&#1085;&#1080;&#1090;&#1072;&#1088;&#1085;&#1086;&#1081;%20&#1086;&#1095;&#1080;&#1089;&#1090;&#1082;&#1080;%202017.docx" TargetMode="External"/><Relationship Id="rId5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&#1044;&#1085;&#1080;%20&#1089;&#1072;&#1085;&#1080;&#1090;&#1072;&#1088;&#1085;&#1086;&#1081;%20&#1086;&#1095;&#1080;&#1089;&#1090;&#1082;&#1080;%20201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2024-04-23T23:48:00Z</dcterms:created>
  <dcterms:modified xsi:type="dcterms:W3CDTF">2024-04-23T23:49:00Z</dcterms:modified>
</cp:coreProperties>
</file>