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4067C38C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 xml:space="preserve">Разработчик проекта – </w:t>
      </w:r>
      <w:r w:rsidR="006F3AAF">
        <w:rPr>
          <w:rFonts w:ascii="Times New Roman" w:eastAsia="Times New Roman" w:hAnsi="Times New Roman" w:cs="Times New Roman"/>
          <w:bCs/>
          <w:sz w:val="27"/>
        </w:rPr>
        <w:t>Отдел по управлению ЖКХ а</w:t>
      </w:r>
      <w:r w:rsidRPr="00F06A07">
        <w:rPr>
          <w:rFonts w:ascii="Times New Roman" w:eastAsia="Times New Roman" w:hAnsi="Times New Roman" w:cs="Times New Roman"/>
          <w:bCs/>
          <w:sz w:val="27"/>
        </w:rPr>
        <w:t>дминистраци</w:t>
      </w:r>
      <w:r w:rsidR="006F3AAF">
        <w:rPr>
          <w:rFonts w:ascii="Times New Roman" w:eastAsia="Times New Roman" w:hAnsi="Times New Roman" w:cs="Times New Roman"/>
          <w:bCs/>
          <w:sz w:val="27"/>
        </w:rPr>
        <w:t>и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 Корякского сельского поселения.</w:t>
      </w:r>
    </w:p>
    <w:p w14:paraId="1199B68F" w14:textId="015C5AE3" w:rsidR="006F3AAF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Правительства Камчатского края в разделе «Местное самоуправление» вкладка «Благоустройство городской среды» пункт меню «Проект муниципальной программы»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history="1">
        <w:r w:rsidR="006F3AAF" w:rsidRPr="0001729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https://www.kamgov.ru/emr/koryaksp/blagoustrojstvo-gorodskoj-sredy/proekty-mp</w:t>
        </w:r>
      </w:hyperlink>
    </w:p>
    <w:p w14:paraId="45CDA611" w14:textId="053CE1DB" w:rsidR="002B7EDD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405C9B">
        <w:rPr>
          <w:rFonts w:ascii="Times New Roman" w:eastAsia="Times New Roman" w:hAnsi="Times New Roman" w:cs="Times New Roman"/>
          <w:sz w:val="27"/>
          <w:szCs w:val="27"/>
        </w:rPr>
        <w:t>увеличение</w:t>
      </w:r>
      <w:r w:rsidR="00F710D5">
        <w:rPr>
          <w:rFonts w:ascii="Times New Roman" w:eastAsia="Times New Roman" w:hAnsi="Times New Roman" w:cs="Times New Roman"/>
          <w:sz w:val="27"/>
          <w:szCs w:val="27"/>
        </w:rPr>
        <w:t xml:space="preserve"> размера финансирования мероприяти</w:t>
      </w:r>
      <w:r w:rsidR="00405C9B">
        <w:rPr>
          <w:rFonts w:ascii="Times New Roman" w:eastAsia="Times New Roman" w:hAnsi="Times New Roman" w:cs="Times New Roman"/>
          <w:sz w:val="27"/>
          <w:szCs w:val="27"/>
        </w:rPr>
        <w:t>я – ремонт дворового проезда п. Зелёный ул. Юбилейная д. 13 в связи с увеличением объема работ</w:t>
      </w:r>
      <w:r w:rsidR="001216F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51DA7D4D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405C9B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5C9B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5C9B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AF3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5C9B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0892" w14:textId="77777777" w:rsidR="003E649F" w:rsidRPr="00FB5D7B" w:rsidRDefault="009B7981" w:rsidP="0040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FB5D7B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FB5D7B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3AE4DE90" w:rsidR="003E649F" w:rsidRPr="00405C9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муниципальной программы формирования </w:t>
      </w:r>
      <w:r w:rsidR="00FB5D7B" w:rsidRPr="00FB5D7B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</w:t>
      </w:r>
      <w:r w:rsidR="00EF45D9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направляются в 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виде заявления в свободной форме с приложением необходимых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0FED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от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5C9B" w:rsidRPr="00405C9B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05C9B" w:rsidRPr="00405C9B">
        <w:rPr>
          <w:rFonts w:ascii="Times New Roman" w:hAnsi="Times New Roman" w:cs="Times New Roman"/>
          <w:sz w:val="28"/>
          <w:szCs w:val="28"/>
        </w:rPr>
        <w:t>положения о муниципальной общественной комиссии для организации общественного обсуждения, порядка общественного обсуждения муниципальной программы,  порядка и сроков представления предложений граждан и организаций в рамках внесения изменений в  муниципальную программу, порядка оценки поступивших предложений граждан и организаций в рамках реализации регионального проекта «Формирование комфортной городской среды» в Корякском сельском поселении</w:t>
      </w:r>
      <w:r w:rsidR="00106923" w:rsidRPr="00FB5D7B">
        <w:rPr>
          <w:rFonts w:ascii="Times New Roman" w:hAnsi="Times New Roman" w:cs="Times New Roman"/>
          <w:sz w:val="28"/>
          <w:szCs w:val="28"/>
        </w:rPr>
        <w:t>»</w:t>
      </w:r>
      <w:r w:rsidR="003E649F" w:rsidRPr="00FB5D7B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путем  направления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FBE2F3" w14:textId="77777777" w:rsidR="00F45DF9" w:rsidRPr="00FB5D7B" w:rsidRDefault="000E7009" w:rsidP="0040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1. по электронной почте в виде прикрепленного файла на адрес: 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adm-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ksp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F45DF9" w:rsidRPr="00FB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3E5F18" w14:textId="77777777" w:rsidR="00896D13" w:rsidRPr="00FB5D7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2. нарочно в Администрацию 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Корякского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 адресу: Камчатский край, Елизовский район,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с. Коряки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Шоссейная  д.2.</w:t>
      </w:r>
    </w:p>
    <w:p w14:paraId="72D2D4E3" w14:textId="77777777" w:rsidR="000E7009" w:rsidRPr="00FB5D7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lastRenderedPageBreak/>
        <w:t>Часы работы: понедельник - четверг:  с 8.30 часов до 17.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0 часов, перерыв на обед:  с 13.00 часов до 14.00 часов; пятница: с 8.30 часов до 1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-30 часов без перерыва; выходные дни: суббота, воскресенье, нерабочие праздничные дни.</w:t>
      </w:r>
    </w:p>
    <w:p w14:paraId="1D3DF902" w14:textId="59EA5B10" w:rsidR="000B761C" w:rsidRPr="00FB5D7B" w:rsidRDefault="000E7009" w:rsidP="00405C9B">
      <w:pPr>
        <w:spacing w:after="0" w:line="240" w:lineRule="auto"/>
        <w:ind w:firstLine="709"/>
        <w:jc w:val="both"/>
        <w:rPr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113A2" w:rsidRPr="00FB5D7B">
        <w:rPr>
          <w:rFonts w:ascii="Times New Roman" w:eastAsia="Times New Roman" w:hAnsi="Times New Roman" w:cs="Times New Roman"/>
          <w:bCs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>  сельского поселения» и</w:t>
      </w:r>
      <w:r w:rsidRPr="00FB5D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поступивших предложений будет осуществляться в порядке, определенном 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  от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5C9B" w:rsidRPr="00405C9B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05C9B" w:rsidRPr="00405C9B">
        <w:rPr>
          <w:rFonts w:ascii="Times New Roman" w:hAnsi="Times New Roman" w:cs="Times New Roman"/>
          <w:sz w:val="28"/>
          <w:szCs w:val="28"/>
        </w:rPr>
        <w:t>положения о муниципальной общественной комиссии для организации общественного обсуждения, порядка общественного обсуждения муниципальной программы,  порядка и сроков представления предложений граждан и организаций в рамках внесения изменений в  муниципальную программу, порядка оценки поступивших предложений граждан и организаций в рамках реализации регионального проекта «Формирование комфортной городской среды» в Корякском сельском поселении</w:t>
      </w:r>
      <w:r w:rsidR="00405C9B" w:rsidRPr="00FB5D7B">
        <w:rPr>
          <w:rFonts w:ascii="Times New Roman" w:hAnsi="Times New Roman" w:cs="Times New Roman"/>
          <w:sz w:val="28"/>
          <w:szCs w:val="28"/>
        </w:rPr>
        <w:t>»</w:t>
      </w:r>
      <w:r w:rsidR="00405C9B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bookmarkStart w:id="0" w:name="_GoBack"/>
      <w:bookmarkEnd w:id="0"/>
    </w:p>
    <w:sectPr w:rsidR="000B761C" w:rsidRPr="00FB5D7B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6CE0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16F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7EDD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C9B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3AAF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587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615F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3F0C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A3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1D8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0D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5D7B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F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s://www.kamgov.ru/emr/koryaksp/blagoustrojstvo-gorodskoj-sredy/proekty-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3</cp:revision>
  <cp:lastPrinted>2021-01-19T02:44:00Z</cp:lastPrinted>
  <dcterms:created xsi:type="dcterms:W3CDTF">2023-06-26T22:58:00Z</dcterms:created>
  <dcterms:modified xsi:type="dcterms:W3CDTF">2023-06-26T23:02:00Z</dcterms:modified>
</cp:coreProperties>
</file>