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497" w:rsidRPr="00B33497" w:rsidRDefault="00B33497" w:rsidP="00B33497">
      <w:pPr>
        <w:contextualSpacing/>
        <w:jc w:val="center"/>
        <w:rPr>
          <w:sz w:val="28"/>
          <w:szCs w:val="28"/>
        </w:rPr>
      </w:pPr>
      <w:r w:rsidRPr="00B33497">
        <w:rPr>
          <w:sz w:val="28"/>
          <w:szCs w:val="28"/>
        </w:rPr>
        <w:t>Информационная записка</w:t>
      </w:r>
    </w:p>
    <w:p w:rsidR="00B33497" w:rsidRPr="00B33497" w:rsidRDefault="00B33497" w:rsidP="00B33497">
      <w:pPr>
        <w:contextualSpacing/>
        <w:jc w:val="center"/>
        <w:rPr>
          <w:sz w:val="28"/>
          <w:szCs w:val="28"/>
        </w:rPr>
      </w:pPr>
      <w:r w:rsidRPr="00B33497">
        <w:rPr>
          <w:sz w:val="28"/>
          <w:szCs w:val="28"/>
        </w:rPr>
        <w:t>по итогам развития отрасли информатизации и связи в 201</w:t>
      </w:r>
      <w:r w:rsidR="009752F1">
        <w:rPr>
          <w:sz w:val="28"/>
          <w:szCs w:val="28"/>
        </w:rPr>
        <w:t>7</w:t>
      </w:r>
      <w:r w:rsidRPr="00B33497">
        <w:rPr>
          <w:sz w:val="28"/>
          <w:szCs w:val="28"/>
        </w:rPr>
        <w:t xml:space="preserve"> году</w:t>
      </w:r>
    </w:p>
    <w:p w:rsidR="00B33497" w:rsidRPr="00B33497" w:rsidRDefault="00B33497" w:rsidP="00B33497">
      <w:pPr>
        <w:ind w:firstLine="709"/>
        <w:contextualSpacing/>
        <w:jc w:val="both"/>
        <w:rPr>
          <w:b/>
          <w:sz w:val="28"/>
          <w:szCs w:val="28"/>
        </w:rPr>
      </w:pPr>
    </w:p>
    <w:p w:rsidR="00B33497" w:rsidRPr="00B33497" w:rsidRDefault="00B33497" w:rsidP="00B33497">
      <w:pPr>
        <w:ind w:firstLine="709"/>
        <w:contextualSpacing/>
        <w:jc w:val="both"/>
        <w:rPr>
          <w:sz w:val="28"/>
          <w:szCs w:val="28"/>
        </w:rPr>
      </w:pPr>
    </w:p>
    <w:p w:rsidR="002A2302" w:rsidRPr="002A2302" w:rsidRDefault="002A2302" w:rsidP="002A2302">
      <w:pPr>
        <w:ind w:firstLine="709"/>
        <w:jc w:val="both"/>
        <w:rPr>
          <w:rFonts w:eastAsia="MS Mincho"/>
          <w:sz w:val="28"/>
          <w:szCs w:val="28"/>
        </w:rPr>
      </w:pPr>
      <w:r w:rsidRPr="002A2302">
        <w:rPr>
          <w:rFonts w:eastAsia="MS Mincho"/>
          <w:sz w:val="28"/>
          <w:szCs w:val="28"/>
        </w:rPr>
        <w:t>Последнее десятилетие характерно интенсивными темпами развития информационных технологий, информационного общества, открытости, доступности и значимости информации. Камчатский край динамично развивается в этом направлении в соответствии с общероссийской и общемировой тенденциями</w:t>
      </w:r>
      <w:r w:rsidR="00F8013E">
        <w:rPr>
          <w:rFonts w:eastAsia="MS Mincho"/>
          <w:sz w:val="28"/>
          <w:szCs w:val="28"/>
        </w:rPr>
        <w:t>.</w:t>
      </w:r>
    </w:p>
    <w:p w:rsidR="002A2302" w:rsidRPr="002A2302" w:rsidRDefault="002A2302" w:rsidP="002A2302">
      <w:pPr>
        <w:ind w:firstLine="709"/>
        <w:jc w:val="both"/>
        <w:rPr>
          <w:rFonts w:eastAsia="MS Mincho"/>
          <w:sz w:val="28"/>
          <w:szCs w:val="28"/>
        </w:rPr>
      </w:pPr>
      <w:r w:rsidRPr="002A2302">
        <w:rPr>
          <w:rFonts w:eastAsia="MS Mincho"/>
          <w:sz w:val="28"/>
          <w:szCs w:val="28"/>
        </w:rPr>
        <w:t xml:space="preserve">Подавляющее большинство жителей Камчатского края в повседневной жизни используют сеть интернет, сотовую связь, цифровое телевидение и другие технические и технологические результаты научно-технического прогресса, ставшие обыденными и необъемлемыми благами современного информационного общества. </w:t>
      </w:r>
    </w:p>
    <w:p w:rsidR="002A2302" w:rsidRDefault="002A2302" w:rsidP="00736806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 Камчатском крае ф</w:t>
      </w:r>
      <w:r w:rsidRPr="002A2302">
        <w:rPr>
          <w:rFonts w:eastAsia="MS Mincho"/>
          <w:sz w:val="28"/>
          <w:szCs w:val="28"/>
        </w:rPr>
        <w:t>ункции по реализации региональной политики, по нормативному правовому регулированию, по контролю, по предоставлению государственных услуг, а также иные правоприменительные функции в сфере информатизации и связи Камчатского края</w:t>
      </w:r>
      <w:r>
        <w:rPr>
          <w:rFonts w:eastAsia="MS Mincho"/>
          <w:sz w:val="28"/>
          <w:szCs w:val="28"/>
        </w:rPr>
        <w:t xml:space="preserve"> выполняет Агентство по информатизации и связи Камчатского края</w:t>
      </w:r>
      <w:r w:rsidR="00D80113">
        <w:rPr>
          <w:rFonts w:eastAsia="MS Mincho"/>
          <w:sz w:val="28"/>
          <w:szCs w:val="28"/>
        </w:rPr>
        <w:t xml:space="preserve"> (далее – Агентство)</w:t>
      </w:r>
      <w:r>
        <w:rPr>
          <w:rFonts w:eastAsia="MS Mincho"/>
          <w:sz w:val="28"/>
          <w:szCs w:val="28"/>
        </w:rPr>
        <w:t>.</w:t>
      </w:r>
    </w:p>
    <w:p w:rsidR="002A2302" w:rsidRDefault="00B10A67" w:rsidP="00736806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Основн</w:t>
      </w:r>
      <w:r w:rsidR="005F7B8D">
        <w:rPr>
          <w:rFonts w:eastAsia="MS Mincho"/>
          <w:sz w:val="28"/>
          <w:szCs w:val="28"/>
        </w:rPr>
        <w:t>ым</w:t>
      </w:r>
      <w:r>
        <w:rPr>
          <w:rFonts w:eastAsia="MS Mincho"/>
          <w:sz w:val="28"/>
          <w:szCs w:val="28"/>
        </w:rPr>
        <w:t xml:space="preserve"> документ</w:t>
      </w:r>
      <w:r w:rsidR="005F7B8D">
        <w:rPr>
          <w:rFonts w:eastAsia="MS Mincho"/>
          <w:sz w:val="28"/>
          <w:szCs w:val="28"/>
        </w:rPr>
        <w:t>ом</w:t>
      </w:r>
      <w:r w:rsidR="002A2302">
        <w:rPr>
          <w:rFonts w:eastAsia="MS Mincho"/>
          <w:sz w:val="28"/>
          <w:szCs w:val="28"/>
        </w:rPr>
        <w:t xml:space="preserve"> стратегического планирования и программирования </w:t>
      </w:r>
      <w:r w:rsidR="00D80113" w:rsidRPr="002A2302">
        <w:rPr>
          <w:rFonts w:eastAsia="MS Mincho"/>
          <w:sz w:val="28"/>
          <w:szCs w:val="28"/>
        </w:rPr>
        <w:t>по реализации региональной политики</w:t>
      </w:r>
      <w:r w:rsidR="00D80113">
        <w:rPr>
          <w:rFonts w:eastAsia="MS Mincho"/>
          <w:sz w:val="28"/>
          <w:szCs w:val="28"/>
        </w:rPr>
        <w:t xml:space="preserve"> </w:t>
      </w:r>
      <w:r w:rsidR="00D80113" w:rsidRPr="002A2302">
        <w:rPr>
          <w:rFonts w:eastAsia="MS Mincho"/>
          <w:sz w:val="28"/>
          <w:szCs w:val="28"/>
        </w:rPr>
        <w:t>в сфере информатизации и связи Камчатского края</w:t>
      </w:r>
      <w:r w:rsidR="00D80113">
        <w:rPr>
          <w:rFonts w:eastAsia="MS Mincho"/>
          <w:sz w:val="28"/>
          <w:szCs w:val="28"/>
        </w:rPr>
        <w:t xml:space="preserve"> является государственная программа Камчатского края «Информационное общество в Камчатском крае», утверждённая постановлением Правительства Камчатского края от 22.11.2013 № 512-П</w:t>
      </w:r>
      <w:r w:rsidR="006102E2">
        <w:rPr>
          <w:rFonts w:eastAsia="MS Mincho"/>
          <w:sz w:val="28"/>
          <w:szCs w:val="28"/>
        </w:rPr>
        <w:t xml:space="preserve"> (далее – Программа)</w:t>
      </w:r>
      <w:r w:rsidR="00D80113">
        <w:rPr>
          <w:rFonts w:eastAsia="MS Mincho"/>
          <w:sz w:val="28"/>
          <w:szCs w:val="28"/>
        </w:rPr>
        <w:t>.</w:t>
      </w:r>
      <w:r w:rsidR="006102E2">
        <w:rPr>
          <w:rFonts w:eastAsia="MS Mincho"/>
          <w:sz w:val="28"/>
          <w:szCs w:val="28"/>
        </w:rPr>
        <w:t xml:space="preserve"> По предварительн</w:t>
      </w:r>
      <w:r w:rsidR="00F83784">
        <w:rPr>
          <w:rFonts w:eastAsia="MS Mincho"/>
          <w:sz w:val="28"/>
          <w:szCs w:val="28"/>
        </w:rPr>
        <w:t>ым</w:t>
      </w:r>
      <w:r w:rsidR="006102E2">
        <w:rPr>
          <w:rFonts w:eastAsia="MS Mincho"/>
          <w:sz w:val="28"/>
          <w:szCs w:val="28"/>
        </w:rPr>
        <w:t xml:space="preserve"> </w:t>
      </w:r>
      <w:r w:rsidR="00F83784">
        <w:rPr>
          <w:rFonts w:eastAsia="MS Mincho"/>
          <w:sz w:val="28"/>
          <w:szCs w:val="28"/>
        </w:rPr>
        <w:t>данным</w:t>
      </w:r>
      <w:r w:rsidR="006102E2">
        <w:rPr>
          <w:rFonts w:eastAsia="MS Mincho"/>
          <w:sz w:val="28"/>
          <w:szCs w:val="28"/>
        </w:rPr>
        <w:t>, эфф</w:t>
      </w:r>
      <w:r w:rsidR="00F83784">
        <w:rPr>
          <w:rFonts w:eastAsia="MS Mincho"/>
          <w:sz w:val="28"/>
          <w:szCs w:val="28"/>
        </w:rPr>
        <w:t>ективность</w:t>
      </w:r>
      <w:r w:rsidR="006102E2">
        <w:rPr>
          <w:rFonts w:eastAsia="MS Mincho"/>
          <w:sz w:val="28"/>
          <w:szCs w:val="28"/>
        </w:rPr>
        <w:t xml:space="preserve"> реализации Программы в 2017 году составляет не менее </w:t>
      </w:r>
      <w:r w:rsidR="006102E2" w:rsidRPr="00F8013E">
        <w:rPr>
          <w:rFonts w:eastAsia="MS Mincho"/>
          <w:sz w:val="28"/>
          <w:szCs w:val="28"/>
        </w:rPr>
        <w:t>9</w:t>
      </w:r>
      <w:r w:rsidR="00F83784" w:rsidRPr="00F8013E">
        <w:rPr>
          <w:rFonts w:eastAsia="MS Mincho"/>
          <w:sz w:val="28"/>
          <w:szCs w:val="28"/>
        </w:rPr>
        <w:t>7</w:t>
      </w:r>
      <w:r w:rsidR="006102E2" w:rsidRPr="00F8013E">
        <w:rPr>
          <w:rFonts w:eastAsia="MS Mincho"/>
          <w:sz w:val="28"/>
          <w:szCs w:val="28"/>
        </w:rPr>
        <w:t>%,</w:t>
      </w:r>
      <w:r w:rsidR="006102E2">
        <w:rPr>
          <w:rFonts w:eastAsia="MS Mincho"/>
          <w:sz w:val="28"/>
          <w:szCs w:val="28"/>
        </w:rPr>
        <w:t xml:space="preserve"> что соответствует высокой</w:t>
      </w:r>
      <w:r w:rsidR="00F83784">
        <w:rPr>
          <w:rFonts w:eastAsia="MS Mincho"/>
          <w:sz w:val="28"/>
          <w:szCs w:val="28"/>
        </w:rPr>
        <w:t xml:space="preserve"> оценк</w:t>
      </w:r>
      <w:r w:rsidR="00DC161F">
        <w:rPr>
          <w:rFonts w:eastAsia="MS Mincho"/>
          <w:sz w:val="28"/>
          <w:szCs w:val="28"/>
        </w:rPr>
        <w:t>е</w:t>
      </w:r>
      <w:r w:rsidR="00F83784">
        <w:rPr>
          <w:rFonts w:eastAsia="MS Mincho"/>
          <w:sz w:val="28"/>
          <w:szCs w:val="28"/>
        </w:rPr>
        <w:t xml:space="preserve"> эффективности.</w:t>
      </w:r>
      <w:r w:rsidR="006102E2">
        <w:rPr>
          <w:rFonts w:eastAsia="MS Mincho"/>
          <w:sz w:val="28"/>
          <w:szCs w:val="28"/>
        </w:rPr>
        <w:t xml:space="preserve"> </w:t>
      </w:r>
    </w:p>
    <w:p w:rsidR="00D80113" w:rsidRDefault="00D80113" w:rsidP="00736806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 2017 году Агентством продолжена реализация региональной политики в области информатизации и связи Камчатского края, реализованы уникальные проекты, достигнуты значимые результаты.</w:t>
      </w:r>
    </w:p>
    <w:p w:rsidR="00B86ABA" w:rsidRDefault="00B86ABA" w:rsidP="00B33497">
      <w:pPr>
        <w:ind w:firstLine="709"/>
        <w:jc w:val="both"/>
        <w:rPr>
          <w:rFonts w:eastAsia="MS Mincho"/>
          <w:sz w:val="28"/>
          <w:szCs w:val="28"/>
        </w:rPr>
      </w:pPr>
    </w:p>
    <w:p w:rsidR="00127E89" w:rsidRDefault="004120DD" w:rsidP="00D80113">
      <w:pPr>
        <w:jc w:val="center"/>
        <w:rPr>
          <w:rFonts w:eastAsia="MS Mincho"/>
          <w:sz w:val="28"/>
          <w:szCs w:val="28"/>
        </w:rPr>
      </w:pPr>
      <w:r w:rsidRPr="00127E89">
        <w:rPr>
          <w:rFonts w:eastAsia="MS Mincho"/>
          <w:sz w:val="28"/>
          <w:szCs w:val="28"/>
        </w:rPr>
        <w:t>Основные направления деятельности Агентства по информатизации и связи Камчатского края в 201</w:t>
      </w:r>
      <w:r w:rsidR="009752F1">
        <w:rPr>
          <w:rFonts w:eastAsia="MS Mincho"/>
          <w:sz w:val="28"/>
          <w:szCs w:val="28"/>
        </w:rPr>
        <w:t>7</w:t>
      </w:r>
      <w:r w:rsidRPr="00127E89">
        <w:rPr>
          <w:rFonts w:eastAsia="MS Mincho"/>
          <w:sz w:val="28"/>
          <w:szCs w:val="28"/>
        </w:rPr>
        <w:t xml:space="preserve"> году</w:t>
      </w:r>
    </w:p>
    <w:p w:rsidR="00B86ABA" w:rsidRDefault="00B86ABA" w:rsidP="00B86ABA">
      <w:pPr>
        <w:jc w:val="both"/>
        <w:rPr>
          <w:rFonts w:eastAsia="MS Mincho"/>
          <w:sz w:val="28"/>
          <w:szCs w:val="28"/>
        </w:rPr>
      </w:pPr>
      <w:r>
        <w:rPr>
          <w:rFonts w:eastAsia="MS Mincho"/>
          <w:noProof/>
          <w:sz w:val="28"/>
          <w:szCs w:val="28"/>
        </w:rPr>
        <w:drawing>
          <wp:inline distT="0" distB="0" distL="0" distR="0">
            <wp:extent cx="6086475" cy="2541864"/>
            <wp:effectExtent l="38100" t="38100" r="47625" b="3048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752F1" w:rsidRDefault="00D80113" w:rsidP="00B33497">
      <w:pPr>
        <w:ind w:firstLine="709"/>
        <w:contextualSpacing/>
        <w:jc w:val="both"/>
        <w:rPr>
          <w:sz w:val="28"/>
          <w:szCs w:val="28"/>
          <w:u w:val="single"/>
        </w:rPr>
      </w:pPr>
      <w:r w:rsidRPr="00D80113">
        <w:rPr>
          <w:sz w:val="28"/>
          <w:szCs w:val="28"/>
          <w:u w:val="single"/>
        </w:rPr>
        <w:lastRenderedPageBreak/>
        <w:t>Межведомственное электронное взаимодействие и предоставление государственных и муниципальных услуг в электронной форме</w:t>
      </w:r>
    </w:p>
    <w:p w:rsidR="00D80113" w:rsidRDefault="00D80113" w:rsidP="00B33497">
      <w:pPr>
        <w:ind w:firstLine="709"/>
        <w:contextualSpacing/>
        <w:jc w:val="both"/>
        <w:rPr>
          <w:sz w:val="28"/>
          <w:szCs w:val="28"/>
        </w:rPr>
      </w:pPr>
    </w:p>
    <w:p w:rsidR="00B33497" w:rsidRDefault="00B33497" w:rsidP="00B33497">
      <w:pPr>
        <w:ind w:firstLine="709"/>
        <w:contextualSpacing/>
        <w:jc w:val="both"/>
        <w:rPr>
          <w:sz w:val="28"/>
          <w:szCs w:val="28"/>
        </w:rPr>
      </w:pPr>
      <w:r w:rsidRPr="00B33497">
        <w:rPr>
          <w:sz w:val="28"/>
          <w:szCs w:val="28"/>
        </w:rPr>
        <w:t xml:space="preserve">В соответствии с пунктом «в» Указа Президента РФ от 7 мая 2012 году </w:t>
      </w:r>
      <w:r w:rsidR="00D80113">
        <w:rPr>
          <w:sz w:val="28"/>
          <w:szCs w:val="28"/>
        </w:rPr>
        <w:br/>
      </w:r>
      <w:r w:rsidRPr="00B33497">
        <w:rPr>
          <w:sz w:val="28"/>
          <w:szCs w:val="28"/>
        </w:rPr>
        <w:t xml:space="preserve">№ 601 «Об основных направлениях совершенствования системы государственного управления» </w:t>
      </w:r>
      <w:r w:rsidR="00885A32">
        <w:rPr>
          <w:sz w:val="28"/>
          <w:szCs w:val="28"/>
        </w:rPr>
        <w:t xml:space="preserve">установлен </w:t>
      </w:r>
      <w:r w:rsidRPr="00B33497">
        <w:rPr>
          <w:sz w:val="28"/>
          <w:szCs w:val="28"/>
        </w:rPr>
        <w:t>показатель «доля граждан, использующих механизм получения государственных и муниципальных услуг в электронной форме</w:t>
      </w:r>
      <w:r w:rsidR="003A5B8A">
        <w:rPr>
          <w:sz w:val="28"/>
          <w:szCs w:val="28"/>
        </w:rPr>
        <w:t>,</w:t>
      </w:r>
      <w:r w:rsidR="00D80113">
        <w:rPr>
          <w:sz w:val="28"/>
          <w:szCs w:val="28"/>
        </w:rPr>
        <w:t xml:space="preserve"> к 2018 году –</w:t>
      </w:r>
      <w:r w:rsidR="003A5B8A">
        <w:rPr>
          <w:sz w:val="28"/>
          <w:szCs w:val="28"/>
        </w:rPr>
        <w:t xml:space="preserve"> не менее</w:t>
      </w:r>
      <w:r w:rsidR="00D80113">
        <w:rPr>
          <w:sz w:val="28"/>
          <w:szCs w:val="28"/>
        </w:rPr>
        <w:t xml:space="preserve"> 70%</w:t>
      </w:r>
      <w:r w:rsidRPr="00B33497">
        <w:rPr>
          <w:sz w:val="28"/>
          <w:szCs w:val="28"/>
        </w:rPr>
        <w:t>»</w:t>
      </w:r>
      <w:r w:rsidR="003A5B8A">
        <w:rPr>
          <w:sz w:val="28"/>
          <w:szCs w:val="28"/>
        </w:rPr>
        <w:t xml:space="preserve"> (далее – показатель)</w:t>
      </w:r>
      <w:r w:rsidRPr="00B33497">
        <w:rPr>
          <w:sz w:val="28"/>
          <w:szCs w:val="28"/>
        </w:rPr>
        <w:t>.</w:t>
      </w:r>
      <w:r w:rsidR="00D80113">
        <w:rPr>
          <w:sz w:val="28"/>
          <w:szCs w:val="28"/>
        </w:rPr>
        <w:t xml:space="preserve"> Плановое значение показателя на 2017 год – 60%.</w:t>
      </w:r>
      <w:r w:rsidRPr="00B33497">
        <w:rPr>
          <w:sz w:val="28"/>
          <w:szCs w:val="28"/>
        </w:rPr>
        <w:t xml:space="preserve"> </w:t>
      </w:r>
    </w:p>
    <w:p w:rsidR="003A5B8A" w:rsidRPr="00B33497" w:rsidRDefault="003A5B8A" w:rsidP="00B33497">
      <w:pPr>
        <w:ind w:firstLine="709"/>
        <w:contextualSpacing/>
        <w:jc w:val="both"/>
        <w:rPr>
          <w:sz w:val="28"/>
          <w:szCs w:val="28"/>
        </w:rPr>
      </w:pPr>
      <w:r w:rsidRPr="003A5B8A">
        <w:rPr>
          <w:sz w:val="28"/>
          <w:szCs w:val="28"/>
        </w:rPr>
        <w:t>Оценка показателя включена в федеральный план статистических работ (Распоряжение Правительства РФ от 06.05.2008 № 671, пункт 2.6.51.), проводится ежегодно Росстатом</w:t>
      </w:r>
      <w:r>
        <w:rPr>
          <w:sz w:val="28"/>
          <w:szCs w:val="28"/>
        </w:rPr>
        <w:t xml:space="preserve"> России</w:t>
      </w:r>
      <w:r w:rsidRPr="003A5B8A">
        <w:rPr>
          <w:sz w:val="28"/>
          <w:szCs w:val="28"/>
        </w:rPr>
        <w:t>, официальная статистика публикуется не позднее 31 марта</w:t>
      </w:r>
      <w:r>
        <w:rPr>
          <w:sz w:val="28"/>
          <w:szCs w:val="28"/>
        </w:rPr>
        <w:t xml:space="preserve"> года, следующего за отчётным</w:t>
      </w:r>
      <w:r w:rsidRPr="003A5B8A">
        <w:rPr>
          <w:sz w:val="28"/>
          <w:szCs w:val="28"/>
        </w:rPr>
        <w:t>.</w:t>
      </w:r>
      <w:r>
        <w:rPr>
          <w:sz w:val="28"/>
          <w:szCs w:val="28"/>
        </w:rPr>
        <w:t xml:space="preserve"> На начало февраля 2018 года итоги достижения показателя не подведены и не опубликованы. Но с учётом наметившейся тенденции и достижения значения показателя в Камчатском крае в 2016 году на уровне планового значения - 50%, есть уверенность в достижении показателя в Камчатском крае по итогам 2017 года на уровне не ниже планового.</w:t>
      </w:r>
    </w:p>
    <w:p w:rsidR="003B2877" w:rsidRDefault="003B2877" w:rsidP="00B33497">
      <w:pPr>
        <w:ind w:firstLine="709"/>
        <w:contextualSpacing/>
        <w:jc w:val="both"/>
        <w:rPr>
          <w:sz w:val="28"/>
          <w:szCs w:val="28"/>
        </w:rPr>
      </w:pPr>
    </w:p>
    <w:p w:rsidR="00F60F5A" w:rsidRDefault="00F60F5A" w:rsidP="00F60F5A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Плановое и фактическое достижение</w:t>
      </w:r>
      <w:r w:rsidR="003A6738">
        <w:rPr>
          <w:sz w:val="28"/>
          <w:szCs w:val="28"/>
        </w:rPr>
        <w:t xml:space="preserve"> Показателя в Камчатском крае</w:t>
      </w:r>
    </w:p>
    <w:p w:rsidR="003B2877" w:rsidRDefault="003A6738" w:rsidP="00F60F5A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0F5A">
        <w:rPr>
          <w:sz w:val="28"/>
          <w:szCs w:val="28"/>
        </w:rPr>
        <w:t xml:space="preserve">на </w:t>
      </w:r>
      <w:r w:rsidR="00436189">
        <w:rPr>
          <w:sz w:val="28"/>
          <w:szCs w:val="28"/>
        </w:rPr>
        <w:t>2014-2018 годы</w:t>
      </w:r>
    </w:p>
    <w:p w:rsidR="002672D7" w:rsidRDefault="002672D7" w:rsidP="00B33497">
      <w:pPr>
        <w:ind w:firstLine="709"/>
        <w:contextualSpacing/>
        <w:jc w:val="both"/>
        <w:rPr>
          <w:sz w:val="28"/>
          <w:szCs w:val="28"/>
        </w:rPr>
      </w:pPr>
    </w:p>
    <w:p w:rsidR="002672D7" w:rsidRPr="003B2877" w:rsidRDefault="002672D7" w:rsidP="003A6738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32099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2877" w:rsidRDefault="003B2877" w:rsidP="00B33497">
      <w:pPr>
        <w:ind w:firstLine="709"/>
        <w:contextualSpacing/>
        <w:jc w:val="both"/>
        <w:rPr>
          <w:sz w:val="28"/>
          <w:szCs w:val="28"/>
        </w:rPr>
      </w:pPr>
    </w:p>
    <w:p w:rsidR="003B2877" w:rsidRDefault="006628CE" w:rsidP="003B287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Основной составляющей</w:t>
      </w:r>
      <w:r w:rsidR="00C87CDF">
        <w:rPr>
          <w:sz w:val="28"/>
          <w:szCs w:val="28"/>
        </w:rPr>
        <w:t xml:space="preserve"> частью</w:t>
      </w:r>
      <w:r>
        <w:rPr>
          <w:sz w:val="28"/>
          <w:szCs w:val="28"/>
        </w:rPr>
        <w:t xml:space="preserve"> </w:t>
      </w:r>
      <w:r w:rsidR="00C87CDF">
        <w:rPr>
          <w:sz w:val="28"/>
          <w:szCs w:val="28"/>
        </w:rPr>
        <w:t xml:space="preserve">показателя является </w:t>
      </w:r>
      <w:r w:rsidR="003A5B8A">
        <w:rPr>
          <w:sz w:val="28"/>
          <w:szCs w:val="28"/>
        </w:rPr>
        <w:t xml:space="preserve">значение </w:t>
      </w:r>
      <w:r w:rsidR="00C87CDF">
        <w:rPr>
          <w:sz w:val="28"/>
          <w:szCs w:val="28"/>
        </w:rPr>
        <w:t>д</w:t>
      </w:r>
      <w:r w:rsidR="00B33497" w:rsidRPr="00B33497">
        <w:rPr>
          <w:sz w:val="28"/>
          <w:szCs w:val="28"/>
        </w:rPr>
        <w:t>ол</w:t>
      </w:r>
      <w:r w:rsidR="003A5B8A">
        <w:rPr>
          <w:sz w:val="28"/>
          <w:szCs w:val="28"/>
        </w:rPr>
        <w:t>и</w:t>
      </w:r>
      <w:r w:rsidR="00B33497" w:rsidRPr="00B33497">
        <w:rPr>
          <w:sz w:val="28"/>
          <w:szCs w:val="28"/>
        </w:rPr>
        <w:t xml:space="preserve"> </w:t>
      </w:r>
      <w:r w:rsidR="003A5B8A">
        <w:rPr>
          <w:sz w:val="28"/>
          <w:szCs w:val="28"/>
        </w:rPr>
        <w:t>жителей Камчатского края</w:t>
      </w:r>
      <w:r w:rsidR="00B33497" w:rsidRPr="00B33497">
        <w:rPr>
          <w:sz w:val="28"/>
          <w:szCs w:val="28"/>
        </w:rPr>
        <w:t>, зарегистрированных в</w:t>
      </w:r>
      <w:r w:rsidR="003A5B8A">
        <w:rPr>
          <w:sz w:val="28"/>
          <w:szCs w:val="28"/>
        </w:rPr>
        <w:t xml:space="preserve"> единой системе идентификации и аутентификации Российской Федерации (далее – показатель ЕСИА)</w:t>
      </w:r>
      <w:r w:rsidR="00C87CDF">
        <w:rPr>
          <w:sz w:val="28"/>
          <w:szCs w:val="28"/>
        </w:rPr>
        <w:t>,</w:t>
      </w:r>
      <w:r w:rsidR="00B33497" w:rsidRPr="00B33497">
        <w:rPr>
          <w:sz w:val="28"/>
          <w:szCs w:val="28"/>
        </w:rPr>
        <w:t xml:space="preserve"> по состоянию на 31.12.201</w:t>
      </w:r>
      <w:r w:rsidR="003A5B8A">
        <w:rPr>
          <w:sz w:val="28"/>
          <w:szCs w:val="28"/>
        </w:rPr>
        <w:t>7</w:t>
      </w:r>
      <w:r w:rsidR="00B33497" w:rsidRPr="00B33497">
        <w:rPr>
          <w:sz w:val="28"/>
          <w:szCs w:val="28"/>
        </w:rPr>
        <w:t xml:space="preserve"> </w:t>
      </w:r>
      <w:r w:rsidR="00B070B4">
        <w:rPr>
          <w:sz w:val="28"/>
          <w:szCs w:val="28"/>
        </w:rPr>
        <w:t xml:space="preserve">года </w:t>
      </w:r>
      <w:r w:rsidR="00C87CDF">
        <w:rPr>
          <w:sz w:val="28"/>
          <w:szCs w:val="28"/>
        </w:rPr>
        <w:t xml:space="preserve">значение </w:t>
      </w:r>
      <w:r w:rsidR="00B407A0">
        <w:rPr>
          <w:sz w:val="28"/>
          <w:szCs w:val="28"/>
        </w:rPr>
        <w:t xml:space="preserve">показателя ЕСИА </w:t>
      </w:r>
      <w:r w:rsidR="00B33497" w:rsidRPr="00B33497">
        <w:rPr>
          <w:sz w:val="28"/>
          <w:szCs w:val="28"/>
        </w:rPr>
        <w:t>состав</w:t>
      </w:r>
      <w:r w:rsidR="00C87CDF">
        <w:rPr>
          <w:sz w:val="28"/>
          <w:szCs w:val="28"/>
        </w:rPr>
        <w:t>и</w:t>
      </w:r>
      <w:r w:rsidR="00B33497" w:rsidRPr="00B33497">
        <w:rPr>
          <w:sz w:val="28"/>
          <w:szCs w:val="28"/>
        </w:rPr>
        <w:t>л</w:t>
      </w:r>
      <w:r w:rsidR="00C87CDF">
        <w:rPr>
          <w:sz w:val="28"/>
          <w:szCs w:val="28"/>
        </w:rPr>
        <w:t>о</w:t>
      </w:r>
      <w:r w:rsidR="00B33497" w:rsidRPr="00B33497">
        <w:rPr>
          <w:sz w:val="28"/>
          <w:szCs w:val="28"/>
        </w:rPr>
        <w:t xml:space="preserve"> </w:t>
      </w:r>
      <w:r w:rsidR="00B407A0">
        <w:rPr>
          <w:sz w:val="28"/>
          <w:szCs w:val="28"/>
        </w:rPr>
        <w:t>55</w:t>
      </w:r>
      <w:r w:rsidR="00C87CDF">
        <w:rPr>
          <w:sz w:val="28"/>
          <w:szCs w:val="28"/>
        </w:rPr>
        <w:t>,</w:t>
      </w:r>
      <w:r w:rsidR="00B407A0">
        <w:rPr>
          <w:sz w:val="28"/>
          <w:szCs w:val="28"/>
        </w:rPr>
        <w:t>4</w:t>
      </w:r>
      <w:r w:rsidR="00B33497" w:rsidRPr="00B33497">
        <w:rPr>
          <w:sz w:val="28"/>
          <w:szCs w:val="28"/>
        </w:rPr>
        <w:t xml:space="preserve">%, что в общем рейтинге субъектов РФ является </w:t>
      </w:r>
      <w:r w:rsidR="00C87CDF">
        <w:rPr>
          <w:sz w:val="28"/>
          <w:szCs w:val="28"/>
        </w:rPr>
        <w:t>36</w:t>
      </w:r>
      <w:r w:rsidR="00B33497" w:rsidRPr="00B33497">
        <w:rPr>
          <w:sz w:val="28"/>
          <w:szCs w:val="28"/>
        </w:rPr>
        <w:t xml:space="preserve"> результатом и </w:t>
      </w:r>
      <w:r w:rsidR="00C87CDF">
        <w:rPr>
          <w:sz w:val="28"/>
          <w:szCs w:val="28"/>
        </w:rPr>
        <w:t>7</w:t>
      </w:r>
      <w:r w:rsidR="00B33497" w:rsidRPr="00B33497">
        <w:rPr>
          <w:sz w:val="28"/>
          <w:szCs w:val="28"/>
        </w:rPr>
        <w:t xml:space="preserve"> по ДФО.</w:t>
      </w:r>
      <w:r w:rsidR="00B407A0">
        <w:rPr>
          <w:sz w:val="28"/>
          <w:szCs w:val="28"/>
        </w:rPr>
        <w:t xml:space="preserve"> За год прирост показателя ЕСИА составил </w:t>
      </w:r>
      <w:r w:rsidR="003B2877" w:rsidRPr="003B2877">
        <w:rPr>
          <w:sz w:val="28"/>
          <w:szCs w:val="28"/>
        </w:rPr>
        <w:t>20,2%</w:t>
      </w:r>
      <w:r w:rsidR="003B2877">
        <w:rPr>
          <w:sz w:val="28"/>
          <w:szCs w:val="28"/>
        </w:rPr>
        <w:t>.</w:t>
      </w:r>
    </w:p>
    <w:p w:rsidR="003A6738" w:rsidRDefault="003A6738" w:rsidP="003B2877">
      <w:pPr>
        <w:ind w:firstLine="709"/>
        <w:contextualSpacing/>
        <w:jc w:val="both"/>
        <w:rPr>
          <w:sz w:val="28"/>
          <w:szCs w:val="28"/>
        </w:rPr>
      </w:pPr>
    </w:p>
    <w:p w:rsidR="003A6738" w:rsidRDefault="003A6738" w:rsidP="003B2877">
      <w:pPr>
        <w:ind w:firstLine="709"/>
        <w:contextualSpacing/>
        <w:jc w:val="both"/>
        <w:rPr>
          <w:sz w:val="28"/>
          <w:szCs w:val="28"/>
        </w:rPr>
      </w:pPr>
    </w:p>
    <w:p w:rsidR="003A6738" w:rsidRDefault="003A6738" w:rsidP="003B2877">
      <w:pPr>
        <w:ind w:firstLine="709"/>
        <w:contextualSpacing/>
        <w:jc w:val="both"/>
        <w:rPr>
          <w:sz w:val="28"/>
          <w:szCs w:val="28"/>
        </w:rPr>
      </w:pPr>
    </w:p>
    <w:p w:rsidR="003B2877" w:rsidRDefault="003B2877" w:rsidP="003B2877">
      <w:pPr>
        <w:ind w:firstLine="709"/>
        <w:contextualSpacing/>
        <w:jc w:val="both"/>
        <w:rPr>
          <w:sz w:val="28"/>
          <w:szCs w:val="28"/>
        </w:rPr>
      </w:pPr>
    </w:p>
    <w:p w:rsidR="003B2877" w:rsidRDefault="00DD5EEC" w:rsidP="003B287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Динамика регистрации жителей Камч</w:t>
      </w:r>
      <w:r w:rsidR="00436189">
        <w:rPr>
          <w:sz w:val="28"/>
          <w:szCs w:val="28"/>
        </w:rPr>
        <w:t>атского края в ЕСИА в 2017 году</w:t>
      </w:r>
    </w:p>
    <w:p w:rsidR="003A6738" w:rsidRPr="00DD5EEC" w:rsidRDefault="003A6738" w:rsidP="003B2877">
      <w:pPr>
        <w:ind w:firstLine="709"/>
        <w:contextualSpacing/>
        <w:jc w:val="both"/>
        <w:rPr>
          <w:sz w:val="28"/>
          <w:szCs w:val="28"/>
        </w:rPr>
      </w:pPr>
    </w:p>
    <w:p w:rsidR="003B2877" w:rsidRPr="003B2877" w:rsidRDefault="00CC4A01" w:rsidP="003B2877">
      <w:pPr>
        <w:contextualSpacing/>
        <w:jc w:val="both"/>
        <w:rPr>
          <w:sz w:val="28"/>
          <w:szCs w:val="28"/>
          <w:lang w:val="en-US"/>
        </w:rPr>
      </w:pPr>
      <w:r w:rsidRPr="00DD5EE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5B2C7" wp14:editId="5B9841FA">
                <wp:simplePos x="0" y="0"/>
                <wp:positionH relativeFrom="column">
                  <wp:posOffset>1429251</wp:posOffset>
                </wp:positionH>
                <wp:positionV relativeFrom="paragraph">
                  <wp:posOffset>2398395</wp:posOffset>
                </wp:positionV>
                <wp:extent cx="861695" cy="416560"/>
                <wp:effectExtent l="0" t="0" r="14605" b="21590"/>
                <wp:wrapNone/>
                <wp:docPr id="29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0E0" w:rsidRPr="00DD5EEC" w:rsidRDefault="001870E0" w:rsidP="00DD5EE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5EEC">
                              <w:rPr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0"/>
                                <w:szCs w:val="20"/>
                              </w:rPr>
                              <w:t>Прирост</w:t>
                            </w:r>
                          </w:p>
                          <w:p w:rsidR="001870E0" w:rsidRPr="00DD5EEC" w:rsidRDefault="001870E0" w:rsidP="00DD5EE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5EEC">
                              <w:rPr>
                                <w:b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20,2%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5B2C7" id="Скругленный прямоугольник 28" o:spid="_x0000_s1026" style="position:absolute;left:0;text-align:left;margin-left:112.55pt;margin-top:188.85pt;width:67.85pt;height:3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" fillcolor="white [3212]" strokecolor="#7f7f7f [1612]" strokeweight=".5pt">
                <v:textbox>
                  <w:txbxContent>
                    <w:p w:rsidR="001870E0" w:rsidRPr="00DD5EEC" w:rsidRDefault="001870E0" w:rsidP="00DD5EEC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D5EEC">
                        <w:rPr>
                          <w:b/>
                          <w:bCs/>
                          <w:color w:val="808080" w:themeColor="background1" w:themeShade="80"/>
                          <w:kern w:val="24"/>
                          <w:sz w:val="20"/>
                          <w:szCs w:val="20"/>
                        </w:rPr>
                        <w:t>Прирост</w:t>
                      </w:r>
                    </w:p>
                    <w:p w:rsidR="001870E0" w:rsidRPr="00DD5EEC" w:rsidRDefault="001870E0" w:rsidP="00DD5EEC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D5EEC">
                        <w:rPr>
                          <w:b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20,2%</w:t>
                      </w:r>
                    </w:p>
                  </w:txbxContent>
                </v:textbox>
              </v:roundrect>
            </w:pict>
          </mc:Fallback>
        </mc:AlternateContent>
      </w:r>
      <w:r w:rsidR="00DD5EEC" w:rsidRPr="00F25C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B72CA" wp14:editId="78EFA1CC">
                <wp:simplePos x="0" y="0"/>
                <wp:positionH relativeFrom="column">
                  <wp:posOffset>313236</wp:posOffset>
                </wp:positionH>
                <wp:positionV relativeFrom="paragraph">
                  <wp:posOffset>2826287</wp:posOffset>
                </wp:positionV>
                <wp:extent cx="2970963" cy="378460"/>
                <wp:effectExtent l="0" t="0" r="1270" b="0"/>
                <wp:wrapNone/>
                <wp:docPr id="19" name="Выноска со стрелкой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963" cy="378460"/>
                        </a:xfrm>
                        <a:prstGeom prst="downArrowCallout">
                          <a:avLst>
                            <a:gd name="adj1" fmla="val 7976"/>
                            <a:gd name="adj2" fmla="val 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bg1">
                            <a:lumMod val="5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0E0" w:rsidRPr="00F25C9B" w:rsidRDefault="001870E0" w:rsidP="00F25C9B">
                            <w:pPr>
                              <w:jc w:val="center"/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C9B">
                              <w:rPr>
                                <w:color w:val="808080" w:themeColor="background1" w:themeShade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ФАКТ за 2017 год </w:t>
                            </w:r>
                            <w:r w:rsidRPr="00F25C9B">
                              <w:rPr>
                                <w:noProof/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71FEF7D" wp14:editId="5F335E35">
                                  <wp:extent cx="2755900" cy="293261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900" cy="29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B72CA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18" o:spid="_x0000_s1027" type="#_x0000_t80" style="position:absolute;left:0;text-align:left;margin-left:24.65pt;margin-top:222.55pt;width:233.95pt;height:2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" adj="14035,10800,16200,10690" fillcolor="#7f7f7f [1612]" stroked="f" strokeweight="2pt">
                <v:fill opacity="13107f"/>
                <v:textbox>
                  <w:txbxContent>
                    <w:p w:rsidR="001870E0" w:rsidRPr="00F25C9B" w:rsidRDefault="001870E0" w:rsidP="00F25C9B">
                      <w:pPr>
                        <w:jc w:val="center"/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25C9B">
                        <w:rPr>
                          <w:color w:val="808080" w:themeColor="background1" w:themeShade="80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ФАКТ за 2017 год </w:t>
                      </w:r>
                      <w:r w:rsidRPr="00F25C9B">
                        <w:rPr>
                          <w:noProof/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71FEF7D" wp14:editId="5F335E35">
                            <wp:extent cx="2755900" cy="293261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900" cy="29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C9B" w:rsidRPr="00F25C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FF396" wp14:editId="2480B8A1">
                <wp:simplePos x="0" y="0"/>
                <wp:positionH relativeFrom="column">
                  <wp:posOffset>3043903</wp:posOffset>
                </wp:positionH>
                <wp:positionV relativeFrom="paragraph">
                  <wp:posOffset>2825936</wp:posOffset>
                </wp:positionV>
                <wp:extent cx="2964180" cy="378460"/>
                <wp:effectExtent l="0" t="0" r="7620" b="0"/>
                <wp:wrapNone/>
                <wp:docPr id="20" name="Выноска со стрелкой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378460"/>
                        </a:xfrm>
                        <a:prstGeom prst="downArrowCallout">
                          <a:avLst>
                            <a:gd name="adj1" fmla="val 7976"/>
                            <a:gd name="adj2" fmla="val 0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0070C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0E0" w:rsidRPr="00F25C9B" w:rsidRDefault="001870E0" w:rsidP="00F25C9B">
                            <w:pPr>
                              <w:jc w:val="center"/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C9B"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ПЛАН на 201</w:t>
                            </w:r>
                            <w:r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25C9B"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год </w:t>
                            </w:r>
                            <w:r w:rsidRPr="00F25C9B">
                              <w:rPr>
                                <w:noProof/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4873EE8" wp14:editId="5384FF68">
                                  <wp:extent cx="2755900" cy="293261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900" cy="29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F396" id="_x0000_s1028" type="#_x0000_t80" style="position:absolute;left:0;text-align:left;margin-left:239.7pt;margin-top:222.5pt;width:233.4pt;height:2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" adj="14035,10800,16200,10690" fillcolor="#0070c0" stroked="f" strokeweight="2pt">
                <v:fill opacity="13107f"/>
                <v:textbox>
                  <w:txbxContent>
                    <w:p w:rsidR="001870E0" w:rsidRPr="00F25C9B" w:rsidRDefault="001870E0" w:rsidP="00F25C9B">
                      <w:pPr>
                        <w:jc w:val="center"/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25C9B"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ПЛАН на 201</w:t>
                      </w:r>
                      <w:r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25C9B"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год </w:t>
                      </w:r>
                      <w:r w:rsidRPr="00F25C9B">
                        <w:rPr>
                          <w:noProof/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4873EE8" wp14:editId="5384FF68">
                            <wp:extent cx="2755900" cy="293261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900" cy="29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877">
        <w:rPr>
          <w:noProof/>
        </w:rPr>
        <w:drawing>
          <wp:inline distT="0" distB="0" distL="0" distR="0" wp14:anchorId="5D65A564" wp14:editId="1F86D1A9">
            <wp:extent cx="6120765" cy="3282696"/>
            <wp:effectExtent l="0" t="0" r="13335" b="13335"/>
            <wp:docPr id="15" name="Диаграмма 15" title="1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B2877" w:rsidRPr="003B2877" w:rsidRDefault="003B2877" w:rsidP="003B2877">
      <w:pPr>
        <w:ind w:firstLine="709"/>
        <w:contextualSpacing/>
        <w:jc w:val="both"/>
        <w:rPr>
          <w:sz w:val="28"/>
          <w:szCs w:val="28"/>
        </w:rPr>
      </w:pPr>
    </w:p>
    <w:p w:rsidR="00B070B4" w:rsidRDefault="00B070B4" w:rsidP="00F25C9B">
      <w:pPr>
        <w:contextualSpacing/>
        <w:jc w:val="both"/>
        <w:rPr>
          <w:sz w:val="28"/>
          <w:szCs w:val="28"/>
        </w:rPr>
      </w:pPr>
    </w:p>
    <w:p w:rsidR="00B070B4" w:rsidRDefault="00B070B4" w:rsidP="00B070B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Рейтинг субъектов Российской Федерации по доле граждан, зарегистрированных в ЕСИА</w:t>
      </w:r>
      <w:r w:rsidR="00436189">
        <w:rPr>
          <w:sz w:val="28"/>
          <w:szCs w:val="28"/>
        </w:rPr>
        <w:t xml:space="preserve"> на 31 декабря 2017 года</w:t>
      </w:r>
    </w:p>
    <w:p w:rsidR="00B070B4" w:rsidRDefault="00B070B4" w:rsidP="00B070B4">
      <w:pPr>
        <w:contextualSpacing/>
        <w:jc w:val="center"/>
        <w:rPr>
          <w:sz w:val="28"/>
          <w:szCs w:val="28"/>
        </w:rPr>
      </w:pPr>
      <w:r w:rsidRPr="00B070B4">
        <w:rPr>
          <w:noProof/>
        </w:rPr>
        <w:drawing>
          <wp:inline distT="0" distB="0" distL="0" distR="0">
            <wp:extent cx="6120765" cy="3084703"/>
            <wp:effectExtent l="19050" t="19050" r="13335" b="209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847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70B4" w:rsidRDefault="00B070B4" w:rsidP="00F25C9B">
      <w:pPr>
        <w:contextualSpacing/>
        <w:jc w:val="both"/>
        <w:rPr>
          <w:sz w:val="28"/>
          <w:szCs w:val="28"/>
        </w:rPr>
      </w:pPr>
    </w:p>
    <w:p w:rsidR="003B2877" w:rsidRPr="003B2877" w:rsidRDefault="00B070B4" w:rsidP="00B070B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Камчатском крае открыт и работает 71 центр обслуживания граждан в ЕСИА, </w:t>
      </w:r>
      <w:r w:rsidR="002C72CD">
        <w:rPr>
          <w:sz w:val="28"/>
          <w:szCs w:val="28"/>
        </w:rPr>
        <w:t>в которых жителям Камчатского края оказываются услуги по регистрации, подтверждению личности и восстановлению доступа к учётн</w:t>
      </w:r>
      <w:r w:rsidR="00A506A1">
        <w:rPr>
          <w:sz w:val="28"/>
          <w:szCs w:val="28"/>
        </w:rPr>
        <w:t>ым</w:t>
      </w:r>
      <w:r w:rsidR="002C72CD">
        <w:rPr>
          <w:sz w:val="28"/>
          <w:szCs w:val="28"/>
        </w:rPr>
        <w:t xml:space="preserve"> </w:t>
      </w:r>
      <w:r w:rsidR="00A506A1">
        <w:rPr>
          <w:sz w:val="28"/>
          <w:szCs w:val="28"/>
        </w:rPr>
        <w:t>записям</w:t>
      </w:r>
      <w:r w:rsidR="002C72CD">
        <w:rPr>
          <w:sz w:val="28"/>
          <w:szCs w:val="28"/>
        </w:rPr>
        <w:t>. Сеть центров обслуживания граждан в ЕСИА охватыва</w:t>
      </w:r>
      <w:r w:rsidR="00CC4A01">
        <w:rPr>
          <w:sz w:val="28"/>
          <w:szCs w:val="28"/>
        </w:rPr>
        <w:t>е</w:t>
      </w:r>
      <w:r w:rsidR="002C72CD">
        <w:rPr>
          <w:sz w:val="28"/>
          <w:szCs w:val="28"/>
        </w:rPr>
        <w:t xml:space="preserve">т всю территорию Камчатского края. За 2017 год центрами обслуживания выполнено </w:t>
      </w:r>
      <w:r w:rsidR="002C72CD" w:rsidRPr="002C72CD">
        <w:rPr>
          <w:sz w:val="28"/>
          <w:szCs w:val="28"/>
        </w:rPr>
        <w:t>25</w:t>
      </w:r>
      <w:r w:rsidR="002C72CD">
        <w:rPr>
          <w:sz w:val="28"/>
          <w:szCs w:val="28"/>
        </w:rPr>
        <w:t> </w:t>
      </w:r>
      <w:r w:rsidR="002C72CD" w:rsidRPr="002C72CD">
        <w:rPr>
          <w:sz w:val="28"/>
          <w:szCs w:val="28"/>
        </w:rPr>
        <w:t>441</w:t>
      </w:r>
      <w:r w:rsidR="002C72CD">
        <w:rPr>
          <w:sz w:val="28"/>
          <w:szCs w:val="28"/>
        </w:rPr>
        <w:t xml:space="preserve"> регистраций и подтверждения личности жителей Камчатского края.</w:t>
      </w:r>
    </w:p>
    <w:p w:rsidR="00B72DB7" w:rsidRDefault="00B72DB7" w:rsidP="00B33497">
      <w:pPr>
        <w:ind w:firstLine="709"/>
        <w:contextualSpacing/>
        <w:jc w:val="both"/>
        <w:rPr>
          <w:sz w:val="28"/>
          <w:szCs w:val="28"/>
        </w:rPr>
      </w:pPr>
    </w:p>
    <w:p w:rsidR="00647BD8" w:rsidRDefault="00647BD8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Учётная запись гражданина в ЕСИА служит единым электронным ключом для доступа к множеству государственных информационных систем, порталов, личным кабинетов</w:t>
      </w:r>
      <w:r w:rsidR="00A506A1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числе:</w:t>
      </w:r>
    </w:p>
    <w:p w:rsid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Единый портал государственных и муниципальных услуг Российской Федерации </w:t>
      </w:r>
      <w:hyperlink r:id="rId18" w:history="1">
        <w:r w:rsidRPr="005A4B4F">
          <w:rPr>
            <w:rStyle w:val="aa"/>
            <w:sz w:val="28"/>
            <w:szCs w:val="28"/>
            <w:lang w:val="en-US"/>
          </w:rPr>
          <w:t>www</w:t>
        </w:r>
        <w:r w:rsidRPr="005A4B4F">
          <w:rPr>
            <w:rStyle w:val="aa"/>
            <w:sz w:val="28"/>
            <w:szCs w:val="28"/>
          </w:rPr>
          <w:t>.</w:t>
        </w:r>
        <w:proofErr w:type="spellStart"/>
        <w:r w:rsidRPr="005A4B4F">
          <w:rPr>
            <w:rStyle w:val="aa"/>
            <w:sz w:val="28"/>
            <w:szCs w:val="28"/>
            <w:lang w:val="en-US"/>
          </w:rPr>
          <w:t>gosuslugi</w:t>
        </w:r>
        <w:proofErr w:type="spellEnd"/>
        <w:r w:rsidRPr="005A4B4F">
          <w:rPr>
            <w:rStyle w:val="aa"/>
            <w:sz w:val="28"/>
            <w:szCs w:val="28"/>
          </w:rPr>
          <w:t>.</w:t>
        </w:r>
        <w:proofErr w:type="spellStart"/>
        <w:r w:rsidRPr="005A4B4F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="00D94401">
        <w:rPr>
          <w:sz w:val="28"/>
          <w:szCs w:val="28"/>
        </w:rPr>
        <w:t xml:space="preserve"> (далее – ЕПГУ)</w:t>
      </w:r>
      <w:r>
        <w:rPr>
          <w:sz w:val="28"/>
          <w:szCs w:val="28"/>
        </w:rPr>
        <w:t>;</w:t>
      </w:r>
    </w:p>
    <w:p w:rsid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Региональный портал государственных и муниципальных услуг Камчатского края </w:t>
      </w:r>
      <w:hyperlink r:id="rId19" w:history="1">
        <w:r w:rsidRPr="005A4B4F">
          <w:rPr>
            <w:rStyle w:val="aa"/>
            <w:sz w:val="28"/>
            <w:szCs w:val="28"/>
            <w:lang w:val="en-US"/>
          </w:rPr>
          <w:t>www</w:t>
        </w:r>
        <w:r w:rsidRPr="005A4B4F">
          <w:rPr>
            <w:rStyle w:val="aa"/>
            <w:sz w:val="28"/>
            <w:szCs w:val="28"/>
          </w:rPr>
          <w:t>.</w:t>
        </w:r>
        <w:proofErr w:type="spellStart"/>
        <w:r w:rsidRPr="005A4B4F">
          <w:rPr>
            <w:rStyle w:val="aa"/>
            <w:sz w:val="28"/>
            <w:szCs w:val="28"/>
            <w:lang w:val="en-US"/>
          </w:rPr>
          <w:t>gosuslugi</w:t>
        </w:r>
        <w:proofErr w:type="spellEnd"/>
        <w:r w:rsidRPr="005A4B4F">
          <w:rPr>
            <w:rStyle w:val="aa"/>
            <w:sz w:val="28"/>
            <w:szCs w:val="28"/>
          </w:rPr>
          <w:t>41.</w:t>
        </w:r>
        <w:proofErr w:type="spellStart"/>
        <w:r w:rsidRPr="005A4B4F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="00D94401">
        <w:rPr>
          <w:sz w:val="28"/>
          <w:szCs w:val="28"/>
        </w:rPr>
        <w:t xml:space="preserve"> (далее – РПГУ Камчатского края)</w:t>
      </w:r>
      <w:r>
        <w:rPr>
          <w:sz w:val="28"/>
          <w:szCs w:val="28"/>
        </w:rPr>
        <w:t>;</w:t>
      </w:r>
    </w:p>
    <w:p w:rsidR="00647BD8" w:rsidRP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 w:rsidRPr="00647BD8">
        <w:rPr>
          <w:sz w:val="28"/>
          <w:szCs w:val="28"/>
        </w:rPr>
        <w:t>-</w:t>
      </w:r>
      <w:r>
        <w:rPr>
          <w:sz w:val="28"/>
          <w:szCs w:val="28"/>
        </w:rPr>
        <w:tab/>
        <w:t>Л</w:t>
      </w:r>
      <w:r w:rsidRPr="00647BD8">
        <w:rPr>
          <w:sz w:val="28"/>
          <w:szCs w:val="28"/>
        </w:rPr>
        <w:t xml:space="preserve">ичный кабинет налогоплательщика </w:t>
      </w:r>
      <w:hyperlink r:id="rId20" w:history="1">
        <w:r w:rsidRPr="00647BD8">
          <w:rPr>
            <w:rStyle w:val="aa"/>
            <w:sz w:val="28"/>
            <w:szCs w:val="28"/>
          </w:rPr>
          <w:t>lk.nalog.ru</w:t>
        </w:r>
      </w:hyperlink>
      <w:r w:rsidRPr="00647BD8">
        <w:rPr>
          <w:sz w:val="28"/>
          <w:szCs w:val="28"/>
        </w:rPr>
        <w:t>;</w:t>
      </w:r>
    </w:p>
    <w:p w:rsidR="00647BD8" w:rsidRP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 w:rsidRPr="00647BD8">
        <w:rPr>
          <w:sz w:val="28"/>
          <w:szCs w:val="28"/>
        </w:rPr>
        <w:t>-</w:t>
      </w:r>
      <w:r>
        <w:rPr>
          <w:sz w:val="28"/>
          <w:szCs w:val="28"/>
        </w:rPr>
        <w:tab/>
        <w:t>Л</w:t>
      </w:r>
      <w:r w:rsidRPr="00647BD8">
        <w:rPr>
          <w:sz w:val="28"/>
          <w:szCs w:val="28"/>
        </w:rPr>
        <w:t xml:space="preserve">ичный кабинет Пенсионного Фонда России </w:t>
      </w:r>
      <w:hyperlink r:id="rId21" w:history="1">
        <w:r w:rsidRPr="00647BD8">
          <w:rPr>
            <w:rStyle w:val="aa"/>
            <w:sz w:val="28"/>
            <w:szCs w:val="28"/>
          </w:rPr>
          <w:t>es.pfrf.ru</w:t>
        </w:r>
      </w:hyperlink>
      <w:r w:rsidRPr="00647BD8">
        <w:rPr>
          <w:sz w:val="28"/>
          <w:szCs w:val="28"/>
        </w:rPr>
        <w:t>;</w:t>
      </w:r>
    </w:p>
    <w:p w:rsidR="00647BD8" w:rsidRP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 w:rsidRPr="00647BD8">
        <w:rPr>
          <w:sz w:val="28"/>
          <w:szCs w:val="28"/>
        </w:rPr>
        <w:t>-</w:t>
      </w:r>
      <w:r>
        <w:rPr>
          <w:sz w:val="28"/>
          <w:szCs w:val="28"/>
        </w:rPr>
        <w:tab/>
        <w:t>Л</w:t>
      </w:r>
      <w:r w:rsidRPr="00647BD8">
        <w:rPr>
          <w:sz w:val="28"/>
          <w:szCs w:val="28"/>
        </w:rPr>
        <w:t xml:space="preserve">ичный кабинет </w:t>
      </w:r>
      <w:proofErr w:type="spellStart"/>
      <w:r w:rsidRPr="00647BD8">
        <w:rPr>
          <w:sz w:val="28"/>
          <w:szCs w:val="28"/>
        </w:rPr>
        <w:t>Росреестра</w:t>
      </w:r>
      <w:proofErr w:type="spellEnd"/>
      <w:r w:rsidRPr="00647BD8">
        <w:rPr>
          <w:sz w:val="28"/>
          <w:szCs w:val="28"/>
        </w:rPr>
        <w:t xml:space="preserve"> </w:t>
      </w:r>
      <w:r w:rsidR="00D94401">
        <w:rPr>
          <w:sz w:val="28"/>
          <w:szCs w:val="28"/>
        </w:rPr>
        <w:t xml:space="preserve">России </w:t>
      </w:r>
      <w:hyperlink r:id="rId22" w:history="1">
        <w:r w:rsidRPr="00647BD8">
          <w:rPr>
            <w:rStyle w:val="aa"/>
            <w:sz w:val="28"/>
            <w:szCs w:val="28"/>
          </w:rPr>
          <w:t>lk.rosreestr.ru</w:t>
        </w:r>
      </w:hyperlink>
      <w:r>
        <w:rPr>
          <w:sz w:val="28"/>
          <w:szCs w:val="28"/>
        </w:rPr>
        <w:t>;</w:t>
      </w:r>
    </w:p>
    <w:p w:rsid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Российская </w:t>
      </w:r>
      <w:r w:rsidR="00D94401">
        <w:rPr>
          <w:sz w:val="28"/>
          <w:szCs w:val="28"/>
        </w:rPr>
        <w:t>о</w:t>
      </w:r>
      <w:r>
        <w:rPr>
          <w:sz w:val="28"/>
          <w:szCs w:val="28"/>
        </w:rPr>
        <w:t xml:space="preserve">бщественная </w:t>
      </w:r>
      <w:r w:rsidR="00D94401">
        <w:rPr>
          <w:sz w:val="28"/>
          <w:szCs w:val="28"/>
        </w:rPr>
        <w:t>и</w:t>
      </w:r>
      <w:r>
        <w:rPr>
          <w:sz w:val="28"/>
          <w:szCs w:val="28"/>
        </w:rPr>
        <w:t xml:space="preserve">нициатива </w:t>
      </w:r>
      <w:hyperlink r:id="rId23" w:history="1">
        <w:r w:rsidRPr="005A4B4F">
          <w:rPr>
            <w:rStyle w:val="aa"/>
            <w:sz w:val="28"/>
            <w:szCs w:val="28"/>
          </w:rPr>
          <w:t>www.roi.ru</w:t>
        </w:r>
      </w:hyperlink>
      <w:r>
        <w:rPr>
          <w:sz w:val="28"/>
          <w:szCs w:val="28"/>
        </w:rPr>
        <w:t xml:space="preserve"> и многое другое.</w:t>
      </w:r>
    </w:p>
    <w:p w:rsidR="00647BD8" w:rsidRDefault="00647BD8" w:rsidP="00647BD8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</w:p>
    <w:p w:rsidR="00647BD8" w:rsidRPr="007A36CD" w:rsidRDefault="00647BD8" w:rsidP="00647BD8">
      <w:pPr>
        <w:pStyle w:val="ac"/>
        <w:ind w:left="0" w:firstLine="709"/>
        <w:jc w:val="both"/>
        <w:rPr>
          <w:sz w:val="28"/>
          <w:szCs w:val="28"/>
        </w:rPr>
      </w:pPr>
      <w:r w:rsidRPr="007A36CD">
        <w:rPr>
          <w:sz w:val="28"/>
          <w:szCs w:val="28"/>
        </w:rPr>
        <w:t xml:space="preserve">Решением </w:t>
      </w:r>
      <w:r w:rsidR="00D94401">
        <w:rPr>
          <w:sz w:val="28"/>
          <w:szCs w:val="28"/>
        </w:rPr>
        <w:t xml:space="preserve">Правительственной </w:t>
      </w:r>
      <w:r w:rsidRPr="007A36CD">
        <w:rPr>
          <w:sz w:val="28"/>
          <w:szCs w:val="28"/>
        </w:rPr>
        <w:t>Подкомиссии</w:t>
      </w:r>
      <w:r w:rsidR="00D94401">
        <w:rPr>
          <w:sz w:val="28"/>
          <w:szCs w:val="28"/>
        </w:rPr>
        <w:t xml:space="preserve"> по использованию информационных технологий при предоставлении государственных и муниципальных услуг</w:t>
      </w:r>
      <w:r w:rsidRPr="007A36CD">
        <w:rPr>
          <w:sz w:val="28"/>
          <w:szCs w:val="28"/>
        </w:rPr>
        <w:t xml:space="preserve"> от 31 марта 2017 года Камчатский край вошёл в число субъектов РФ, для которых допускается участие в проекте по совместному развитию ЕПГУ и РПГУ</w:t>
      </w:r>
      <w:r w:rsidR="00D94401">
        <w:rPr>
          <w:sz w:val="28"/>
          <w:szCs w:val="28"/>
        </w:rPr>
        <w:t xml:space="preserve"> Камчатского края</w:t>
      </w:r>
      <w:r w:rsidRPr="007A36CD">
        <w:rPr>
          <w:sz w:val="28"/>
          <w:szCs w:val="28"/>
        </w:rPr>
        <w:t>.</w:t>
      </w:r>
    </w:p>
    <w:p w:rsidR="00647BD8" w:rsidRDefault="00647BD8" w:rsidP="00647BD8">
      <w:pPr>
        <w:pStyle w:val="ac"/>
        <w:ind w:left="0" w:firstLine="709"/>
        <w:jc w:val="both"/>
        <w:rPr>
          <w:sz w:val="28"/>
          <w:szCs w:val="28"/>
        </w:rPr>
      </w:pPr>
      <w:r w:rsidRPr="007A36CD">
        <w:rPr>
          <w:sz w:val="28"/>
          <w:szCs w:val="28"/>
        </w:rPr>
        <w:t>Сейчас на ЕПГУ помимо федеральных услуг и сервисов также представлены отдельные приоритетные региональные</w:t>
      </w:r>
      <w:r w:rsidRPr="00D121BE">
        <w:rPr>
          <w:sz w:val="28"/>
          <w:szCs w:val="28"/>
        </w:rPr>
        <w:t xml:space="preserve"> услуги: услуги ЗАГС, запись в детские сады, запись к врачу. </w:t>
      </w:r>
    </w:p>
    <w:p w:rsidR="00AF7750" w:rsidRDefault="00AF7750" w:rsidP="00647BD8">
      <w:pPr>
        <w:pStyle w:val="ac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ABDB65D" wp14:editId="3B09E29B">
            <wp:simplePos x="0" y="0"/>
            <wp:positionH relativeFrom="column">
              <wp:posOffset>-6385</wp:posOffset>
            </wp:positionH>
            <wp:positionV relativeFrom="paragraph">
              <wp:posOffset>80645</wp:posOffset>
            </wp:positionV>
            <wp:extent cx="3490595" cy="2466340"/>
            <wp:effectExtent l="19050" t="19050" r="14605" b="10160"/>
            <wp:wrapSquare wrapText="bothSides"/>
            <wp:docPr id="27" name="Рисунок 27" descr="D:\Мои документы\Рабочий стол\(цвет) Рождение _горизон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(цвет) Рождение _горизонт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466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4491B">
        <w:rPr>
          <w:sz w:val="28"/>
          <w:szCs w:val="28"/>
        </w:rPr>
        <w:t xml:space="preserve">С июня 2017 года Камчатский край подключился к обновлённому концентратору услуг ЗАГС на ЕПГУ. Жителям Камчатского края стала </w:t>
      </w:r>
      <w:r w:rsidR="006A5F35">
        <w:rPr>
          <w:sz w:val="28"/>
          <w:szCs w:val="28"/>
        </w:rPr>
        <w:t xml:space="preserve">доступна </w:t>
      </w:r>
      <w:r w:rsidR="00A4491B">
        <w:rPr>
          <w:sz w:val="28"/>
          <w:szCs w:val="28"/>
        </w:rPr>
        <w:t>возможность подачи заявления по 5-ти услугам ЗАГС в электронной форме, в том числе по</w:t>
      </w:r>
      <w:r w:rsidR="006A5F35">
        <w:rPr>
          <w:sz w:val="28"/>
          <w:szCs w:val="28"/>
        </w:rPr>
        <w:t xml:space="preserve"> самым востребованным и популярным</w:t>
      </w:r>
      <w:r w:rsidR="00A4491B">
        <w:rPr>
          <w:sz w:val="28"/>
          <w:szCs w:val="28"/>
        </w:rPr>
        <w:t xml:space="preserve"> услугам </w:t>
      </w:r>
      <w:r w:rsidR="00A4491B" w:rsidRPr="00A4491B">
        <w:rPr>
          <w:sz w:val="28"/>
          <w:szCs w:val="28"/>
        </w:rPr>
        <w:t>«Регистрация брака» и «Регистрация рождения ребенка»</w:t>
      </w:r>
      <w:r w:rsidR="00A4491B">
        <w:rPr>
          <w:sz w:val="28"/>
          <w:szCs w:val="28"/>
        </w:rPr>
        <w:t>. Перевод услуг в электронную форму позволил решить проблему очередей в отделах ЗАГС</w:t>
      </w:r>
      <w:r w:rsidR="006A5F35">
        <w:rPr>
          <w:sz w:val="28"/>
          <w:szCs w:val="28"/>
        </w:rPr>
        <w:t xml:space="preserve">, ранее </w:t>
      </w:r>
      <w:r w:rsidR="00A4491B">
        <w:rPr>
          <w:sz w:val="28"/>
          <w:szCs w:val="28"/>
        </w:rPr>
        <w:t>особенно актуальной для Петропавловск-Камчатского городского округа.</w:t>
      </w:r>
      <w:r w:rsidR="006A5F35">
        <w:rPr>
          <w:sz w:val="28"/>
          <w:szCs w:val="28"/>
        </w:rPr>
        <w:t xml:space="preserve"> Так, например, в случае обращения за услугой «</w:t>
      </w:r>
      <w:r w:rsidR="006A5F35" w:rsidRPr="00A4491B">
        <w:rPr>
          <w:sz w:val="28"/>
          <w:szCs w:val="28"/>
        </w:rPr>
        <w:t>Регистрация рождения ребенка»</w:t>
      </w:r>
      <w:r w:rsidR="006A5F35">
        <w:rPr>
          <w:sz w:val="28"/>
          <w:szCs w:val="28"/>
        </w:rPr>
        <w:t xml:space="preserve"> в электронной форме заявитель после заполнения заявления выбирает удобное время и дату личного обращения для получения свидетельства о рождении, приходит в выбранное время и сразу, без ожидания и очередей, получает результат предоставления услуги. </w:t>
      </w:r>
    </w:p>
    <w:p w:rsidR="00AF7750" w:rsidRDefault="00AF7750" w:rsidP="00647BD8">
      <w:pPr>
        <w:pStyle w:val="ac"/>
        <w:ind w:left="0" w:firstLine="709"/>
        <w:jc w:val="both"/>
        <w:rPr>
          <w:sz w:val="28"/>
          <w:szCs w:val="28"/>
        </w:rPr>
      </w:pPr>
    </w:p>
    <w:p w:rsidR="00A4491B" w:rsidRDefault="00AF7750" w:rsidP="00647BD8">
      <w:pPr>
        <w:pStyle w:val="ac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63AC424" wp14:editId="57836A99">
            <wp:simplePos x="0" y="0"/>
            <wp:positionH relativeFrom="column">
              <wp:posOffset>3592195</wp:posOffset>
            </wp:positionH>
            <wp:positionV relativeFrom="paragraph">
              <wp:posOffset>66040</wp:posOffset>
            </wp:positionV>
            <wp:extent cx="2602230" cy="1560195"/>
            <wp:effectExtent l="19050" t="19050" r="26670" b="20955"/>
            <wp:wrapSquare wrapText="bothSides"/>
            <wp:docPr id="26" name="Рисунок 26" descr="Y:\Anton\210-ФЗ\популяризация услуг\новости\2017_08_11_ЗАГС_регистрация брака\3f67f73eaec6b017b0e3006c2d55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Anton\210-ФЗ\популяризация услуг\новости\2017_08_11_ЗАГС_регистрация брака\3f67f73eaec6b017b0e3006c2d554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F35">
        <w:rPr>
          <w:sz w:val="28"/>
          <w:szCs w:val="28"/>
        </w:rPr>
        <w:t xml:space="preserve">В случае подачи заявления на регистрацию брака действует возможность оплаты государственной пошлины с 30% скидкой, будущим семейным парам предоставляется возможность выбрать удобную дату и время торжественной регистрации из расширенного списка доступного времени, и остаётся только прийти на торжественную церемонию. Перевод услуг ЗАГС в электронную форму отличный и успешный пример процессной оптимизации. </w:t>
      </w:r>
    </w:p>
    <w:p w:rsidR="006A5F35" w:rsidRDefault="006A5F35" w:rsidP="00647BD8">
      <w:pPr>
        <w:pStyle w:val="ac"/>
        <w:ind w:left="0" w:firstLine="709"/>
        <w:jc w:val="both"/>
        <w:rPr>
          <w:sz w:val="28"/>
          <w:szCs w:val="28"/>
        </w:rPr>
      </w:pPr>
    </w:p>
    <w:p w:rsidR="00C15018" w:rsidRDefault="004F0DE0" w:rsidP="00647BD8">
      <w:pPr>
        <w:pStyle w:val="ac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-6050</wp:posOffset>
            </wp:positionH>
            <wp:positionV relativeFrom="paragraph">
              <wp:posOffset>45050</wp:posOffset>
            </wp:positionV>
            <wp:extent cx="3128290" cy="1568741"/>
            <wp:effectExtent l="19050" t="19050" r="15240" b="127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0" cy="1568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018">
        <w:rPr>
          <w:sz w:val="28"/>
          <w:szCs w:val="28"/>
        </w:rPr>
        <w:t xml:space="preserve">Наиболее успешная и востребованная электронная услуга среди жителей Камчатского края – </w:t>
      </w:r>
      <w:r w:rsidR="00432DB6">
        <w:rPr>
          <w:sz w:val="28"/>
          <w:szCs w:val="28"/>
        </w:rPr>
        <w:t>«</w:t>
      </w:r>
      <w:r w:rsidR="00C15018">
        <w:rPr>
          <w:sz w:val="28"/>
          <w:szCs w:val="28"/>
        </w:rPr>
        <w:t>запись на приём к врачу</w:t>
      </w:r>
      <w:r w:rsidR="00432DB6">
        <w:rPr>
          <w:sz w:val="28"/>
          <w:szCs w:val="28"/>
        </w:rPr>
        <w:t>»</w:t>
      </w:r>
      <w:r w:rsidR="00C15018">
        <w:rPr>
          <w:sz w:val="28"/>
          <w:szCs w:val="28"/>
        </w:rPr>
        <w:t xml:space="preserve">. Услуга реализована и запущена в эксплуатацию в конце 2016 года, но стала по настоящему узнаваемой и востребованной </w:t>
      </w:r>
      <w:r w:rsidR="00C96B1D">
        <w:rPr>
          <w:sz w:val="28"/>
          <w:szCs w:val="28"/>
        </w:rPr>
        <w:t>гражданами</w:t>
      </w:r>
      <w:r w:rsidR="00A33ED4">
        <w:rPr>
          <w:sz w:val="28"/>
          <w:szCs w:val="28"/>
        </w:rPr>
        <w:t xml:space="preserve"> </w:t>
      </w:r>
      <w:r w:rsidR="00C15018">
        <w:rPr>
          <w:sz w:val="28"/>
          <w:szCs w:val="28"/>
        </w:rPr>
        <w:t>в 2017 году.</w:t>
      </w:r>
      <w:r w:rsidR="00A33ED4">
        <w:rPr>
          <w:sz w:val="28"/>
          <w:szCs w:val="28"/>
        </w:rPr>
        <w:t xml:space="preserve"> </w:t>
      </w:r>
      <w:r w:rsidR="00C96B1D">
        <w:rPr>
          <w:sz w:val="28"/>
          <w:szCs w:val="28"/>
        </w:rPr>
        <w:t xml:space="preserve">К электронной записи с порталов услуг подключены </w:t>
      </w:r>
      <w:r w:rsidR="00C96B1D" w:rsidRPr="00D65532">
        <w:rPr>
          <w:sz w:val="28"/>
          <w:szCs w:val="28"/>
        </w:rPr>
        <w:t>17</w:t>
      </w:r>
      <w:r w:rsidR="00C96B1D">
        <w:rPr>
          <w:sz w:val="28"/>
          <w:szCs w:val="28"/>
        </w:rPr>
        <w:t xml:space="preserve"> учреждений здравоохранения Камчатского края, на конец 2016 года подключены были только </w:t>
      </w:r>
      <w:r w:rsidR="00D65532">
        <w:rPr>
          <w:sz w:val="28"/>
          <w:szCs w:val="28"/>
        </w:rPr>
        <w:t xml:space="preserve">6 </w:t>
      </w:r>
      <w:r w:rsidR="00C96B1D">
        <w:rPr>
          <w:sz w:val="28"/>
          <w:szCs w:val="28"/>
        </w:rPr>
        <w:t>учреждения здравоохранения.</w:t>
      </w:r>
    </w:p>
    <w:p w:rsidR="00A33ED4" w:rsidRDefault="00A33ED4" w:rsidP="00647BD8">
      <w:pPr>
        <w:pStyle w:val="ac"/>
        <w:ind w:left="0" w:firstLine="709"/>
        <w:jc w:val="both"/>
        <w:rPr>
          <w:sz w:val="28"/>
          <w:szCs w:val="28"/>
        </w:rPr>
      </w:pPr>
    </w:p>
    <w:p w:rsidR="00A33ED4" w:rsidRDefault="006F30F9" w:rsidP="006F30F9">
      <w:pPr>
        <w:pStyle w:val="ac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Запись на пр</w:t>
      </w:r>
      <w:r w:rsidR="00436189">
        <w:rPr>
          <w:sz w:val="28"/>
          <w:szCs w:val="28"/>
        </w:rPr>
        <w:t>иём к врачу в электронной форме</w:t>
      </w:r>
    </w:p>
    <w:p w:rsidR="00F60F5A" w:rsidRDefault="00F60F5A" w:rsidP="00647BD8">
      <w:pPr>
        <w:pStyle w:val="ac"/>
        <w:ind w:left="0" w:firstLine="709"/>
        <w:jc w:val="both"/>
        <w:rPr>
          <w:sz w:val="28"/>
          <w:szCs w:val="28"/>
        </w:rPr>
      </w:pPr>
    </w:p>
    <w:p w:rsidR="00F60F5A" w:rsidRDefault="00F60F5A" w:rsidP="006F30F9">
      <w:pPr>
        <w:pStyle w:val="ac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33051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60F5A" w:rsidRDefault="00F60F5A" w:rsidP="00647BD8">
      <w:pPr>
        <w:pStyle w:val="ac"/>
        <w:ind w:left="0" w:firstLine="709"/>
        <w:jc w:val="both"/>
        <w:rPr>
          <w:sz w:val="28"/>
          <w:szCs w:val="28"/>
        </w:rPr>
      </w:pPr>
    </w:p>
    <w:p w:rsidR="00C96B1D" w:rsidRDefault="004F0DE0" w:rsidP="00647BD8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Перевод наиболее востребованных и массовых услуг в электронную форму, кампания по популяризации электронных услуг</w:t>
      </w:r>
      <w:r w:rsidR="006102E2">
        <w:rPr>
          <w:sz w:val="28"/>
          <w:szCs w:val="28"/>
        </w:rPr>
        <w:t xml:space="preserve">, достижение показателя осуществляются в соответствии с </w:t>
      </w:r>
      <w:r w:rsidR="00672CFE">
        <w:rPr>
          <w:sz w:val="28"/>
          <w:szCs w:val="28"/>
        </w:rPr>
        <w:t>Планом мероприятий, утверждённым</w:t>
      </w:r>
      <w:r w:rsidR="006102E2">
        <w:rPr>
          <w:sz w:val="28"/>
          <w:szCs w:val="28"/>
        </w:rPr>
        <w:t xml:space="preserve"> </w:t>
      </w:r>
      <w:r w:rsidR="006102E2">
        <w:rPr>
          <w:sz w:val="28"/>
          <w:szCs w:val="28"/>
        </w:rPr>
        <w:lastRenderedPageBreak/>
        <w:t xml:space="preserve">распоряжением Правительства Камчатского края от 26.11.2015 № 660-РП. В 2017 году План мероприятий актуализирован и утверждён в новой редакции распоряжением Правительства Камчатского края </w:t>
      </w:r>
      <w:r w:rsidR="00F8013E">
        <w:rPr>
          <w:sz w:val="28"/>
          <w:szCs w:val="28"/>
        </w:rPr>
        <w:t>о</w:t>
      </w:r>
      <w:r w:rsidR="006102E2">
        <w:rPr>
          <w:sz w:val="28"/>
          <w:szCs w:val="28"/>
        </w:rPr>
        <w:t>т 10.07.2017 № 273-РП.</w:t>
      </w:r>
    </w:p>
    <w:p w:rsidR="006102E2" w:rsidRDefault="006102E2" w:rsidP="00647BD8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Координацию работы по использованию информационных технологий при предоставлении государственных и муниципальных услуг в Камчатском крае осуществляет соответствующая рабочая группа, образованная распоряжением Правительства Камчатского края от 02.08.2017 № 318-РП, заседания рабочей группы проводятся в ежемесячном режиме.</w:t>
      </w:r>
    </w:p>
    <w:p w:rsidR="006102E2" w:rsidRDefault="006102E2" w:rsidP="00647BD8">
      <w:pPr>
        <w:pStyle w:val="ac"/>
        <w:ind w:left="0" w:firstLine="709"/>
        <w:jc w:val="both"/>
        <w:rPr>
          <w:sz w:val="28"/>
          <w:szCs w:val="28"/>
        </w:rPr>
      </w:pPr>
    </w:p>
    <w:p w:rsidR="00B33497" w:rsidRDefault="00B33497" w:rsidP="00B33497">
      <w:pPr>
        <w:ind w:firstLine="709"/>
        <w:jc w:val="both"/>
        <w:textAlignment w:val="center"/>
        <w:rPr>
          <w:sz w:val="28"/>
          <w:szCs w:val="28"/>
        </w:rPr>
      </w:pPr>
      <w:r w:rsidRPr="00B33497">
        <w:rPr>
          <w:sz w:val="28"/>
          <w:szCs w:val="28"/>
        </w:rPr>
        <w:t xml:space="preserve">Качественно новый уровень достигнут в использовании региональной системы межведомственного электронного взаимодействия Камчатского края (далее – РСМЭВ), интегрированной с единой системой межведомственного электронного взаимодействия Российской Федерации (далее – СМЭВ). </w:t>
      </w:r>
      <w:r w:rsidR="00885A32">
        <w:rPr>
          <w:sz w:val="28"/>
          <w:szCs w:val="28"/>
        </w:rPr>
        <w:t xml:space="preserve">В </w:t>
      </w:r>
      <w:r w:rsidR="00885A32" w:rsidRPr="00B33497">
        <w:rPr>
          <w:sz w:val="28"/>
          <w:szCs w:val="28"/>
        </w:rPr>
        <w:t>течени</w:t>
      </w:r>
      <w:r w:rsidR="00885A32">
        <w:rPr>
          <w:sz w:val="28"/>
          <w:szCs w:val="28"/>
        </w:rPr>
        <w:t>и</w:t>
      </w:r>
      <w:r w:rsidR="00885A32" w:rsidRPr="00B33497">
        <w:rPr>
          <w:sz w:val="28"/>
          <w:szCs w:val="28"/>
        </w:rPr>
        <w:t xml:space="preserve"> 201</w:t>
      </w:r>
      <w:r w:rsidR="00F83784">
        <w:rPr>
          <w:sz w:val="28"/>
          <w:szCs w:val="28"/>
        </w:rPr>
        <w:t>7</w:t>
      </w:r>
      <w:r w:rsidR="00885A32" w:rsidRPr="00B33497">
        <w:rPr>
          <w:sz w:val="28"/>
          <w:szCs w:val="28"/>
        </w:rPr>
        <w:t xml:space="preserve"> года </w:t>
      </w:r>
      <w:r w:rsidR="00885A32">
        <w:rPr>
          <w:sz w:val="28"/>
          <w:szCs w:val="28"/>
        </w:rPr>
        <w:t>и</w:t>
      </w:r>
      <w:r w:rsidRPr="00B33497">
        <w:rPr>
          <w:sz w:val="28"/>
          <w:szCs w:val="28"/>
        </w:rPr>
        <w:t>сполнительны</w:t>
      </w:r>
      <w:r w:rsidR="00885A32">
        <w:rPr>
          <w:sz w:val="28"/>
          <w:szCs w:val="28"/>
        </w:rPr>
        <w:t>ми</w:t>
      </w:r>
      <w:r w:rsidRPr="00B33497">
        <w:rPr>
          <w:sz w:val="28"/>
          <w:szCs w:val="28"/>
        </w:rPr>
        <w:t xml:space="preserve"> орган</w:t>
      </w:r>
      <w:r w:rsidR="00885A32">
        <w:rPr>
          <w:sz w:val="28"/>
          <w:szCs w:val="28"/>
        </w:rPr>
        <w:t>ами</w:t>
      </w:r>
      <w:r w:rsidRPr="00B33497">
        <w:rPr>
          <w:sz w:val="28"/>
          <w:szCs w:val="28"/>
        </w:rPr>
        <w:t xml:space="preserve"> государственной власти Камчатского края и орган</w:t>
      </w:r>
      <w:r w:rsidR="00885A32">
        <w:rPr>
          <w:sz w:val="28"/>
          <w:szCs w:val="28"/>
        </w:rPr>
        <w:t>ами</w:t>
      </w:r>
      <w:r w:rsidRPr="00B33497">
        <w:rPr>
          <w:sz w:val="28"/>
          <w:szCs w:val="28"/>
        </w:rPr>
        <w:t xml:space="preserve"> местного самоуправления муниципальных образований в Камчатском крае </w:t>
      </w:r>
      <w:r w:rsidR="00885A32">
        <w:rPr>
          <w:sz w:val="28"/>
          <w:szCs w:val="28"/>
        </w:rPr>
        <w:t>было направлено</w:t>
      </w:r>
      <w:r w:rsidRPr="00B33497">
        <w:rPr>
          <w:sz w:val="28"/>
          <w:szCs w:val="28"/>
        </w:rPr>
        <w:t xml:space="preserve"> </w:t>
      </w:r>
      <w:r w:rsidR="00F83784">
        <w:rPr>
          <w:sz w:val="28"/>
          <w:szCs w:val="28"/>
        </w:rPr>
        <w:t>130 877</w:t>
      </w:r>
      <w:r w:rsidRPr="00B33497">
        <w:rPr>
          <w:sz w:val="28"/>
          <w:szCs w:val="28"/>
        </w:rPr>
        <w:t xml:space="preserve"> запросов сведений в электронно</w:t>
      </w:r>
      <w:r w:rsidR="00F83784">
        <w:rPr>
          <w:sz w:val="28"/>
          <w:szCs w:val="28"/>
        </w:rPr>
        <w:t>й</w:t>
      </w:r>
      <w:r w:rsidRPr="00B33497">
        <w:rPr>
          <w:sz w:val="28"/>
          <w:szCs w:val="28"/>
        </w:rPr>
        <w:t xml:space="preserve"> </w:t>
      </w:r>
      <w:r w:rsidR="00F83784">
        <w:rPr>
          <w:sz w:val="28"/>
          <w:szCs w:val="28"/>
        </w:rPr>
        <w:t>форме</w:t>
      </w:r>
      <w:r w:rsidRPr="00B33497">
        <w:rPr>
          <w:sz w:val="28"/>
          <w:szCs w:val="28"/>
        </w:rPr>
        <w:t>, находящихся в распоряжении федеральных органов государственной власти Российской Федерации</w:t>
      </w:r>
      <w:r w:rsidR="008E5A5F">
        <w:rPr>
          <w:sz w:val="28"/>
          <w:szCs w:val="28"/>
        </w:rPr>
        <w:t>, что на 37% больше значения 2016 года</w:t>
      </w:r>
      <w:r w:rsidRPr="00B33497">
        <w:rPr>
          <w:sz w:val="28"/>
          <w:szCs w:val="28"/>
        </w:rPr>
        <w:t xml:space="preserve">. </w:t>
      </w:r>
    </w:p>
    <w:p w:rsidR="00A963A5" w:rsidRDefault="00A963A5" w:rsidP="00B33497">
      <w:pPr>
        <w:ind w:firstLine="709"/>
        <w:jc w:val="both"/>
        <w:textAlignment w:val="center"/>
        <w:rPr>
          <w:sz w:val="28"/>
          <w:szCs w:val="28"/>
        </w:rPr>
      </w:pPr>
    </w:p>
    <w:p w:rsidR="00A963A5" w:rsidRDefault="00A963A5" w:rsidP="00A963A5">
      <w:pPr>
        <w:ind w:firstLine="709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Количество запросов к федеральным электронным сервисам, направленным через СМЭВ/РСМЭВ в </w:t>
      </w:r>
      <w:r w:rsidR="00436189">
        <w:rPr>
          <w:sz w:val="28"/>
          <w:szCs w:val="28"/>
        </w:rPr>
        <w:t>2015-2017 годах</w:t>
      </w:r>
    </w:p>
    <w:p w:rsidR="00F83784" w:rsidRDefault="00F83784" w:rsidP="00B33497">
      <w:pPr>
        <w:ind w:firstLine="709"/>
        <w:jc w:val="both"/>
        <w:textAlignment w:val="center"/>
        <w:rPr>
          <w:sz w:val="28"/>
          <w:szCs w:val="28"/>
        </w:rPr>
      </w:pPr>
    </w:p>
    <w:p w:rsidR="0009069A" w:rsidRDefault="00672CFE" w:rsidP="004C0D62">
      <w:pPr>
        <w:jc w:val="both"/>
        <w:textAlignment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6F99E8" wp14:editId="56C66BF6">
            <wp:extent cx="6120765" cy="3799840"/>
            <wp:effectExtent l="0" t="0" r="13335" b="101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72CFE" w:rsidRDefault="00672CFE" w:rsidP="004C0D62">
      <w:pPr>
        <w:jc w:val="both"/>
        <w:textAlignment w:val="center"/>
        <w:rPr>
          <w:sz w:val="28"/>
          <w:szCs w:val="28"/>
        </w:rPr>
      </w:pPr>
    </w:p>
    <w:p w:rsidR="0009069A" w:rsidRDefault="0009069A" w:rsidP="00B33497">
      <w:pPr>
        <w:ind w:firstLine="709"/>
        <w:jc w:val="both"/>
        <w:textAlignment w:val="center"/>
        <w:rPr>
          <w:sz w:val="28"/>
          <w:szCs w:val="28"/>
        </w:rPr>
      </w:pPr>
    </w:p>
    <w:p w:rsidR="00113DC9" w:rsidRDefault="00113DC9" w:rsidP="004C4F74">
      <w:pPr>
        <w:ind w:firstLine="709"/>
        <w:jc w:val="both"/>
        <w:textAlignment w:val="center"/>
        <w:rPr>
          <w:sz w:val="28"/>
          <w:szCs w:val="28"/>
        </w:rPr>
      </w:pPr>
      <w:r w:rsidRPr="00A506A1">
        <w:rPr>
          <w:sz w:val="28"/>
          <w:szCs w:val="28"/>
        </w:rPr>
        <w:t xml:space="preserve">Юридическую значимость межведомственного электронного взаимодействия обеспечивает повсеместное использование средств электронной подписи. На базе КГАУ «Информационно-технологический центр Камчатского </w:t>
      </w:r>
      <w:r w:rsidRPr="00A506A1">
        <w:rPr>
          <w:sz w:val="28"/>
          <w:szCs w:val="28"/>
        </w:rPr>
        <w:lastRenderedPageBreak/>
        <w:t>края» работает краевой удостоверяющий центр, обеспечивающий выдачу, выпуск и обслуживания средств электронной подписи.</w:t>
      </w:r>
      <w:r w:rsidR="004C4F74" w:rsidRPr="00A506A1">
        <w:rPr>
          <w:sz w:val="28"/>
          <w:szCs w:val="28"/>
        </w:rPr>
        <w:t xml:space="preserve"> По итогам 2017 года выпущено 1517 сертификатов ключей проверки электронной подписи</w:t>
      </w:r>
      <w:r w:rsidR="00A506A1">
        <w:rPr>
          <w:sz w:val="28"/>
          <w:szCs w:val="28"/>
        </w:rPr>
        <w:t>, в том числе 1169 для государственных и муниципальных органов и организаций в рамках государственного задания, что на 15% больше значения 2016 года</w:t>
      </w:r>
      <w:r w:rsidR="004C4F74" w:rsidRPr="00A506A1">
        <w:rPr>
          <w:sz w:val="28"/>
          <w:szCs w:val="28"/>
        </w:rPr>
        <w:t>.</w:t>
      </w:r>
    </w:p>
    <w:p w:rsidR="00A963A5" w:rsidRDefault="00A963A5" w:rsidP="00B33497">
      <w:pPr>
        <w:ind w:firstLine="709"/>
        <w:jc w:val="both"/>
        <w:textAlignment w:val="center"/>
        <w:rPr>
          <w:sz w:val="28"/>
          <w:szCs w:val="28"/>
        </w:rPr>
      </w:pPr>
    </w:p>
    <w:p w:rsidR="00A963A5" w:rsidRPr="00B33497" w:rsidRDefault="00A963A5" w:rsidP="00B33497">
      <w:pPr>
        <w:ind w:firstLine="709"/>
        <w:jc w:val="both"/>
        <w:textAlignment w:val="center"/>
        <w:rPr>
          <w:sz w:val="28"/>
          <w:szCs w:val="28"/>
        </w:rPr>
      </w:pPr>
    </w:p>
    <w:p w:rsidR="00F83784" w:rsidRPr="002C1494" w:rsidRDefault="002C1494" w:rsidP="00B33497">
      <w:pPr>
        <w:ind w:firstLine="709"/>
        <w:contextualSpacing/>
        <w:jc w:val="both"/>
        <w:rPr>
          <w:sz w:val="28"/>
          <w:szCs w:val="28"/>
          <w:u w:val="single"/>
        </w:rPr>
      </w:pPr>
      <w:r w:rsidRPr="002C1494">
        <w:rPr>
          <w:sz w:val="28"/>
          <w:szCs w:val="28"/>
          <w:u w:val="single"/>
        </w:rPr>
        <w:t>Координация региональной информатизации</w:t>
      </w:r>
    </w:p>
    <w:p w:rsidR="00F83784" w:rsidRDefault="00F83784" w:rsidP="00B33497">
      <w:pPr>
        <w:ind w:firstLine="709"/>
        <w:contextualSpacing/>
        <w:jc w:val="both"/>
        <w:rPr>
          <w:sz w:val="28"/>
          <w:szCs w:val="28"/>
        </w:rPr>
      </w:pPr>
    </w:p>
    <w:p w:rsidR="00F83784" w:rsidRDefault="00611416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Агентство выполняет функции по координации внедрения и использования информационных технологий в деятельности исполнительных органов государственной власти Камчатского края, а также, в отдельных случаях, централизовано обеспечивает использование информационных и телекоммуникационных технологий исполнительными органами власти Камчатского края.</w:t>
      </w:r>
    </w:p>
    <w:p w:rsidR="00D13DFB" w:rsidRDefault="00D13DFB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исполнительные органы государственной власти Камчатского края объедены в единую телекоммуникационную сеть передачи данных, в том числе расположенные в разных зданиях, используют единую инфраструктуру: электронная почта, доступ в сеть интернет, офисное программное обеспечение рабочих мест, средства защиты, контроля и мониторинга за событиями информационной безопасности.</w:t>
      </w:r>
    </w:p>
    <w:p w:rsidR="00611416" w:rsidRDefault="00AB78F6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Функционирует две площадки для размещения ведомственных информационных систем – центр обработки данных на пл. Ленина 1</w:t>
      </w:r>
      <w:r w:rsidR="009B33BA">
        <w:rPr>
          <w:sz w:val="28"/>
          <w:szCs w:val="28"/>
        </w:rPr>
        <w:t xml:space="preserve"> (ЦОД Агентства)</w:t>
      </w:r>
      <w:r>
        <w:rPr>
          <w:sz w:val="28"/>
          <w:szCs w:val="28"/>
        </w:rPr>
        <w:t xml:space="preserve"> и центр обработки данные на </w:t>
      </w:r>
      <w:r w:rsidR="009B33BA">
        <w:rPr>
          <w:sz w:val="28"/>
          <w:szCs w:val="28"/>
        </w:rPr>
        <w:t>Арсеньева 23 (ЦОД КГАУ «ИТЦ»).</w:t>
      </w:r>
    </w:p>
    <w:p w:rsidR="009B33BA" w:rsidRDefault="00981424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реализации проекта </w:t>
      </w:r>
      <w:r w:rsidR="00F8013E">
        <w:rPr>
          <w:sz w:val="28"/>
          <w:szCs w:val="28"/>
        </w:rPr>
        <w:t>по строительству и</w:t>
      </w:r>
      <w:r>
        <w:rPr>
          <w:sz w:val="28"/>
          <w:szCs w:val="28"/>
        </w:rPr>
        <w:t xml:space="preserve"> запуск</w:t>
      </w:r>
      <w:r w:rsidR="00F8013E">
        <w:rPr>
          <w:sz w:val="28"/>
          <w:szCs w:val="28"/>
        </w:rPr>
        <w:t>у</w:t>
      </w:r>
      <w:r>
        <w:rPr>
          <w:sz w:val="28"/>
          <w:szCs w:val="28"/>
        </w:rPr>
        <w:t xml:space="preserve"> волоконно-опт</w:t>
      </w:r>
      <w:r w:rsidR="00F8013E">
        <w:rPr>
          <w:sz w:val="28"/>
          <w:szCs w:val="28"/>
        </w:rPr>
        <w:t>ической</w:t>
      </w:r>
      <w:r>
        <w:rPr>
          <w:sz w:val="28"/>
          <w:szCs w:val="28"/>
        </w:rPr>
        <w:t xml:space="preserve"> линии связи «Сахалин-Магадан-Камчатка», с начала 2017 года значительно улучшились параметры канала доступа в сеть Интернет для исполнительных органов государственной власти Камчатского края. В 2017 года пропускная способность канала доступа в сеть Интернет составила 100 </w:t>
      </w:r>
      <w:proofErr w:type="spellStart"/>
      <w:r>
        <w:rPr>
          <w:sz w:val="28"/>
          <w:szCs w:val="28"/>
        </w:rPr>
        <w:t>мбит</w:t>
      </w:r>
      <w:proofErr w:type="spellEnd"/>
      <w:r>
        <w:rPr>
          <w:sz w:val="28"/>
          <w:szCs w:val="28"/>
        </w:rPr>
        <w:t xml:space="preserve">/сек, в 2016 году и в предыдущих периодах общий канал доступа в сеть Интернет был до 10 </w:t>
      </w:r>
      <w:proofErr w:type="spellStart"/>
      <w:r>
        <w:rPr>
          <w:sz w:val="28"/>
          <w:szCs w:val="28"/>
        </w:rPr>
        <w:t>мбит</w:t>
      </w:r>
      <w:proofErr w:type="spellEnd"/>
      <w:r>
        <w:rPr>
          <w:sz w:val="28"/>
          <w:szCs w:val="28"/>
        </w:rPr>
        <w:t xml:space="preserve">/сек. </w:t>
      </w:r>
      <w:r w:rsidR="001870E0">
        <w:rPr>
          <w:sz w:val="28"/>
          <w:szCs w:val="28"/>
        </w:rPr>
        <w:t>Э</w:t>
      </w:r>
      <w:r>
        <w:rPr>
          <w:sz w:val="28"/>
          <w:szCs w:val="28"/>
        </w:rPr>
        <w:t>то</w:t>
      </w:r>
      <w:r w:rsidR="001870E0">
        <w:rPr>
          <w:sz w:val="28"/>
          <w:szCs w:val="28"/>
        </w:rPr>
        <w:t xml:space="preserve"> не только</w:t>
      </w:r>
      <w:r>
        <w:rPr>
          <w:sz w:val="28"/>
          <w:szCs w:val="28"/>
        </w:rPr>
        <w:t xml:space="preserve"> позволило обеспечить стабильн</w:t>
      </w:r>
      <w:r w:rsidR="001870E0">
        <w:rPr>
          <w:sz w:val="28"/>
          <w:szCs w:val="28"/>
        </w:rPr>
        <w:t>ую</w:t>
      </w:r>
      <w:r>
        <w:rPr>
          <w:sz w:val="28"/>
          <w:szCs w:val="28"/>
        </w:rPr>
        <w:t xml:space="preserve"> </w:t>
      </w:r>
      <w:r w:rsidR="001870E0">
        <w:rPr>
          <w:sz w:val="28"/>
          <w:szCs w:val="28"/>
        </w:rPr>
        <w:t>работу</w:t>
      </w:r>
      <w:r>
        <w:rPr>
          <w:sz w:val="28"/>
          <w:szCs w:val="28"/>
        </w:rPr>
        <w:t xml:space="preserve"> </w:t>
      </w:r>
      <w:r w:rsidR="001870E0">
        <w:rPr>
          <w:sz w:val="28"/>
          <w:szCs w:val="28"/>
        </w:rPr>
        <w:t xml:space="preserve">исполнительных органов государственной власти Камчатского края в сети </w:t>
      </w:r>
      <w:r w:rsidR="002C4CEF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B3A6EB3" wp14:editId="2BB585A5">
            <wp:simplePos x="0" y="0"/>
            <wp:positionH relativeFrom="column">
              <wp:posOffset>635</wp:posOffset>
            </wp:positionH>
            <wp:positionV relativeFrom="paragraph">
              <wp:posOffset>1061278</wp:posOffset>
            </wp:positionV>
            <wp:extent cx="3111007" cy="1836751"/>
            <wp:effectExtent l="0" t="0" r="0" b="0"/>
            <wp:wrapTight wrapText="bothSides">
              <wp:wrapPolygon edited="0">
                <wp:start x="0" y="0"/>
                <wp:lineTo x="0" y="21286"/>
                <wp:lineTo x="21428" y="21286"/>
                <wp:lineTo x="21428" y="0"/>
                <wp:lineTo x="0" y="0"/>
              </wp:wrapPolygon>
            </wp:wrapTight>
            <wp:docPr id="36" name="Рисунок 36" descr="D:\Мои документы\Мои полученные файлы\Новый точечный 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полученные файлы\Новый точечный 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07" cy="18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0E0">
        <w:rPr>
          <w:sz w:val="28"/>
          <w:szCs w:val="28"/>
        </w:rPr>
        <w:t>Интернет, в федеральных</w:t>
      </w:r>
      <w:r>
        <w:rPr>
          <w:sz w:val="28"/>
          <w:szCs w:val="28"/>
        </w:rPr>
        <w:t xml:space="preserve"> государственны</w:t>
      </w:r>
      <w:r w:rsidR="001870E0">
        <w:rPr>
          <w:sz w:val="28"/>
          <w:szCs w:val="28"/>
        </w:rPr>
        <w:t>х</w:t>
      </w:r>
      <w:r>
        <w:rPr>
          <w:sz w:val="28"/>
          <w:szCs w:val="28"/>
        </w:rPr>
        <w:t xml:space="preserve"> информационных системам (ГАС «Управление», ГИС ЖКХ, ФГИС ТП </w:t>
      </w:r>
      <w:r w:rsidR="001870E0">
        <w:rPr>
          <w:sz w:val="28"/>
          <w:szCs w:val="28"/>
        </w:rPr>
        <w:t>и др.), но и внедрить новые управленческие технологии, такие как проведение и участие в совещаниях через видео-</w:t>
      </w:r>
      <w:proofErr w:type="spellStart"/>
      <w:r w:rsidR="001870E0">
        <w:rPr>
          <w:sz w:val="28"/>
          <w:szCs w:val="28"/>
        </w:rPr>
        <w:t>конференц</w:t>
      </w:r>
      <w:proofErr w:type="spellEnd"/>
      <w:r w:rsidR="001870E0">
        <w:rPr>
          <w:sz w:val="28"/>
          <w:szCs w:val="28"/>
        </w:rPr>
        <w:t xml:space="preserve"> связь</w:t>
      </w:r>
      <w:r w:rsidR="002562AF" w:rsidRPr="002562AF">
        <w:rPr>
          <w:sz w:val="28"/>
          <w:szCs w:val="28"/>
        </w:rPr>
        <w:t xml:space="preserve"> (</w:t>
      </w:r>
      <w:r w:rsidR="002562AF">
        <w:rPr>
          <w:sz w:val="28"/>
          <w:szCs w:val="28"/>
        </w:rPr>
        <w:t>далее – ВКС)</w:t>
      </w:r>
      <w:r w:rsidR="001870E0">
        <w:rPr>
          <w:sz w:val="28"/>
          <w:szCs w:val="28"/>
        </w:rPr>
        <w:t>.</w:t>
      </w:r>
      <w:r w:rsidR="002562AF">
        <w:rPr>
          <w:sz w:val="28"/>
          <w:szCs w:val="28"/>
        </w:rPr>
        <w:t xml:space="preserve"> За 2017 года проведено 167 ВКС.</w:t>
      </w:r>
    </w:p>
    <w:p w:rsidR="002C4CEF" w:rsidRDefault="002C4CEF" w:rsidP="00B33497">
      <w:pPr>
        <w:ind w:firstLine="709"/>
        <w:contextualSpacing/>
        <w:jc w:val="both"/>
        <w:rPr>
          <w:sz w:val="28"/>
          <w:szCs w:val="28"/>
        </w:rPr>
      </w:pPr>
    </w:p>
    <w:p w:rsidR="002562AF" w:rsidRDefault="00CC2FF1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инструментом обеспечения информационной открытости деятельности исполнительных органов государственной власти Камчатского края является официальный сайт исполнительных органов государственной </w:t>
      </w:r>
      <w:r>
        <w:rPr>
          <w:sz w:val="28"/>
          <w:szCs w:val="28"/>
        </w:rPr>
        <w:lastRenderedPageBreak/>
        <w:t xml:space="preserve">власти Камчатского края в сети Интернет </w:t>
      </w:r>
      <w:hyperlink r:id="rId30" w:history="1">
        <w:r w:rsidRPr="005A4B4F">
          <w:rPr>
            <w:rStyle w:val="aa"/>
            <w:sz w:val="28"/>
            <w:szCs w:val="28"/>
            <w:lang w:val="en-US"/>
          </w:rPr>
          <w:t>www</w:t>
        </w:r>
        <w:r w:rsidRPr="00CC2FF1">
          <w:rPr>
            <w:rStyle w:val="aa"/>
            <w:sz w:val="28"/>
            <w:szCs w:val="28"/>
          </w:rPr>
          <w:t>.</w:t>
        </w:r>
        <w:proofErr w:type="spellStart"/>
        <w:r w:rsidRPr="005A4B4F">
          <w:rPr>
            <w:rStyle w:val="aa"/>
            <w:sz w:val="28"/>
            <w:szCs w:val="28"/>
            <w:lang w:val="en-US"/>
          </w:rPr>
          <w:t>kamgov</w:t>
        </w:r>
        <w:proofErr w:type="spellEnd"/>
        <w:r w:rsidRPr="00CC2FF1">
          <w:rPr>
            <w:rStyle w:val="aa"/>
            <w:sz w:val="28"/>
            <w:szCs w:val="28"/>
          </w:rPr>
          <w:t>.</w:t>
        </w:r>
        <w:proofErr w:type="spellStart"/>
        <w:r w:rsidRPr="005A4B4F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CC2FF1">
        <w:rPr>
          <w:sz w:val="28"/>
          <w:szCs w:val="28"/>
        </w:rPr>
        <w:t xml:space="preserve"> (</w:t>
      </w:r>
      <w:r>
        <w:rPr>
          <w:sz w:val="28"/>
          <w:szCs w:val="28"/>
        </w:rPr>
        <w:t>далее – официальный сайт).</w:t>
      </w:r>
    </w:p>
    <w:p w:rsidR="00CC2FF1" w:rsidRDefault="00CC2FF1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Официальный сайт в действующем виде запущен в 2016 году, в 2017 году продолжено функционирование</w:t>
      </w:r>
      <w:r w:rsidR="00BA13A2">
        <w:rPr>
          <w:sz w:val="28"/>
          <w:szCs w:val="28"/>
        </w:rPr>
        <w:t xml:space="preserve"> официального сайта</w:t>
      </w:r>
      <w:r>
        <w:rPr>
          <w:sz w:val="28"/>
          <w:szCs w:val="28"/>
        </w:rPr>
        <w:t>,</w:t>
      </w:r>
      <w:r w:rsidR="00BA13A2">
        <w:rPr>
          <w:sz w:val="28"/>
          <w:szCs w:val="28"/>
        </w:rPr>
        <w:t xml:space="preserve"> проведена</w:t>
      </w:r>
      <w:r>
        <w:rPr>
          <w:sz w:val="28"/>
          <w:szCs w:val="28"/>
        </w:rPr>
        <w:t xml:space="preserve"> модернизация и</w:t>
      </w:r>
      <w:r w:rsidR="00BA13A2">
        <w:rPr>
          <w:sz w:val="28"/>
          <w:szCs w:val="28"/>
        </w:rPr>
        <w:t xml:space="preserve"> обеспечено</w:t>
      </w:r>
      <w:r>
        <w:rPr>
          <w:sz w:val="28"/>
          <w:szCs w:val="28"/>
        </w:rPr>
        <w:t xml:space="preserve"> развитие.</w:t>
      </w:r>
    </w:p>
    <w:p w:rsidR="00CC2FF1" w:rsidRDefault="00CC2FF1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динамическом рейтинге субъектов РФ, организованном Минэкономразвития России (</w:t>
      </w:r>
      <w:proofErr w:type="spellStart"/>
      <w:r>
        <w:rPr>
          <w:sz w:val="28"/>
          <w:szCs w:val="28"/>
          <w:lang w:val="en-US"/>
        </w:rPr>
        <w:t>gosmonitor</w:t>
      </w:r>
      <w:proofErr w:type="spellEnd"/>
      <w:r w:rsidRPr="00CC2FF1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),</w:t>
      </w:r>
      <w:r w:rsidRPr="00CC2F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официальный сайт Камчатского края занимает </w:t>
      </w:r>
      <w:r w:rsidR="00E778D2">
        <w:rPr>
          <w:sz w:val="28"/>
          <w:szCs w:val="28"/>
        </w:rPr>
        <w:t xml:space="preserve">30 </w:t>
      </w:r>
      <w:r>
        <w:rPr>
          <w:sz w:val="28"/>
          <w:szCs w:val="28"/>
        </w:rPr>
        <w:t>мест</w:t>
      </w:r>
      <w:r w:rsidR="00E778D2">
        <w:rPr>
          <w:sz w:val="28"/>
          <w:szCs w:val="28"/>
        </w:rPr>
        <w:t>о</w:t>
      </w:r>
      <w:r>
        <w:rPr>
          <w:sz w:val="28"/>
          <w:szCs w:val="28"/>
        </w:rPr>
        <w:t xml:space="preserve"> среди 85 субъектов РФ.</w:t>
      </w:r>
    </w:p>
    <w:p w:rsidR="00CC2FF1" w:rsidRDefault="00BA13A2" w:rsidP="00B3349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среднем в рабочий день официальный сайт посещают более 3000 уникальных пользователей, которые просматривают более 20 000 страниц.</w:t>
      </w:r>
    </w:p>
    <w:p w:rsidR="004624A4" w:rsidRDefault="004624A4" w:rsidP="00B33497">
      <w:pPr>
        <w:ind w:firstLine="709"/>
        <w:contextualSpacing/>
        <w:jc w:val="both"/>
        <w:rPr>
          <w:sz w:val="28"/>
          <w:szCs w:val="28"/>
        </w:rPr>
      </w:pPr>
    </w:p>
    <w:p w:rsidR="00BA13A2" w:rsidRDefault="002C4CEF" w:rsidP="004624A4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Количество уникальных посетит</w:t>
      </w:r>
      <w:r w:rsidR="00436189">
        <w:rPr>
          <w:sz w:val="28"/>
          <w:szCs w:val="28"/>
        </w:rPr>
        <w:t>елей официального сайта в месяц</w:t>
      </w:r>
    </w:p>
    <w:p w:rsidR="004624A4" w:rsidRPr="00CC2FF1" w:rsidRDefault="004624A4" w:rsidP="00B33497">
      <w:pPr>
        <w:ind w:firstLine="709"/>
        <w:contextualSpacing/>
        <w:jc w:val="both"/>
        <w:rPr>
          <w:sz w:val="28"/>
          <w:szCs w:val="28"/>
        </w:rPr>
      </w:pPr>
    </w:p>
    <w:p w:rsidR="00D13DFB" w:rsidRDefault="00954F09" w:rsidP="00954F09">
      <w:pPr>
        <w:contextualSpacing/>
        <w:jc w:val="both"/>
        <w:rPr>
          <w:sz w:val="28"/>
          <w:szCs w:val="28"/>
        </w:rPr>
      </w:pPr>
      <w:r w:rsidRPr="002A1B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923E98" wp14:editId="5B783B49">
                <wp:simplePos x="0" y="0"/>
                <wp:positionH relativeFrom="column">
                  <wp:posOffset>3189836</wp:posOffset>
                </wp:positionH>
                <wp:positionV relativeFrom="paragraph">
                  <wp:posOffset>3114560</wp:posOffset>
                </wp:positionV>
                <wp:extent cx="2917479" cy="378460"/>
                <wp:effectExtent l="0" t="0" r="0" b="0"/>
                <wp:wrapNone/>
                <wp:docPr id="33" name="Выноска со стрелкой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479" cy="378460"/>
                        </a:xfrm>
                        <a:prstGeom prst="downArrowCallout">
                          <a:avLst>
                            <a:gd name="adj1" fmla="val 7976"/>
                            <a:gd name="adj2" fmla="val 0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0070C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2B" w:rsidRPr="00F25C9B" w:rsidRDefault="002A1B2B" w:rsidP="002A1B2B">
                            <w:pPr>
                              <w:jc w:val="center"/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4F09">
                              <w:rPr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2017 год </w:t>
                            </w:r>
                            <w:r w:rsidRPr="00F25C9B">
                              <w:rPr>
                                <w:noProof/>
                                <w:color w:val="365F91" w:themeColor="accent1" w:themeShade="BF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288C181" wp14:editId="03747943">
                                  <wp:extent cx="2755900" cy="293261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900" cy="29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3E98" id="_x0000_s1029" type="#_x0000_t80" style="position:absolute;left:0;text-align:left;margin-left:251.15pt;margin-top:245.25pt;width:229.7pt;height:2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" adj="14035,10800,16200,10688" fillcolor="#0070c0" stroked="f" strokeweight="2pt">
                <v:fill opacity="13107f"/>
                <v:textbox>
                  <w:txbxContent>
                    <w:p w:rsidR="002A1B2B" w:rsidRPr="00F25C9B" w:rsidRDefault="002A1B2B" w:rsidP="002A1B2B">
                      <w:pPr>
                        <w:jc w:val="center"/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4F09">
                        <w:rPr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2017 год </w:t>
                      </w:r>
                      <w:r w:rsidRPr="00F25C9B">
                        <w:rPr>
                          <w:noProof/>
                          <w:color w:val="365F91" w:themeColor="accent1" w:themeShade="BF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288C181" wp14:editId="03747943">
                            <wp:extent cx="2755900" cy="293261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900" cy="29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A1B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86B9C1" wp14:editId="0A910DFD">
                <wp:simplePos x="0" y="0"/>
                <wp:positionH relativeFrom="column">
                  <wp:posOffset>520</wp:posOffset>
                </wp:positionH>
                <wp:positionV relativeFrom="paragraph">
                  <wp:posOffset>3114560</wp:posOffset>
                </wp:positionV>
                <wp:extent cx="3160915" cy="378460"/>
                <wp:effectExtent l="0" t="0" r="1905" b="0"/>
                <wp:wrapNone/>
                <wp:docPr id="32" name="Выноска со стрелкой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915" cy="378460"/>
                        </a:xfrm>
                        <a:prstGeom prst="downArrowCallout">
                          <a:avLst>
                            <a:gd name="adj1" fmla="val 7976"/>
                            <a:gd name="adj2" fmla="val 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bg1">
                            <a:lumMod val="5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2B" w:rsidRPr="00954F09" w:rsidRDefault="002A1B2B" w:rsidP="002A1B2B">
                            <w:pPr>
                              <w:jc w:val="center"/>
                              <w:rPr>
                                <w:color w:val="808080" w:themeColor="background1" w:themeShade="8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4F09">
                              <w:rPr>
                                <w:color w:val="808080" w:themeColor="background1" w:themeShade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2016 год </w:t>
                            </w:r>
                            <w:r w:rsidRPr="00954F09">
                              <w:rPr>
                                <w:noProof/>
                                <w:color w:val="808080" w:themeColor="background1" w:themeShade="8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8E9197F" wp14:editId="1183F602">
                                  <wp:extent cx="2755900" cy="293261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900" cy="29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B9C1" id="_x0000_s1030" type="#_x0000_t80" style="position:absolute;left:0;text-align:left;margin-left:.05pt;margin-top:245.25pt;width:248.9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" adj="14035,10800,16200,10697" fillcolor="#7f7f7f [1612]" stroked="f" strokeweight="2pt">
                <v:fill opacity="13107f"/>
                <v:textbox>
                  <w:txbxContent>
                    <w:p w:rsidR="002A1B2B" w:rsidRPr="00954F09" w:rsidRDefault="002A1B2B" w:rsidP="002A1B2B">
                      <w:pPr>
                        <w:jc w:val="center"/>
                        <w:rPr>
                          <w:color w:val="808080" w:themeColor="background1" w:themeShade="80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4F09">
                        <w:rPr>
                          <w:color w:val="808080" w:themeColor="background1" w:themeShade="80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2016 год </w:t>
                      </w:r>
                      <w:r w:rsidRPr="00954F09">
                        <w:rPr>
                          <w:noProof/>
                          <w:color w:val="808080" w:themeColor="background1" w:themeShade="80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8E9197F" wp14:editId="1183F602">
                            <wp:extent cx="2755900" cy="293261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900" cy="29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13A2">
        <w:rPr>
          <w:noProof/>
          <w:sz w:val="28"/>
          <w:szCs w:val="28"/>
        </w:rPr>
        <w:drawing>
          <wp:inline distT="0" distB="0" distL="0" distR="0" wp14:anchorId="7DF5D1E9" wp14:editId="5A82D779">
            <wp:extent cx="6107185" cy="3200400"/>
            <wp:effectExtent l="0" t="0" r="825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83784" w:rsidRDefault="00F83784" w:rsidP="00B33497">
      <w:pPr>
        <w:ind w:firstLine="709"/>
        <w:contextualSpacing/>
        <w:jc w:val="both"/>
        <w:rPr>
          <w:sz w:val="28"/>
          <w:szCs w:val="28"/>
        </w:rPr>
      </w:pPr>
    </w:p>
    <w:p w:rsidR="00F83784" w:rsidRDefault="00F83784" w:rsidP="00B33497">
      <w:pPr>
        <w:ind w:firstLine="709"/>
        <w:contextualSpacing/>
        <w:jc w:val="both"/>
        <w:rPr>
          <w:sz w:val="28"/>
          <w:szCs w:val="28"/>
        </w:rPr>
      </w:pPr>
    </w:p>
    <w:p w:rsidR="002C4CEF" w:rsidRDefault="00F807E1" w:rsidP="001441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является государственной информационной системой Камчатского края, согласно части </w:t>
      </w:r>
      <w:r w:rsidR="002C4CEF">
        <w:rPr>
          <w:sz w:val="28"/>
          <w:szCs w:val="28"/>
        </w:rPr>
        <w:t>9 статьи 14 Федерального закона от 27.07.2006 № 149-ФЗ «Об информации, информационных технологиях и о защите информации» информация, содержащаяся в государственных информационных системах, является официальной.</w:t>
      </w:r>
    </w:p>
    <w:p w:rsidR="002C4CEF" w:rsidRDefault="002C4CEF" w:rsidP="001441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Агентство осуществляет ведение реестра </w:t>
      </w:r>
      <w:r w:rsidRPr="002C4CEF">
        <w:rPr>
          <w:sz w:val="28"/>
          <w:szCs w:val="28"/>
        </w:rPr>
        <w:t xml:space="preserve">информационных систем и компонентов информационно-телекоммуникационной инфраструктуры, создаваемых и приобретаемых за счет средств бюджета </w:t>
      </w:r>
      <w:r>
        <w:rPr>
          <w:sz w:val="28"/>
          <w:szCs w:val="28"/>
        </w:rPr>
        <w:t>Камчатского края (далее – Реестр ИС) и реестра государственных информационных систем Камчатского края (далее – Реестр ГИС).</w:t>
      </w:r>
    </w:p>
    <w:p w:rsidR="00113DC9" w:rsidRDefault="002C4CEF" w:rsidP="00113D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реестре ИС включено 22 информационные системы Камчатского края, в том числе 13 государственных информационных систем Камчатского края. </w:t>
      </w:r>
    </w:p>
    <w:p w:rsidR="002C4CEF" w:rsidRDefault="002C4CEF" w:rsidP="001441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уровень информатизации и внедрения информационных технологий в деятельность исполнительных органов государственной власти Камчатского края находится на достаточно высоком уровне. </w:t>
      </w:r>
    </w:p>
    <w:p w:rsidR="00E778D2" w:rsidRDefault="00E778D2" w:rsidP="001441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 отметить 2 ключевых тренда:</w:t>
      </w:r>
    </w:p>
    <w:p w:rsidR="00E778D2" w:rsidRDefault="00E778D2" w:rsidP="00E778D2">
      <w:pPr>
        <w:pStyle w:val="ac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каждым годом всё больше жителей Камчатского края используют информационные технологии в повседневной жизни и при взаимодействии с государственными (муниципальными) органами и организациями;</w:t>
      </w:r>
    </w:p>
    <w:p w:rsidR="00E778D2" w:rsidRPr="00E778D2" w:rsidRDefault="00E778D2" w:rsidP="00E778D2">
      <w:pPr>
        <w:pStyle w:val="ac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технологии стали неотъемлемой частью деятельности государственных (муниципальных) органов и организацией и с каждым годом уровень, качество и востребованность в них возрастает.</w:t>
      </w:r>
    </w:p>
    <w:p w:rsidR="00113DC9" w:rsidRDefault="00113DC9" w:rsidP="00346A1B">
      <w:pPr>
        <w:ind w:firstLine="709"/>
        <w:contextualSpacing/>
        <w:jc w:val="both"/>
        <w:rPr>
          <w:sz w:val="28"/>
          <w:szCs w:val="28"/>
          <w:u w:val="single"/>
        </w:rPr>
      </w:pPr>
    </w:p>
    <w:p w:rsidR="00113DC9" w:rsidRDefault="00113DC9" w:rsidP="00346A1B">
      <w:pPr>
        <w:ind w:firstLine="709"/>
        <w:contextualSpacing/>
        <w:jc w:val="both"/>
        <w:rPr>
          <w:sz w:val="28"/>
          <w:szCs w:val="28"/>
          <w:u w:val="single"/>
        </w:rPr>
      </w:pPr>
    </w:p>
    <w:p w:rsidR="00012096" w:rsidRPr="00346A1B" w:rsidRDefault="00DC161F" w:rsidP="00346A1B">
      <w:pPr>
        <w:ind w:firstLine="709"/>
        <w:contextualSpacing/>
        <w:jc w:val="both"/>
        <w:rPr>
          <w:sz w:val="28"/>
          <w:szCs w:val="28"/>
          <w:u w:val="single"/>
        </w:rPr>
      </w:pPr>
      <w:r w:rsidRPr="004624A4">
        <w:rPr>
          <w:sz w:val="28"/>
          <w:szCs w:val="28"/>
          <w:u w:val="single"/>
        </w:rPr>
        <w:t>Развитие инфраструктуры связи на территории Камчатского края</w:t>
      </w:r>
    </w:p>
    <w:p w:rsidR="00F807E1" w:rsidRDefault="00F807E1" w:rsidP="00B33497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В современных условиях связь является одним из наиболее перспективных, быстроразвивающихся видов экономической деятельности и жизненно необходимой для полного и качественного удовлетворения потребностей населения, предприятий и организаций в передаче всех видов информации. 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F8013E">
        <w:rPr>
          <w:sz w:val="28"/>
          <w:szCs w:val="28"/>
        </w:rPr>
        <w:t>В 2016 году объем рынка услуг связи в крае составил 5351,2 млн. рублей, что выше уровня предыдущего года на 2,1%. В сопоставимых ценах рынок связи сократился на 2,7 % к уровню 2015 года</w:t>
      </w:r>
      <w:r w:rsidR="00F8013E" w:rsidRPr="00F8013E">
        <w:rPr>
          <w:sz w:val="28"/>
          <w:szCs w:val="28"/>
        </w:rPr>
        <w:t>.</w:t>
      </w:r>
    </w:p>
    <w:p w:rsidR="00F807E1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 структуре связи лидерами, оказывающими более 75% всех услуг связи, являются подвижная связь – 38,0% и документальная электросвязь (передача данных) – 37,7%.</w:t>
      </w:r>
    </w:p>
    <w:p w:rsid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Интернет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Наибольшей популярностью у массового потребителя пользуются сети, входящие во всемирную информационно - телекоммуникационную сеть «Интернет», которая учитывается в услугах документальной электросвязи. В 2016 году в структуре доходов от услуг связи на документальную связь приходилось 37,7% всех доходов, сумма доходов от оказания услуг выросла на 6,8% по отношению к предыдущему году и составила 2019,5 млн. рублей. 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Объем переданной информации по сети «Интернет» (кроме сетей подвижной связи) в 2016 году вырос в 2,4 раза против уровня предшествующего года и составил 34 282,8 тыс. Гбайт. 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Кроме того, на треть (37,2%) по отношению к 2015 году вырос объем информации, переданной через абонентов сетей подвижной связи, при доступе в Интернет и составил 4198,2 тыс. Гбайт.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В сентябре 2016 года запущена в эксплуатацию ветка «Сахалин – Камчатка» подводной волоконно-оптической линии передачи, соединяющая полуостров с материком. </w:t>
      </w:r>
    </w:p>
    <w:p w:rsidR="004624A4" w:rsidRDefault="00D65532" w:rsidP="00D65532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5F459AD5" wp14:editId="0C51B9C5">
            <wp:simplePos x="0" y="0"/>
            <wp:positionH relativeFrom="column">
              <wp:posOffset>5715</wp:posOffset>
            </wp:positionH>
            <wp:positionV relativeFrom="paragraph">
              <wp:posOffset>51435</wp:posOffset>
            </wp:positionV>
            <wp:extent cx="3743960" cy="2647950"/>
            <wp:effectExtent l="19050" t="19050" r="27940" b="19050"/>
            <wp:wrapSquare wrapText="bothSides"/>
            <wp:docPr id="7" name="Рисунок 7" descr="X:\Итоги АИС\2017\материалы\map_final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Итоги АИС\2017\материалы\map_final2_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4A4" w:rsidRPr="004624A4">
        <w:rPr>
          <w:sz w:val="28"/>
          <w:szCs w:val="28"/>
        </w:rPr>
        <w:t xml:space="preserve">С приходом на Камчатку «оптики», скорость доступа к внешним ресурсам сети Интернет для жителей краевого центра и населенных пунктов, находящихся в зоне действия оптических сетей передачи данных, кратно увеличилась. У </w:t>
      </w:r>
      <w:proofErr w:type="spellStart"/>
      <w:r w:rsidR="004624A4" w:rsidRPr="004624A4">
        <w:rPr>
          <w:sz w:val="28"/>
          <w:szCs w:val="28"/>
        </w:rPr>
        <w:t>интернет-провайдеров</w:t>
      </w:r>
      <w:proofErr w:type="spellEnd"/>
      <w:r w:rsidR="004624A4" w:rsidRPr="004624A4">
        <w:rPr>
          <w:sz w:val="28"/>
          <w:szCs w:val="28"/>
        </w:rPr>
        <w:t xml:space="preserve"> появились </w:t>
      </w:r>
      <w:proofErr w:type="spellStart"/>
      <w:r w:rsidR="004624A4" w:rsidRPr="004624A4">
        <w:rPr>
          <w:sz w:val="28"/>
          <w:szCs w:val="28"/>
        </w:rPr>
        <w:t>безлимитные</w:t>
      </w:r>
      <w:proofErr w:type="spellEnd"/>
      <w:r w:rsidR="004624A4" w:rsidRPr="004624A4">
        <w:rPr>
          <w:sz w:val="28"/>
          <w:szCs w:val="28"/>
        </w:rPr>
        <w:t xml:space="preserve"> тарифные планы для физических и юридических лиц.</w:t>
      </w:r>
    </w:p>
    <w:p w:rsidR="00D65532" w:rsidRDefault="00D65532" w:rsidP="004624A4">
      <w:pPr>
        <w:ind w:firstLine="709"/>
        <w:contextualSpacing/>
        <w:jc w:val="both"/>
        <w:rPr>
          <w:sz w:val="28"/>
          <w:szCs w:val="28"/>
        </w:rPr>
      </w:pPr>
    </w:p>
    <w:p w:rsidR="00D65532" w:rsidRDefault="00D65532" w:rsidP="00D65532">
      <w:pPr>
        <w:contextualSpacing/>
        <w:jc w:val="both"/>
        <w:rPr>
          <w:sz w:val="28"/>
          <w:szCs w:val="28"/>
        </w:rPr>
      </w:pPr>
    </w:p>
    <w:p w:rsidR="00D65532" w:rsidRPr="004624A4" w:rsidRDefault="00D65532" w:rsidP="004624A4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 2017 году имеет место динамика снижения стоимости 1 удельного Мбит/с в среднем на 40 %.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В рамках государственной программы Камчатского края «Информационное общество в Камчатском крае» в целях развития телекоммуникационной инфраструктуры на территории Камчатского края в течение 2017 года при участии средств краевого бюджета реализуется проект реконструкции инфраструктуры связи на основе волоконно-оптических линий связи (ВОЛС). </w:t>
      </w:r>
    </w:p>
    <w:p w:rsid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Камчатский филиал ПАО «Ростелеком» произвел замену устаревшей кабельной линии на «оптику» в поселках, входящих в состав Петропавловск-Камчатского городского округа (Нагорный, Заозёрный, Чапаевка, Долиновка). </w:t>
      </w:r>
    </w:p>
    <w:p w:rsidR="00D65532" w:rsidRPr="00D65532" w:rsidRDefault="001769A6" w:rsidP="001769A6">
      <w:pPr>
        <w:contextualSpacing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highlight w:val="yellow"/>
        </w:rPr>
        <w:drawing>
          <wp:inline distT="0" distB="0" distL="0" distR="0">
            <wp:extent cx="6096000" cy="3429000"/>
            <wp:effectExtent l="19050" t="19050" r="19050" b="19050"/>
            <wp:docPr id="12" name="Рисунок 12" descr="X:\Итоги АИС\2017\материалы\ВОЛ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Итоги АИС\2017\материалы\ВОЛС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Данный проект направлен на решение социальной задачи – обеспечение доступности телекоммуникационных услуг жителям пригорода, в частности, </w:t>
      </w:r>
      <w:r w:rsidRPr="004624A4">
        <w:rPr>
          <w:sz w:val="28"/>
          <w:szCs w:val="28"/>
        </w:rPr>
        <w:lastRenderedPageBreak/>
        <w:t>универсальных услуг связи (услуги по передаче данных и предоставлению доступа к информационно-телекоммуникационной сети "Интернет" с использованием точек доступа).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 2018 году мероприятием Программы предусмотрена реконструкция линии связи с заменой на «оптику» на участке Усть-Большерецк – Октябрьское городское поселение в Усть-Большерецком муниципальном районе.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В рамках реализации федеральной программы по устранению цифрового неравенства на территории Камчатского края в 2017 году в населенных пунктах Южные Коряки, Березняки и </w:t>
      </w:r>
      <w:proofErr w:type="spellStart"/>
      <w:r w:rsidRPr="004624A4">
        <w:rPr>
          <w:sz w:val="28"/>
          <w:szCs w:val="28"/>
        </w:rPr>
        <w:t>Начики</w:t>
      </w:r>
      <w:proofErr w:type="spellEnd"/>
      <w:r w:rsidRPr="004624A4">
        <w:rPr>
          <w:sz w:val="28"/>
          <w:szCs w:val="28"/>
        </w:rPr>
        <w:t xml:space="preserve"> Елизовского района ПАО «Ростелеком» запустил публичные точки доступа к универсальной услуге связи. Ещё в 17 населенных пунктах Камчатского края с населением 250-500 человек точки доступа будут организованы в течение 2018-2019 годов.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Оптические сети доступа в Интернет по технологии </w:t>
      </w:r>
      <w:proofErr w:type="spellStart"/>
      <w:r w:rsidRPr="004624A4">
        <w:rPr>
          <w:sz w:val="28"/>
          <w:szCs w:val="28"/>
        </w:rPr>
        <w:t>MetroEthernet</w:t>
      </w:r>
      <w:proofErr w:type="spellEnd"/>
      <w:r w:rsidRPr="004624A4">
        <w:rPr>
          <w:sz w:val="28"/>
          <w:szCs w:val="28"/>
        </w:rPr>
        <w:t xml:space="preserve"> и FTTB/PON строятся только в густонаселенных районах (в г. Петропавловск-Камчатский, Елизово, </w:t>
      </w:r>
      <w:proofErr w:type="spellStart"/>
      <w:r w:rsidRPr="004624A4">
        <w:rPr>
          <w:sz w:val="28"/>
          <w:szCs w:val="28"/>
        </w:rPr>
        <w:t>Вилючинск</w:t>
      </w:r>
      <w:proofErr w:type="spellEnd"/>
      <w:r w:rsidRPr="004624A4">
        <w:rPr>
          <w:sz w:val="28"/>
          <w:szCs w:val="28"/>
        </w:rPr>
        <w:t xml:space="preserve">) компаниями Ростелеком, МТС, </w:t>
      </w:r>
      <w:proofErr w:type="spellStart"/>
      <w:r w:rsidRPr="004624A4">
        <w:rPr>
          <w:sz w:val="28"/>
          <w:szCs w:val="28"/>
        </w:rPr>
        <w:t>Интеркамсервис</w:t>
      </w:r>
      <w:proofErr w:type="spellEnd"/>
      <w:r w:rsidRPr="004624A4">
        <w:rPr>
          <w:sz w:val="28"/>
          <w:szCs w:val="28"/>
        </w:rPr>
        <w:t>, СКТВ и др. Услуги широкополосного доступа в сеть Интернет потенциально доступны жителям населенных пунктов, находящихся в зоне действия оптических сетей, что составляет более 90 % населения региона.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Вместе с тем, в северных и отчасти центральных районах края ситуация с доступом к глобальным ресурсам сети Интернет изменилась незначительно, поскольку в большинстве населенных пунктов каналы связи организованы по спутнику. Возможностей, которые может дать высокоскоростная внутризоновая ВОЛС, в Корякском округе в настоящее время нет.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Мобильная связь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На территории региона услуги подвижной радиотелефонной связи оказывают 5 федеральных оператор</w:t>
      </w:r>
      <w:r w:rsidR="00F07026">
        <w:rPr>
          <w:sz w:val="28"/>
          <w:szCs w:val="28"/>
        </w:rPr>
        <w:t>ов</w:t>
      </w:r>
      <w:r w:rsidRPr="004624A4">
        <w:rPr>
          <w:sz w:val="28"/>
          <w:szCs w:val="28"/>
        </w:rPr>
        <w:t xml:space="preserve"> сотовой связи: Билайн, МТС, МегаФон, Tele2, </w:t>
      </w:r>
      <w:proofErr w:type="spellStart"/>
      <w:r w:rsidRPr="004624A4">
        <w:rPr>
          <w:sz w:val="28"/>
          <w:szCs w:val="28"/>
        </w:rPr>
        <w:t>Yota</w:t>
      </w:r>
      <w:proofErr w:type="spellEnd"/>
      <w:r w:rsidRPr="004624A4">
        <w:rPr>
          <w:sz w:val="28"/>
          <w:szCs w:val="28"/>
        </w:rPr>
        <w:t>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 настоящее время в Камчатском крае 2G, 3G, 4G (LTE) сетями сотовой связи покрыто 78 населенных пунктов, их услуги потенциально доступны 99,4% всего населения региона.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Доля услуг подвижной связи в общем объеме доходов от услуг связи общего пользования с 2014 года сохраняет тенденцию к снижению. В 2016 году она снизилась на 4,6 процентного пункта к уровню 2015 года. Общая численность абонентов сетей сотовой связи на конец 2016 года составила 621,6 тыс. единиц, сократившись на 1,5% к уровню 2015 года. Плотность сотовой связи в Камчатском крае в 2016 году составила 197 единиц на 100 человек населения, что на 1,1% ниже уровня 2015 года. В 2016 году по плотности сотовой связи Камчатский край превысил среднероссийский уровень на 4,3%, став лидером среди регионов Дальневосточного федерального округа.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Запуск в коммерческую эксплуатацию высокоскоростной подводной магистральной линии связи дал мощный толчок к развитию в Камчатском крае сетей сотовой связи нового поколения (4G). Интенсивными темпами развивается высокоскоростной мобильный доступ к сети Интернет по технологиям UMTS (3G) и LTE (4G). 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lastRenderedPageBreak/>
        <w:t>В I квартале 2017 года операторы подвижной радиотелефонной связи перевели свой трафик на «оптику» и планомерно запускают базовые станции четвертого поколения в густонаселенных районах Камчатского края.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Для абонентов, как физических, так и юридических лиц, появились </w:t>
      </w:r>
      <w:proofErr w:type="spellStart"/>
      <w:r w:rsidRPr="004624A4">
        <w:rPr>
          <w:sz w:val="28"/>
          <w:szCs w:val="28"/>
        </w:rPr>
        <w:t>безлимитные</w:t>
      </w:r>
      <w:proofErr w:type="spellEnd"/>
      <w:r w:rsidRPr="004624A4">
        <w:rPr>
          <w:sz w:val="28"/>
          <w:szCs w:val="28"/>
        </w:rPr>
        <w:t xml:space="preserve"> тарифные планы, а также тарифы с объемными пакетами включенного трафика, скорость «мобильного Интернета» увеличилась кратно.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Фиксированная связь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В настоящее время в Камчатском крае телефонная связь обеспечена во всех населенных пунктах края, уровень </w:t>
      </w:r>
      <w:proofErr w:type="spellStart"/>
      <w:r w:rsidRPr="004624A4">
        <w:rPr>
          <w:sz w:val="28"/>
          <w:szCs w:val="28"/>
        </w:rPr>
        <w:t>цифровизации</w:t>
      </w:r>
      <w:proofErr w:type="spellEnd"/>
      <w:r w:rsidRPr="004624A4">
        <w:rPr>
          <w:sz w:val="28"/>
          <w:szCs w:val="28"/>
        </w:rPr>
        <w:t xml:space="preserve"> местной телефонной сети составляет 100 %.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Рынок местной телефонной связи продолжает сжиматься, доходы от оказания услуг в 2016 году сократились на 15,4% и составили 343,6 млн. рублей. Количество квартирных телефонных аппаратов сети общего пользования снизилось на 8% и составило 83,5 тыс. единиц. В среднем на 1000 человек населения в крае приходится 164 телефонных аппарата, против 185 годом ранее. Исходящие местные телефонные соединения сетей фиксированной связи составили 1155,8 тыс. часов и сократились на 37,4% к уровню 2015 года.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Телерадиовещание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 2017 году в рамках федеральной целевой программы «Развитие телерадиовещания в Российской Федерации на 2009-2018 годы» завершено строительство сети цифрового наземного телевизионного вещания, состоящая из 33 объектов и модернизированного центра формирования мультиплексов в г. Петропавловске-Камчатском.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Охват эфирным цифровым телевещанием (первый мультиплекс) составляет 96,4 % населения региона в местах постоянного проживания.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Кроме того, в Петропавловске-Камчатском запущен передатчик второ</w:t>
      </w:r>
      <w:r w:rsidR="00F8013E" w:rsidRPr="00F8013E">
        <w:rPr>
          <w:sz w:val="28"/>
          <w:szCs w:val="28"/>
        </w:rPr>
        <w:t>го</w:t>
      </w:r>
      <w:r w:rsidRPr="004624A4">
        <w:rPr>
          <w:sz w:val="28"/>
          <w:szCs w:val="28"/>
        </w:rPr>
        <w:t xml:space="preserve"> мультиплекса цифрового телерадиовещания, в зону приема сигнала которого, кроме краевого центра, входят населенные пункты Елизовского муниципального района и часть </w:t>
      </w:r>
      <w:proofErr w:type="spellStart"/>
      <w:r w:rsidRPr="004624A4">
        <w:rPr>
          <w:sz w:val="28"/>
          <w:szCs w:val="28"/>
        </w:rPr>
        <w:t>Вилючинского</w:t>
      </w:r>
      <w:proofErr w:type="spellEnd"/>
      <w:r w:rsidRPr="004624A4">
        <w:rPr>
          <w:sz w:val="28"/>
          <w:szCs w:val="28"/>
        </w:rPr>
        <w:t xml:space="preserve"> городского округа. Таким образом, 20 телевизионных и 3 радиовещательных программ в цифровом качестве потенциально доступны ~ 65% населения Камчатского края.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В течение 2018 года ФГУП «РТРС» планирует поочередно запускать оборудование второго мультиплекса на всех объектах Камчатского края.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>Почтовая связь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Наиболее социально значимой остается почтовая связь, обеспечивающая повсеместное предоставление универсальных услуг почтовой связи. Доходы от услуг почтовой связи в 2016 году составили 468,8 млн. рублей (меньше уровня 2015 года на 2,6%). </w:t>
      </w:r>
    </w:p>
    <w:p w:rsidR="004624A4" w:rsidRPr="004624A4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ФГУП «Почта России» продолжает выполнять функции национального оператора экспресс-почты, представляющего в России международную службу EMS. Количество международных EMS отправлений в 2016 году выросло на 30,1% к уровню 2015 года и составило 1296 единиц. Объем внутренних EMS </w:t>
      </w:r>
      <w:r w:rsidRPr="004624A4">
        <w:rPr>
          <w:sz w:val="28"/>
          <w:szCs w:val="28"/>
        </w:rPr>
        <w:lastRenderedPageBreak/>
        <w:t>отправлений составил 24 тыс. единиц, что на 13,6% больше уровня предыдущего года.</w:t>
      </w:r>
    </w:p>
    <w:p w:rsidR="002C4CEF" w:rsidRDefault="004624A4" w:rsidP="004624A4">
      <w:pPr>
        <w:ind w:firstLine="709"/>
        <w:contextualSpacing/>
        <w:jc w:val="both"/>
        <w:rPr>
          <w:sz w:val="28"/>
          <w:szCs w:val="28"/>
        </w:rPr>
      </w:pPr>
      <w:r w:rsidRPr="004624A4">
        <w:rPr>
          <w:sz w:val="28"/>
          <w:szCs w:val="28"/>
        </w:rPr>
        <w:t xml:space="preserve">В соответствии с поручением Губернатора Камчатского края по решению вопроса, связанного с аварийным состоянием помещений отделений почтовой связи на территории Камчатского края, Агентство по информатизации и связи Камчатского края совместно с главами муниципальных образований в рамках мероприятия 1.7.2 «Установка малокомплектных отделений почтовой связи в населенных пунктах Камчатского края» государственной программы Камчатского края «Информационное общество в Камчатском крае», утверждённой постановлением Правительства Камчатского края от 22.11.2013 № 512-П, в 2018 году реализуют проект возведения отделений почтовой связи модульного типа в пяти населенных пунктах: </w:t>
      </w:r>
      <w:proofErr w:type="spellStart"/>
      <w:r w:rsidRPr="004624A4">
        <w:rPr>
          <w:sz w:val="28"/>
          <w:szCs w:val="28"/>
        </w:rPr>
        <w:t>Тиличики</w:t>
      </w:r>
      <w:proofErr w:type="spellEnd"/>
      <w:r w:rsidRPr="004624A4">
        <w:rPr>
          <w:sz w:val="28"/>
          <w:szCs w:val="28"/>
        </w:rPr>
        <w:t xml:space="preserve">, </w:t>
      </w:r>
      <w:proofErr w:type="spellStart"/>
      <w:r w:rsidRPr="004624A4">
        <w:rPr>
          <w:sz w:val="28"/>
          <w:szCs w:val="28"/>
        </w:rPr>
        <w:t>Вывенка</w:t>
      </w:r>
      <w:proofErr w:type="spellEnd"/>
      <w:r w:rsidRPr="004624A4">
        <w:rPr>
          <w:sz w:val="28"/>
          <w:szCs w:val="28"/>
        </w:rPr>
        <w:t xml:space="preserve">, </w:t>
      </w:r>
      <w:proofErr w:type="spellStart"/>
      <w:r w:rsidRPr="004624A4">
        <w:rPr>
          <w:sz w:val="28"/>
          <w:szCs w:val="28"/>
        </w:rPr>
        <w:t>Пахачи</w:t>
      </w:r>
      <w:proofErr w:type="spellEnd"/>
      <w:r w:rsidRPr="004624A4">
        <w:rPr>
          <w:sz w:val="28"/>
          <w:szCs w:val="28"/>
        </w:rPr>
        <w:t xml:space="preserve"> </w:t>
      </w:r>
      <w:proofErr w:type="spellStart"/>
      <w:r w:rsidRPr="004624A4">
        <w:rPr>
          <w:sz w:val="28"/>
          <w:szCs w:val="28"/>
        </w:rPr>
        <w:t>Олюторского</w:t>
      </w:r>
      <w:proofErr w:type="spellEnd"/>
      <w:r w:rsidRPr="004624A4">
        <w:rPr>
          <w:sz w:val="28"/>
          <w:szCs w:val="28"/>
        </w:rPr>
        <w:t xml:space="preserve"> района, </w:t>
      </w:r>
      <w:proofErr w:type="spellStart"/>
      <w:r w:rsidRPr="004624A4">
        <w:rPr>
          <w:sz w:val="28"/>
          <w:szCs w:val="28"/>
        </w:rPr>
        <w:t>Ильпырское</w:t>
      </w:r>
      <w:proofErr w:type="spellEnd"/>
      <w:r w:rsidRPr="004624A4">
        <w:rPr>
          <w:sz w:val="28"/>
          <w:szCs w:val="28"/>
        </w:rPr>
        <w:t xml:space="preserve"> </w:t>
      </w:r>
      <w:proofErr w:type="spellStart"/>
      <w:r w:rsidRPr="004624A4">
        <w:rPr>
          <w:sz w:val="28"/>
          <w:szCs w:val="28"/>
        </w:rPr>
        <w:t>Карагинского</w:t>
      </w:r>
      <w:proofErr w:type="spellEnd"/>
      <w:r w:rsidRPr="004624A4">
        <w:rPr>
          <w:sz w:val="28"/>
          <w:szCs w:val="28"/>
        </w:rPr>
        <w:t xml:space="preserve"> района и Тигиль </w:t>
      </w:r>
      <w:proofErr w:type="spellStart"/>
      <w:r w:rsidRPr="004624A4">
        <w:rPr>
          <w:sz w:val="28"/>
          <w:szCs w:val="28"/>
        </w:rPr>
        <w:t>Тигильского</w:t>
      </w:r>
      <w:proofErr w:type="spellEnd"/>
      <w:r w:rsidRPr="004624A4">
        <w:rPr>
          <w:sz w:val="28"/>
          <w:szCs w:val="28"/>
        </w:rPr>
        <w:t xml:space="preserve"> района.</w:t>
      </w:r>
    </w:p>
    <w:p w:rsidR="00B33497" w:rsidRDefault="00B33497" w:rsidP="00B33497">
      <w:pPr>
        <w:ind w:firstLine="709"/>
        <w:contextualSpacing/>
        <w:jc w:val="both"/>
        <w:rPr>
          <w:rFonts w:eastAsia="MS Mincho"/>
          <w:sz w:val="28"/>
          <w:szCs w:val="28"/>
          <w:u w:val="single"/>
        </w:rPr>
      </w:pPr>
    </w:p>
    <w:p w:rsidR="00113DC9" w:rsidRPr="00A506A1" w:rsidRDefault="00113DC9" w:rsidP="00B33497">
      <w:pPr>
        <w:ind w:firstLine="709"/>
        <w:contextualSpacing/>
        <w:jc w:val="both"/>
        <w:rPr>
          <w:rFonts w:eastAsia="MS Mincho"/>
          <w:sz w:val="28"/>
          <w:szCs w:val="28"/>
        </w:rPr>
      </w:pPr>
      <w:r w:rsidRPr="00A506A1">
        <w:rPr>
          <w:rFonts w:eastAsia="MS Mincho"/>
          <w:sz w:val="28"/>
          <w:szCs w:val="28"/>
        </w:rPr>
        <w:t>Фото- видео- фиксация нарушений правил ПДД</w:t>
      </w:r>
    </w:p>
    <w:p w:rsidR="00FE7609" w:rsidRPr="00A506A1" w:rsidRDefault="00113DC9" w:rsidP="00113DC9">
      <w:pPr>
        <w:ind w:firstLine="709"/>
        <w:contextualSpacing/>
        <w:jc w:val="both"/>
        <w:rPr>
          <w:sz w:val="28"/>
          <w:szCs w:val="28"/>
        </w:rPr>
      </w:pPr>
      <w:r w:rsidRPr="00A506A1">
        <w:rPr>
          <w:sz w:val="28"/>
          <w:szCs w:val="28"/>
        </w:rPr>
        <w:t>При взаимодействии с государственной инспекцией безопасности дорожного движения по Камчатском краю осуществляется проведение мероприятий по повышению безопасности дорожного движения в Камчатском крае. В 201</w:t>
      </w:r>
      <w:r w:rsidR="009B1462">
        <w:rPr>
          <w:sz w:val="28"/>
          <w:szCs w:val="28"/>
        </w:rPr>
        <w:t>7</w:t>
      </w:r>
      <w:bookmarkStart w:id="0" w:name="_GoBack"/>
      <w:bookmarkEnd w:id="0"/>
      <w:r w:rsidRPr="00A506A1">
        <w:rPr>
          <w:sz w:val="28"/>
          <w:szCs w:val="28"/>
        </w:rPr>
        <w:t xml:space="preserve"> году обеспечена работа </w:t>
      </w:r>
      <w:r w:rsidR="00FE7609" w:rsidRPr="00A506A1">
        <w:rPr>
          <w:sz w:val="28"/>
          <w:szCs w:val="28"/>
        </w:rPr>
        <w:t>51</w:t>
      </w:r>
      <w:r w:rsidRPr="00A506A1">
        <w:rPr>
          <w:sz w:val="28"/>
          <w:szCs w:val="28"/>
        </w:rPr>
        <w:t xml:space="preserve"> комплекс</w:t>
      </w:r>
      <w:r w:rsidR="00FE7609" w:rsidRPr="00A506A1">
        <w:rPr>
          <w:sz w:val="28"/>
          <w:szCs w:val="28"/>
        </w:rPr>
        <w:t>а</w:t>
      </w:r>
      <w:r w:rsidRPr="00A506A1">
        <w:rPr>
          <w:sz w:val="28"/>
          <w:szCs w:val="28"/>
        </w:rPr>
        <w:t xml:space="preserve"> автоматической регистрации (фиксации) нарушений правил дорожного движения</w:t>
      </w:r>
      <w:r w:rsidR="00FE7609" w:rsidRPr="00A506A1">
        <w:rPr>
          <w:sz w:val="28"/>
          <w:szCs w:val="28"/>
        </w:rPr>
        <w:t>, в том числе 27 стационарных, 17 передвижных и 4 мобильных</w:t>
      </w:r>
      <w:r w:rsidRPr="00A506A1">
        <w:rPr>
          <w:sz w:val="28"/>
          <w:szCs w:val="28"/>
        </w:rPr>
        <w:t>.</w:t>
      </w:r>
      <w:r w:rsidR="00A506A1">
        <w:rPr>
          <w:sz w:val="28"/>
          <w:szCs w:val="28"/>
        </w:rPr>
        <w:t xml:space="preserve"> В течении 2017 года введено в эксплуатацию 7 новых комплексов.</w:t>
      </w:r>
    </w:p>
    <w:p w:rsidR="00FE7609" w:rsidRDefault="00113DC9" w:rsidP="00FE7609">
      <w:pPr>
        <w:ind w:firstLine="709"/>
        <w:contextualSpacing/>
        <w:jc w:val="both"/>
        <w:rPr>
          <w:sz w:val="28"/>
          <w:szCs w:val="28"/>
        </w:rPr>
      </w:pPr>
      <w:r w:rsidRPr="00A506A1">
        <w:rPr>
          <w:sz w:val="28"/>
          <w:szCs w:val="28"/>
        </w:rPr>
        <w:t>По итогам года обработано и направлено постановлений по делам об административных правонарушениях в области дорожного движения</w:t>
      </w:r>
      <w:r w:rsidR="00FE7609" w:rsidRPr="00A506A1">
        <w:rPr>
          <w:sz w:val="28"/>
          <w:szCs w:val="28"/>
        </w:rPr>
        <w:t xml:space="preserve"> в количестве 188 015 шт.</w:t>
      </w:r>
      <w:r w:rsidRPr="00A506A1">
        <w:rPr>
          <w:sz w:val="28"/>
          <w:szCs w:val="28"/>
        </w:rPr>
        <w:t xml:space="preserve"> на</w:t>
      </w:r>
      <w:r w:rsidR="00FE7609" w:rsidRPr="00A506A1">
        <w:rPr>
          <w:sz w:val="28"/>
          <w:szCs w:val="28"/>
        </w:rPr>
        <w:t xml:space="preserve"> общую</w:t>
      </w:r>
      <w:r w:rsidRPr="00A506A1">
        <w:rPr>
          <w:sz w:val="28"/>
          <w:szCs w:val="28"/>
        </w:rPr>
        <w:t xml:space="preserve"> сумму </w:t>
      </w:r>
      <w:r w:rsidR="00FE7609" w:rsidRPr="00A506A1">
        <w:rPr>
          <w:sz w:val="28"/>
          <w:szCs w:val="28"/>
        </w:rPr>
        <w:t>139 334</w:t>
      </w:r>
      <w:r w:rsidRPr="00A506A1">
        <w:rPr>
          <w:sz w:val="28"/>
          <w:szCs w:val="28"/>
        </w:rPr>
        <w:t xml:space="preserve"> тыс.</w:t>
      </w:r>
      <w:r w:rsidR="00FE7609" w:rsidRPr="00A506A1">
        <w:rPr>
          <w:sz w:val="28"/>
          <w:szCs w:val="28"/>
        </w:rPr>
        <w:t xml:space="preserve"> </w:t>
      </w:r>
      <w:r w:rsidRPr="00A506A1">
        <w:rPr>
          <w:sz w:val="28"/>
          <w:szCs w:val="28"/>
        </w:rPr>
        <w:t>рублей</w:t>
      </w:r>
      <w:r w:rsidR="00FE7609" w:rsidRPr="00A506A1">
        <w:rPr>
          <w:sz w:val="28"/>
          <w:szCs w:val="28"/>
        </w:rPr>
        <w:t>.</w:t>
      </w:r>
      <w:r w:rsidR="00A506A1">
        <w:rPr>
          <w:sz w:val="28"/>
          <w:szCs w:val="28"/>
        </w:rPr>
        <w:t xml:space="preserve"> Аналогичные показатели 2016 года превышены на 30% (количество уведомлений) и на 14% (сумма штрафов).</w:t>
      </w:r>
    </w:p>
    <w:p w:rsidR="004C4F74" w:rsidRDefault="004C4F74" w:rsidP="00FE7609">
      <w:pPr>
        <w:ind w:firstLine="709"/>
        <w:contextualSpacing/>
        <w:jc w:val="both"/>
        <w:rPr>
          <w:sz w:val="28"/>
          <w:szCs w:val="28"/>
        </w:rPr>
      </w:pPr>
    </w:p>
    <w:p w:rsidR="004C4F74" w:rsidRDefault="004C4F74" w:rsidP="00BB71C3">
      <w:pPr>
        <w:ind w:firstLine="709"/>
        <w:contextualSpacing/>
        <w:jc w:val="both"/>
        <w:rPr>
          <w:sz w:val="28"/>
          <w:szCs w:val="28"/>
        </w:rPr>
      </w:pPr>
    </w:p>
    <w:p w:rsidR="00FE7609" w:rsidRDefault="00BB71C3" w:rsidP="00BB71C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Приоритетные направления деятельности Агентства на 2018 год</w:t>
      </w:r>
    </w:p>
    <w:p w:rsidR="00BB71C3" w:rsidRDefault="00BB71C3" w:rsidP="00BB71C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продолжение реализации проекта по переводу услуг в электронную форму, проведение кампании по популяризации использования механизмов получения государственных и муниципальных услуг в электронной форме;</w:t>
      </w:r>
    </w:p>
    <w:p w:rsidR="00BB71C3" w:rsidRDefault="00BB71C3" w:rsidP="00BB71C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инфраструктуры связи на территории Камчатского края, в том числе реализация проекта по прокладке оптоволоконной линии связи в Октябрьское городское поселение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-Большерецкого муниципального района и </w:t>
      </w:r>
      <w:r w:rsidRPr="004624A4">
        <w:rPr>
          <w:sz w:val="28"/>
          <w:szCs w:val="28"/>
        </w:rPr>
        <w:t xml:space="preserve">возведения отделений почтовой связи модульного типа в пяти населенных пунктах: </w:t>
      </w:r>
      <w:proofErr w:type="spellStart"/>
      <w:r w:rsidRPr="004624A4">
        <w:rPr>
          <w:sz w:val="28"/>
          <w:szCs w:val="28"/>
        </w:rPr>
        <w:t>Тиличики</w:t>
      </w:r>
      <w:proofErr w:type="spellEnd"/>
      <w:r w:rsidRPr="004624A4">
        <w:rPr>
          <w:sz w:val="28"/>
          <w:szCs w:val="28"/>
        </w:rPr>
        <w:t xml:space="preserve">, </w:t>
      </w:r>
      <w:proofErr w:type="spellStart"/>
      <w:r w:rsidRPr="004624A4">
        <w:rPr>
          <w:sz w:val="28"/>
          <w:szCs w:val="28"/>
        </w:rPr>
        <w:t>Вывенка</w:t>
      </w:r>
      <w:proofErr w:type="spellEnd"/>
      <w:r w:rsidRPr="004624A4">
        <w:rPr>
          <w:sz w:val="28"/>
          <w:szCs w:val="28"/>
        </w:rPr>
        <w:t xml:space="preserve">, </w:t>
      </w:r>
      <w:proofErr w:type="spellStart"/>
      <w:r w:rsidRPr="004624A4">
        <w:rPr>
          <w:sz w:val="28"/>
          <w:szCs w:val="28"/>
        </w:rPr>
        <w:t>Пахачи</w:t>
      </w:r>
      <w:proofErr w:type="spellEnd"/>
      <w:r w:rsidRPr="004624A4">
        <w:rPr>
          <w:sz w:val="28"/>
          <w:szCs w:val="28"/>
        </w:rPr>
        <w:t xml:space="preserve"> </w:t>
      </w:r>
      <w:proofErr w:type="spellStart"/>
      <w:r w:rsidRPr="004624A4">
        <w:rPr>
          <w:sz w:val="28"/>
          <w:szCs w:val="28"/>
        </w:rPr>
        <w:t>Олюторского</w:t>
      </w:r>
      <w:proofErr w:type="spellEnd"/>
      <w:r w:rsidRPr="004624A4">
        <w:rPr>
          <w:sz w:val="28"/>
          <w:szCs w:val="28"/>
        </w:rPr>
        <w:t xml:space="preserve"> района, </w:t>
      </w:r>
      <w:proofErr w:type="spellStart"/>
      <w:r w:rsidRPr="004624A4">
        <w:rPr>
          <w:sz w:val="28"/>
          <w:szCs w:val="28"/>
        </w:rPr>
        <w:t>Ильпырское</w:t>
      </w:r>
      <w:proofErr w:type="spellEnd"/>
      <w:r w:rsidRPr="004624A4">
        <w:rPr>
          <w:sz w:val="28"/>
          <w:szCs w:val="28"/>
        </w:rPr>
        <w:t xml:space="preserve"> </w:t>
      </w:r>
      <w:proofErr w:type="spellStart"/>
      <w:r w:rsidRPr="004624A4">
        <w:rPr>
          <w:sz w:val="28"/>
          <w:szCs w:val="28"/>
        </w:rPr>
        <w:t>Карагинского</w:t>
      </w:r>
      <w:proofErr w:type="spellEnd"/>
      <w:r w:rsidRPr="004624A4">
        <w:rPr>
          <w:sz w:val="28"/>
          <w:szCs w:val="28"/>
        </w:rPr>
        <w:t xml:space="preserve"> района и Тигиль </w:t>
      </w:r>
      <w:proofErr w:type="spellStart"/>
      <w:r w:rsidRPr="004624A4">
        <w:rPr>
          <w:sz w:val="28"/>
          <w:szCs w:val="28"/>
        </w:rPr>
        <w:t>Тигильского</w:t>
      </w:r>
      <w:proofErr w:type="spellEnd"/>
      <w:r w:rsidRPr="004624A4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;</w:t>
      </w:r>
    </w:p>
    <w:p w:rsidR="00C205E3" w:rsidRDefault="00BB71C3" w:rsidP="00BB71C3">
      <w:pPr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- координация деятельности исполнительных органов государственной власти Камчатского края по внедрению и использованию информационных технологий, интеграция имеющихся информационных систем с инфраструктурой электронного правительства, внедрение новых ведомственных информационных систем.</w:t>
      </w:r>
    </w:p>
    <w:sectPr w:rsidR="00C205E3" w:rsidSect="008D425C">
      <w:headerReference w:type="even" r:id="rId34"/>
      <w:headerReference w:type="default" r:id="rId35"/>
      <w:pgSz w:w="11906" w:h="16838"/>
      <w:pgMar w:top="1008" w:right="566" w:bottom="709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0E0" w:rsidRDefault="001870E0">
      <w:r>
        <w:separator/>
      </w:r>
    </w:p>
  </w:endnote>
  <w:endnote w:type="continuationSeparator" w:id="0">
    <w:p w:rsidR="001870E0" w:rsidRDefault="00187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0E0" w:rsidRDefault="001870E0">
      <w:r>
        <w:separator/>
      </w:r>
    </w:p>
  </w:footnote>
  <w:footnote w:type="continuationSeparator" w:id="0">
    <w:p w:rsidR="001870E0" w:rsidRDefault="00187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0E0" w:rsidRDefault="001870E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1870E0" w:rsidRDefault="001870E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0E0" w:rsidRDefault="001870E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1462">
      <w:rPr>
        <w:rStyle w:val="a5"/>
        <w:noProof/>
      </w:rPr>
      <w:t>12</w:t>
    </w:r>
    <w:r>
      <w:rPr>
        <w:rStyle w:val="a5"/>
      </w:rPr>
      <w:fldChar w:fldCharType="end"/>
    </w:r>
  </w:p>
  <w:p w:rsidR="001870E0" w:rsidRDefault="001870E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F6FEE"/>
    <w:multiLevelType w:val="hybridMultilevel"/>
    <w:tmpl w:val="8138B15C"/>
    <w:lvl w:ilvl="0" w:tplc="EAE603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274410"/>
    <w:multiLevelType w:val="hybridMultilevel"/>
    <w:tmpl w:val="D22A10D2"/>
    <w:lvl w:ilvl="0" w:tplc="A0847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5A8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58E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9A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52D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96B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4E4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C40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CCB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697DC1"/>
    <w:multiLevelType w:val="hybridMultilevel"/>
    <w:tmpl w:val="96D6348A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>
    <w:nsid w:val="199F26A2"/>
    <w:multiLevelType w:val="hybridMultilevel"/>
    <w:tmpl w:val="280A6DEE"/>
    <w:lvl w:ilvl="0" w:tplc="81D2E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365F02"/>
    <w:multiLevelType w:val="hybridMultilevel"/>
    <w:tmpl w:val="1344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27C16"/>
    <w:multiLevelType w:val="hybridMultilevel"/>
    <w:tmpl w:val="3E38588A"/>
    <w:lvl w:ilvl="0" w:tplc="3F90F2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04161A"/>
    <w:multiLevelType w:val="hybridMultilevel"/>
    <w:tmpl w:val="078CDA4A"/>
    <w:lvl w:ilvl="0" w:tplc="B13AA3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BAA229F"/>
    <w:multiLevelType w:val="hybridMultilevel"/>
    <w:tmpl w:val="DA8E2232"/>
    <w:lvl w:ilvl="0" w:tplc="1EA64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44B3A65"/>
    <w:multiLevelType w:val="hybridMultilevel"/>
    <w:tmpl w:val="CDEA23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E25995"/>
    <w:multiLevelType w:val="hybridMultilevel"/>
    <w:tmpl w:val="C010DEB2"/>
    <w:lvl w:ilvl="0" w:tplc="01882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28A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6C7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480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AE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23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648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E67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B24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A2E113D"/>
    <w:multiLevelType w:val="hybridMultilevel"/>
    <w:tmpl w:val="A600C36C"/>
    <w:lvl w:ilvl="0" w:tplc="177AED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A460FC8"/>
    <w:multiLevelType w:val="hybridMultilevel"/>
    <w:tmpl w:val="403CCF86"/>
    <w:lvl w:ilvl="0" w:tplc="8F426B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B6"/>
    <w:rsid w:val="00002C64"/>
    <w:rsid w:val="0001190B"/>
    <w:rsid w:val="00012096"/>
    <w:rsid w:val="000171CE"/>
    <w:rsid w:val="00033D0D"/>
    <w:rsid w:val="00035CAC"/>
    <w:rsid w:val="000406DD"/>
    <w:rsid w:val="00042AD3"/>
    <w:rsid w:val="00045DAE"/>
    <w:rsid w:val="00054643"/>
    <w:rsid w:val="000667BB"/>
    <w:rsid w:val="000858A2"/>
    <w:rsid w:val="00086632"/>
    <w:rsid w:val="0009069A"/>
    <w:rsid w:val="00093617"/>
    <w:rsid w:val="00096FEB"/>
    <w:rsid w:val="000A64B3"/>
    <w:rsid w:val="000B1EC1"/>
    <w:rsid w:val="000B73D9"/>
    <w:rsid w:val="000B7478"/>
    <w:rsid w:val="000C08AC"/>
    <w:rsid w:val="000E091F"/>
    <w:rsid w:val="00100F8A"/>
    <w:rsid w:val="00113DC9"/>
    <w:rsid w:val="00116BCE"/>
    <w:rsid w:val="00117874"/>
    <w:rsid w:val="00127E89"/>
    <w:rsid w:val="0014410E"/>
    <w:rsid w:val="001546D2"/>
    <w:rsid w:val="00160A52"/>
    <w:rsid w:val="00162112"/>
    <w:rsid w:val="00165CC3"/>
    <w:rsid w:val="00166AD3"/>
    <w:rsid w:val="001769A6"/>
    <w:rsid w:val="001852A8"/>
    <w:rsid w:val="001856E4"/>
    <w:rsid w:val="001870E0"/>
    <w:rsid w:val="001A4A54"/>
    <w:rsid w:val="001A5523"/>
    <w:rsid w:val="001A60EB"/>
    <w:rsid w:val="001A7A97"/>
    <w:rsid w:val="001B170B"/>
    <w:rsid w:val="001B40DE"/>
    <w:rsid w:val="001B6799"/>
    <w:rsid w:val="001B7A45"/>
    <w:rsid w:val="001C04B2"/>
    <w:rsid w:val="001C0CC5"/>
    <w:rsid w:val="001D078C"/>
    <w:rsid w:val="001D2C18"/>
    <w:rsid w:val="001E6C4E"/>
    <w:rsid w:val="001E78CC"/>
    <w:rsid w:val="001F71D7"/>
    <w:rsid w:val="00204E8A"/>
    <w:rsid w:val="0021307A"/>
    <w:rsid w:val="00215491"/>
    <w:rsid w:val="002165E1"/>
    <w:rsid w:val="00224792"/>
    <w:rsid w:val="002265BA"/>
    <w:rsid w:val="00231504"/>
    <w:rsid w:val="0024475A"/>
    <w:rsid w:val="002562AF"/>
    <w:rsid w:val="00264AD8"/>
    <w:rsid w:val="002672D7"/>
    <w:rsid w:val="0027758E"/>
    <w:rsid w:val="00286BC2"/>
    <w:rsid w:val="00292336"/>
    <w:rsid w:val="00297099"/>
    <w:rsid w:val="00297F60"/>
    <w:rsid w:val="002A1B2B"/>
    <w:rsid w:val="002A2302"/>
    <w:rsid w:val="002A3653"/>
    <w:rsid w:val="002B2366"/>
    <w:rsid w:val="002C1494"/>
    <w:rsid w:val="002C289A"/>
    <w:rsid w:val="002C3FDB"/>
    <w:rsid w:val="002C4CEF"/>
    <w:rsid w:val="002C72CD"/>
    <w:rsid w:val="002D55C2"/>
    <w:rsid w:val="002D761F"/>
    <w:rsid w:val="002E1B89"/>
    <w:rsid w:val="002F26E9"/>
    <w:rsid w:val="002F4B0C"/>
    <w:rsid w:val="002F685C"/>
    <w:rsid w:val="002F6951"/>
    <w:rsid w:val="00307376"/>
    <w:rsid w:val="003110DB"/>
    <w:rsid w:val="00313C77"/>
    <w:rsid w:val="0032081B"/>
    <w:rsid w:val="0032115C"/>
    <w:rsid w:val="00322877"/>
    <w:rsid w:val="00324BAD"/>
    <w:rsid w:val="00327E09"/>
    <w:rsid w:val="00333822"/>
    <w:rsid w:val="00346A1B"/>
    <w:rsid w:val="003518CD"/>
    <w:rsid w:val="00367712"/>
    <w:rsid w:val="00373C85"/>
    <w:rsid w:val="0038212D"/>
    <w:rsid w:val="00397983"/>
    <w:rsid w:val="003A5B8A"/>
    <w:rsid w:val="003A6738"/>
    <w:rsid w:val="003B1D1B"/>
    <w:rsid w:val="003B2877"/>
    <w:rsid w:val="003B574E"/>
    <w:rsid w:val="003C5D67"/>
    <w:rsid w:val="003D0C87"/>
    <w:rsid w:val="003E3200"/>
    <w:rsid w:val="003E5A43"/>
    <w:rsid w:val="003F736D"/>
    <w:rsid w:val="004110C3"/>
    <w:rsid w:val="004120DD"/>
    <w:rsid w:val="004233A9"/>
    <w:rsid w:val="0042578F"/>
    <w:rsid w:val="0042703E"/>
    <w:rsid w:val="00432DB6"/>
    <w:rsid w:val="00435230"/>
    <w:rsid w:val="00436189"/>
    <w:rsid w:val="00441655"/>
    <w:rsid w:val="00442B27"/>
    <w:rsid w:val="004624A4"/>
    <w:rsid w:val="0046251D"/>
    <w:rsid w:val="004708FE"/>
    <w:rsid w:val="00473295"/>
    <w:rsid w:val="00480571"/>
    <w:rsid w:val="00482A8D"/>
    <w:rsid w:val="0048434A"/>
    <w:rsid w:val="00485E3F"/>
    <w:rsid w:val="004A5E82"/>
    <w:rsid w:val="004C08A5"/>
    <w:rsid w:val="004C0D62"/>
    <w:rsid w:val="004C3672"/>
    <w:rsid w:val="004C4F74"/>
    <w:rsid w:val="004C5DB1"/>
    <w:rsid w:val="004E159A"/>
    <w:rsid w:val="004F094A"/>
    <w:rsid w:val="004F0DE0"/>
    <w:rsid w:val="004F3449"/>
    <w:rsid w:val="00515D51"/>
    <w:rsid w:val="005233BA"/>
    <w:rsid w:val="005404A8"/>
    <w:rsid w:val="00541957"/>
    <w:rsid w:val="00542F51"/>
    <w:rsid w:val="00546BF9"/>
    <w:rsid w:val="00551E32"/>
    <w:rsid w:val="005625D5"/>
    <w:rsid w:val="00562B30"/>
    <w:rsid w:val="00564A56"/>
    <w:rsid w:val="005655E7"/>
    <w:rsid w:val="005658BE"/>
    <w:rsid w:val="00565BFD"/>
    <w:rsid w:val="00566AB9"/>
    <w:rsid w:val="00573D71"/>
    <w:rsid w:val="00585244"/>
    <w:rsid w:val="005A389B"/>
    <w:rsid w:val="005A5561"/>
    <w:rsid w:val="005B6488"/>
    <w:rsid w:val="005C5D20"/>
    <w:rsid w:val="005D17DD"/>
    <w:rsid w:val="005E27FD"/>
    <w:rsid w:val="005F6284"/>
    <w:rsid w:val="005F7B8D"/>
    <w:rsid w:val="00606F52"/>
    <w:rsid w:val="006102E2"/>
    <w:rsid w:val="00611416"/>
    <w:rsid w:val="00611FA1"/>
    <w:rsid w:val="00613801"/>
    <w:rsid w:val="00622FDA"/>
    <w:rsid w:val="00625862"/>
    <w:rsid w:val="0063778A"/>
    <w:rsid w:val="0064388D"/>
    <w:rsid w:val="0064674F"/>
    <w:rsid w:val="00647BD8"/>
    <w:rsid w:val="006628CE"/>
    <w:rsid w:val="006702B0"/>
    <w:rsid w:val="00672CFE"/>
    <w:rsid w:val="006769C3"/>
    <w:rsid w:val="00686A97"/>
    <w:rsid w:val="00695B84"/>
    <w:rsid w:val="006A0A6F"/>
    <w:rsid w:val="006A1BE5"/>
    <w:rsid w:val="006A5F35"/>
    <w:rsid w:val="006C6E28"/>
    <w:rsid w:val="006D1110"/>
    <w:rsid w:val="006D2174"/>
    <w:rsid w:val="006E32F2"/>
    <w:rsid w:val="006E4790"/>
    <w:rsid w:val="006F30F9"/>
    <w:rsid w:val="006F3E8D"/>
    <w:rsid w:val="006F4916"/>
    <w:rsid w:val="0070025C"/>
    <w:rsid w:val="0070410C"/>
    <w:rsid w:val="00707945"/>
    <w:rsid w:val="00713CA2"/>
    <w:rsid w:val="00725626"/>
    <w:rsid w:val="00736806"/>
    <w:rsid w:val="00736BC1"/>
    <w:rsid w:val="00736EC7"/>
    <w:rsid w:val="00740113"/>
    <w:rsid w:val="00740528"/>
    <w:rsid w:val="00741C26"/>
    <w:rsid w:val="00742605"/>
    <w:rsid w:val="00744773"/>
    <w:rsid w:val="0075162B"/>
    <w:rsid w:val="007556B6"/>
    <w:rsid w:val="00760E94"/>
    <w:rsid w:val="00780880"/>
    <w:rsid w:val="00790279"/>
    <w:rsid w:val="00792645"/>
    <w:rsid w:val="00792F00"/>
    <w:rsid w:val="007A5147"/>
    <w:rsid w:val="007A5B55"/>
    <w:rsid w:val="007A7043"/>
    <w:rsid w:val="007B14C5"/>
    <w:rsid w:val="007B6F4B"/>
    <w:rsid w:val="007C2FD6"/>
    <w:rsid w:val="007C490C"/>
    <w:rsid w:val="007D4751"/>
    <w:rsid w:val="007D7DDC"/>
    <w:rsid w:val="007E4B67"/>
    <w:rsid w:val="007F620C"/>
    <w:rsid w:val="0080077C"/>
    <w:rsid w:val="00813B1B"/>
    <w:rsid w:val="008255E3"/>
    <w:rsid w:val="0084792F"/>
    <w:rsid w:val="008608E8"/>
    <w:rsid w:val="00864987"/>
    <w:rsid w:val="00864C54"/>
    <w:rsid w:val="00867B9D"/>
    <w:rsid w:val="00873908"/>
    <w:rsid w:val="00875416"/>
    <w:rsid w:val="00885A32"/>
    <w:rsid w:val="008865FB"/>
    <w:rsid w:val="008A740A"/>
    <w:rsid w:val="008C547B"/>
    <w:rsid w:val="008D3B61"/>
    <w:rsid w:val="008D425C"/>
    <w:rsid w:val="008D58E1"/>
    <w:rsid w:val="008E5A5F"/>
    <w:rsid w:val="008F3E7D"/>
    <w:rsid w:val="0090334A"/>
    <w:rsid w:val="00904580"/>
    <w:rsid w:val="009061DC"/>
    <w:rsid w:val="009100DF"/>
    <w:rsid w:val="00914C6A"/>
    <w:rsid w:val="00915745"/>
    <w:rsid w:val="00924FA9"/>
    <w:rsid w:val="00927646"/>
    <w:rsid w:val="00936AB9"/>
    <w:rsid w:val="00954F09"/>
    <w:rsid w:val="00963C1A"/>
    <w:rsid w:val="009752F1"/>
    <w:rsid w:val="00976721"/>
    <w:rsid w:val="00977525"/>
    <w:rsid w:val="00981424"/>
    <w:rsid w:val="00993177"/>
    <w:rsid w:val="00997298"/>
    <w:rsid w:val="009A05A8"/>
    <w:rsid w:val="009A140D"/>
    <w:rsid w:val="009A5054"/>
    <w:rsid w:val="009A7DF3"/>
    <w:rsid w:val="009B1462"/>
    <w:rsid w:val="009B33BA"/>
    <w:rsid w:val="009B55E2"/>
    <w:rsid w:val="009E76E2"/>
    <w:rsid w:val="009F0A09"/>
    <w:rsid w:val="00A12935"/>
    <w:rsid w:val="00A166DF"/>
    <w:rsid w:val="00A20A6A"/>
    <w:rsid w:val="00A21F8F"/>
    <w:rsid w:val="00A24FE2"/>
    <w:rsid w:val="00A27EFB"/>
    <w:rsid w:val="00A33ED4"/>
    <w:rsid w:val="00A40B5D"/>
    <w:rsid w:val="00A41483"/>
    <w:rsid w:val="00A4491B"/>
    <w:rsid w:val="00A506A1"/>
    <w:rsid w:val="00A51AC7"/>
    <w:rsid w:val="00A6411E"/>
    <w:rsid w:val="00A67F21"/>
    <w:rsid w:val="00A77A51"/>
    <w:rsid w:val="00A800FB"/>
    <w:rsid w:val="00A80F37"/>
    <w:rsid w:val="00A8589E"/>
    <w:rsid w:val="00A860A2"/>
    <w:rsid w:val="00A9046D"/>
    <w:rsid w:val="00A930DE"/>
    <w:rsid w:val="00A94578"/>
    <w:rsid w:val="00A95EC8"/>
    <w:rsid w:val="00A963A5"/>
    <w:rsid w:val="00A96794"/>
    <w:rsid w:val="00AA1786"/>
    <w:rsid w:val="00AA67F3"/>
    <w:rsid w:val="00AB732E"/>
    <w:rsid w:val="00AB78F6"/>
    <w:rsid w:val="00AC64AB"/>
    <w:rsid w:val="00AC7A44"/>
    <w:rsid w:val="00AD23A6"/>
    <w:rsid w:val="00AE1314"/>
    <w:rsid w:val="00AE149F"/>
    <w:rsid w:val="00AE59B3"/>
    <w:rsid w:val="00AE6C61"/>
    <w:rsid w:val="00AF0CDF"/>
    <w:rsid w:val="00AF6793"/>
    <w:rsid w:val="00AF7750"/>
    <w:rsid w:val="00B031BC"/>
    <w:rsid w:val="00B04006"/>
    <w:rsid w:val="00B070B4"/>
    <w:rsid w:val="00B100EC"/>
    <w:rsid w:val="00B10A67"/>
    <w:rsid w:val="00B12839"/>
    <w:rsid w:val="00B16BD7"/>
    <w:rsid w:val="00B25455"/>
    <w:rsid w:val="00B278A9"/>
    <w:rsid w:val="00B32501"/>
    <w:rsid w:val="00B33497"/>
    <w:rsid w:val="00B407A0"/>
    <w:rsid w:val="00B52FB1"/>
    <w:rsid w:val="00B54EF3"/>
    <w:rsid w:val="00B57B73"/>
    <w:rsid w:val="00B62D2D"/>
    <w:rsid w:val="00B70810"/>
    <w:rsid w:val="00B72DB7"/>
    <w:rsid w:val="00B80584"/>
    <w:rsid w:val="00B86ABA"/>
    <w:rsid w:val="00B9168B"/>
    <w:rsid w:val="00BA13A2"/>
    <w:rsid w:val="00BA3604"/>
    <w:rsid w:val="00BB0AFD"/>
    <w:rsid w:val="00BB5E2C"/>
    <w:rsid w:val="00BB6EEC"/>
    <w:rsid w:val="00BB7084"/>
    <w:rsid w:val="00BB71C3"/>
    <w:rsid w:val="00BC5EF7"/>
    <w:rsid w:val="00BD3D6D"/>
    <w:rsid w:val="00BE5A4C"/>
    <w:rsid w:val="00BF1537"/>
    <w:rsid w:val="00C05902"/>
    <w:rsid w:val="00C110A0"/>
    <w:rsid w:val="00C141FC"/>
    <w:rsid w:val="00C15018"/>
    <w:rsid w:val="00C17C15"/>
    <w:rsid w:val="00C205E3"/>
    <w:rsid w:val="00C2237A"/>
    <w:rsid w:val="00C27058"/>
    <w:rsid w:val="00C2759C"/>
    <w:rsid w:val="00C342DA"/>
    <w:rsid w:val="00C34EB0"/>
    <w:rsid w:val="00C4423D"/>
    <w:rsid w:val="00C47E09"/>
    <w:rsid w:val="00C65BA7"/>
    <w:rsid w:val="00C65F13"/>
    <w:rsid w:val="00C712E1"/>
    <w:rsid w:val="00C803CD"/>
    <w:rsid w:val="00C87A25"/>
    <w:rsid w:val="00C87CDF"/>
    <w:rsid w:val="00C91EB3"/>
    <w:rsid w:val="00C94562"/>
    <w:rsid w:val="00C95D1C"/>
    <w:rsid w:val="00C96B1D"/>
    <w:rsid w:val="00CA1550"/>
    <w:rsid w:val="00CA3000"/>
    <w:rsid w:val="00CB2EDF"/>
    <w:rsid w:val="00CB56DD"/>
    <w:rsid w:val="00CC2FF1"/>
    <w:rsid w:val="00CC4A01"/>
    <w:rsid w:val="00CD084D"/>
    <w:rsid w:val="00CD667C"/>
    <w:rsid w:val="00CE2663"/>
    <w:rsid w:val="00CE2C90"/>
    <w:rsid w:val="00CE548F"/>
    <w:rsid w:val="00CE5878"/>
    <w:rsid w:val="00CF3A11"/>
    <w:rsid w:val="00CF450B"/>
    <w:rsid w:val="00CF4605"/>
    <w:rsid w:val="00D016BF"/>
    <w:rsid w:val="00D057B6"/>
    <w:rsid w:val="00D07E6C"/>
    <w:rsid w:val="00D13DFB"/>
    <w:rsid w:val="00D23B31"/>
    <w:rsid w:val="00D300D8"/>
    <w:rsid w:val="00D30DE7"/>
    <w:rsid w:val="00D32337"/>
    <w:rsid w:val="00D32984"/>
    <w:rsid w:val="00D3656D"/>
    <w:rsid w:val="00D65532"/>
    <w:rsid w:val="00D71685"/>
    <w:rsid w:val="00D73105"/>
    <w:rsid w:val="00D74123"/>
    <w:rsid w:val="00D80113"/>
    <w:rsid w:val="00D848C2"/>
    <w:rsid w:val="00D926D3"/>
    <w:rsid w:val="00D93BE8"/>
    <w:rsid w:val="00D94401"/>
    <w:rsid w:val="00D953D0"/>
    <w:rsid w:val="00DA060A"/>
    <w:rsid w:val="00DA1D6A"/>
    <w:rsid w:val="00DB0BE9"/>
    <w:rsid w:val="00DB1638"/>
    <w:rsid w:val="00DB1742"/>
    <w:rsid w:val="00DB5CCF"/>
    <w:rsid w:val="00DC161F"/>
    <w:rsid w:val="00DC3076"/>
    <w:rsid w:val="00DD5EEC"/>
    <w:rsid w:val="00DE3397"/>
    <w:rsid w:val="00DE776A"/>
    <w:rsid w:val="00DF096F"/>
    <w:rsid w:val="00DF71A4"/>
    <w:rsid w:val="00E0640D"/>
    <w:rsid w:val="00E1124E"/>
    <w:rsid w:val="00E13365"/>
    <w:rsid w:val="00E23F31"/>
    <w:rsid w:val="00E25116"/>
    <w:rsid w:val="00E26892"/>
    <w:rsid w:val="00E32077"/>
    <w:rsid w:val="00E329C0"/>
    <w:rsid w:val="00E372BC"/>
    <w:rsid w:val="00E4363C"/>
    <w:rsid w:val="00E461B2"/>
    <w:rsid w:val="00E46673"/>
    <w:rsid w:val="00E475F0"/>
    <w:rsid w:val="00E477A2"/>
    <w:rsid w:val="00E500E1"/>
    <w:rsid w:val="00E54CE8"/>
    <w:rsid w:val="00E561E0"/>
    <w:rsid w:val="00E575AC"/>
    <w:rsid w:val="00E61366"/>
    <w:rsid w:val="00E61944"/>
    <w:rsid w:val="00E7073E"/>
    <w:rsid w:val="00E778D2"/>
    <w:rsid w:val="00E92649"/>
    <w:rsid w:val="00E95FDF"/>
    <w:rsid w:val="00E96365"/>
    <w:rsid w:val="00EA358E"/>
    <w:rsid w:val="00EA6969"/>
    <w:rsid w:val="00EA7054"/>
    <w:rsid w:val="00EB0313"/>
    <w:rsid w:val="00EC2B53"/>
    <w:rsid w:val="00ED0197"/>
    <w:rsid w:val="00ED1896"/>
    <w:rsid w:val="00ED51CF"/>
    <w:rsid w:val="00ED53CA"/>
    <w:rsid w:val="00EE1138"/>
    <w:rsid w:val="00EE7270"/>
    <w:rsid w:val="00F001A2"/>
    <w:rsid w:val="00F0070D"/>
    <w:rsid w:val="00F07026"/>
    <w:rsid w:val="00F2551B"/>
    <w:rsid w:val="00F25C9B"/>
    <w:rsid w:val="00F25D2B"/>
    <w:rsid w:val="00F26834"/>
    <w:rsid w:val="00F33F26"/>
    <w:rsid w:val="00F4012C"/>
    <w:rsid w:val="00F47376"/>
    <w:rsid w:val="00F50D09"/>
    <w:rsid w:val="00F60F5A"/>
    <w:rsid w:val="00F8013E"/>
    <w:rsid w:val="00F807E1"/>
    <w:rsid w:val="00F83784"/>
    <w:rsid w:val="00F84495"/>
    <w:rsid w:val="00F84761"/>
    <w:rsid w:val="00F85073"/>
    <w:rsid w:val="00F90F03"/>
    <w:rsid w:val="00F93D4E"/>
    <w:rsid w:val="00F94CAD"/>
    <w:rsid w:val="00FA3993"/>
    <w:rsid w:val="00FA45A1"/>
    <w:rsid w:val="00FB19F5"/>
    <w:rsid w:val="00FC1714"/>
    <w:rsid w:val="00FD406E"/>
    <w:rsid w:val="00FE6DF4"/>
    <w:rsid w:val="00FE7609"/>
    <w:rsid w:val="00FE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8C27AE28-42A3-4CFD-B2A1-B663B655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6D2"/>
  </w:style>
  <w:style w:type="paragraph" w:styleId="1">
    <w:name w:val="heading 1"/>
    <w:basedOn w:val="a"/>
    <w:next w:val="a"/>
    <w:qFormat/>
    <w:rsid w:val="001546D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1546D2"/>
    <w:pPr>
      <w:keepNext/>
      <w:jc w:val="right"/>
      <w:outlineLvl w:val="1"/>
    </w:pPr>
    <w:rPr>
      <w:sz w:val="28"/>
      <w:lang w:val="en-US"/>
    </w:rPr>
  </w:style>
  <w:style w:type="paragraph" w:styleId="3">
    <w:name w:val="heading 3"/>
    <w:basedOn w:val="a"/>
    <w:next w:val="a"/>
    <w:qFormat/>
    <w:rsid w:val="001546D2"/>
    <w:pPr>
      <w:keepNext/>
      <w:jc w:val="center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1546D2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546D2"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1546D2"/>
    <w:pPr>
      <w:keepNext/>
      <w:outlineLvl w:val="5"/>
    </w:pPr>
    <w:rPr>
      <w:sz w:val="26"/>
    </w:rPr>
  </w:style>
  <w:style w:type="paragraph" w:styleId="7">
    <w:name w:val="heading 7"/>
    <w:basedOn w:val="a"/>
    <w:next w:val="a"/>
    <w:qFormat/>
    <w:rsid w:val="001546D2"/>
    <w:pPr>
      <w:keepNext/>
      <w:jc w:val="center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546D2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1546D2"/>
  </w:style>
  <w:style w:type="paragraph" w:styleId="a6">
    <w:name w:val="Body Text"/>
    <w:basedOn w:val="a"/>
    <w:rsid w:val="001546D2"/>
    <w:pPr>
      <w:jc w:val="both"/>
    </w:pPr>
    <w:rPr>
      <w:sz w:val="28"/>
      <w:lang w:val="en-US"/>
    </w:rPr>
  </w:style>
  <w:style w:type="paragraph" w:styleId="a7">
    <w:name w:val="footer"/>
    <w:basedOn w:val="a"/>
    <w:rsid w:val="001546D2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1546D2"/>
    <w:rPr>
      <w:sz w:val="24"/>
    </w:rPr>
  </w:style>
  <w:style w:type="paragraph" w:styleId="a8">
    <w:name w:val="Body Text Indent"/>
    <w:basedOn w:val="a"/>
    <w:rsid w:val="001546D2"/>
    <w:pPr>
      <w:ind w:firstLine="708"/>
      <w:jc w:val="both"/>
    </w:pPr>
    <w:rPr>
      <w:sz w:val="28"/>
    </w:rPr>
  </w:style>
  <w:style w:type="paragraph" w:styleId="30">
    <w:name w:val="Body Text 3"/>
    <w:basedOn w:val="a"/>
    <w:rsid w:val="001546D2"/>
    <w:pPr>
      <w:jc w:val="center"/>
    </w:pPr>
    <w:rPr>
      <w:sz w:val="28"/>
    </w:rPr>
  </w:style>
  <w:style w:type="paragraph" w:styleId="21">
    <w:name w:val="Body Text Indent 2"/>
    <w:basedOn w:val="a"/>
    <w:rsid w:val="001546D2"/>
    <w:pPr>
      <w:ind w:firstLine="1134"/>
    </w:pPr>
    <w:rPr>
      <w:sz w:val="24"/>
    </w:rPr>
  </w:style>
  <w:style w:type="paragraph" w:styleId="31">
    <w:name w:val="Body Text Indent 3"/>
    <w:basedOn w:val="a"/>
    <w:rsid w:val="001546D2"/>
    <w:pPr>
      <w:ind w:left="-764" w:firstLine="764"/>
    </w:pPr>
    <w:rPr>
      <w:sz w:val="24"/>
    </w:rPr>
  </w:style>
  <w:style w:type="paragraph" w:styleId="a9">
    <w:name w:val="Balloon Text"/>
    <w:basedOn w:val="a"/>
    <w:semiHidden/>
    <w:rsid w:val="00E95FDF"/>
    <w:rPr>
      <w:rFonts w:ascii="Tahoma" w:hAnsi="Tahoma" w:cs="Tahoma"/>
      <w:sz w:val="16"/>
      <w:szCs w:val="16"/>
    </w:rPr>
  </w:style>
  <w:style w:type="character" w:styleId="aa">
    <w:name w:val="Hyperlink"/>
    <w:rsid w:val="008A740A"/>
    <w:rPr>
      <w:color w:val="0000FF"/>
      <w:u w:val="single"/>
    </w:rPr>
  </w:style>
  <w:style w:type="table" w:styleId="ab">
    <w:name w:val="Table Grid"/>
    <w:basedOn w:val="a1"/>
    <w:rsid w:val="001A7A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0">
    <w:name w:val="Заголовок 5 Знак"/>
    <w:link w:val="5"/>
    <w:rsid w:val="00551E32"/>
    <w:rPr>
      <w:b/>
      <w:sz w:val="36"/>
    </w:rPr>
  </w:style>
  <w:style w:type="character" w:customStyle="1" w:styleId="apple-style-span">
    <w:name w:val="apple-style-span"/>
    <w:rsid w:val="00551E32"/>
  </w:style>
  <w:style w:type="paragraph" w:customStyle="1" w:styleId="ConsPlusCell">
    <w:name w:val="ConsPlusCell"/>
    <w:uiPriority w:val="99"/>
    <w:rsid w:val="00963C1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585244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3110DB"/>
  </w:style>
  <w:style w:type="paragraph" w:styleId="ad">
    <w:name w:val="caption"/>
    <w:basedOn w:val="a"/>
    <w:next w:val="a"/>
    <w:uiPriority w:val="35"/>
    <w:unhideWhenUsed/>
    <w:qFormat/>
    <w:rsid w:val="00FA45A1"/>
    <w:pPr>
      <w:spacing w:after="200"/>
    </w:pPr>
    <w:rPr>
      <w:i/>
      <w:iCs/>
      <w:color w:val="1F497D" w:themeColor="text2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DD5EEC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8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://www.gosuslugi.ru" TargetMode="External"/><Relationship Id="rId26" Type="http://schemas.openxmlformats.org/officeDocument/2006/relationships/image" Target="media/image5.png"/><Relationship Id="rId21" Type="http://schemas.openxmlformats.org/officeDocument/2006/relationships/hyperlink" Target="es.pfrf.ru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emf"/><Relationship Id="rId25" Type="http://schemas.openxmlformats.org/officeDocument/2006/relationships/image" Target="media/image4.jpe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lk.nalog.ru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hyperlink" Target="http://www.roi.ru" TargetMode="External"/><Relationship Id="rId28" Type="http://schemas.openxmlformats.org/officeDocument/2006/relationships/chart" Target="charts/chart4.xml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gosuslugi41.ru" TargetMode="External"/><Relationship Id="rId31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emf"/><Relationship Id="rId22" Type="http://schemas.openxmlformats.org/officeDocument/2006/relationships/hyperlink" Target="lk.rosreestr.ru" TargetMode="External"/><Relationship Id="rId27" Type="http://schemas.openxmlformats.org/officeDocument/2006/relationships/chart" Target="charts/chart3.xml"/><Relationship Id="rId30" Type="http://schemas.openxmlformats.org/officeDocument/2006/relationships/hyperlink" Target="http://www.kamgov.ru" TargetMode="External"/><Relationship Id="rId35" Type="http://schemas.openxmlformats.org/officeDocument/2006/relationships/header" Target="header2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AppData\Microsoft\&#1064;&#1072;&#1073;&#1083;&#1086;&#1085;&#1099;\&#1064;&#1072;&#1073;&#1083;&#1086;&#1085;%20&#1087;&#1080;&#1089;&#1100;&#1084;&#1072;%20&#1040;&#1048;&#1057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rv-usr\Agais\Anton\210-&#1060;&#1047;\&#1050;&#1086;&#1083;&#1083;&#1077;&#1075;&#1080;&#1072;&#1083;&#1100;&#1085;&#1099;&#1077;%20&#1086;&#1088;&#1075;&#1072;&#1085;&#1099;\&#1056;&#1072;&#1073;&#1086;&#1095;&#1072;&#1103;%20&#1075;&#1088;&#1091;&#1087;&#1087;&#1072;%20&#1087;&#1086;%20&#1048;&#1058;\2017_12_25\&#1084;&#1072;&#1090;&#1077;&#1088;&#1080;&#1072;&#1083;&#1099;\&#1044;&#1072;&#1085;&#1085;&#1099;&#1077;%20&#1076;&#1083;&#1103;%20&#1087;&#1088;&#1077;&#1079;&#1077;&#1085;&#1090;&#1072;&#1094;&#1080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gorovAV\AppData\Local\Microsoft\Windows\Temporary%20Internet%20Files\Content.Outlook\JZWITTL3\&#1052;&#1086;&#1085;&#1080;&#1090;&#1086;&#1088;&#1080;&#1085;&#1075;!%202017%2012%203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pattFill prst="ltUpDiag">
                <a:fgClr>
                  <a:schemeClr val="tx2">
                    <a:lumMod val="40000"/>
                    <a:lumOff val="60000"/>
                  </a:schemeClr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pattFill prst="ltUpDiag">
                <a:fgClr>
                  <a:schemeClr val="tx2">
                    <a:lumMod val="40000"/>
                    <a:lumOff val="60000"/>
                  </a:schemeClr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/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1" u="none" strike="noStrike" kern="1200" baseline="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1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42.1</c:v>
                </c:pt>
                <c:pt idx="1">
                  <c:v>27.9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5603120"/>
        <c:axId val="540446208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План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5603120"/>
        <c:axId val="540446208"/>
      </c:lineChart>
      <c:catAx>
        <c:axId val="41560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0446208"/>
        <c:crosses val="autoZero"/>
        <c:auto val="1"/>
        <c:lblAlgn val="ctr"/>
        <c:lblOffset val="100"/>
        <c:noMultiLvlLbl val="0"/>
      </c:catAx>
      <c:valAx>
        <c:axId val="54044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560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525681685622628"/>
          <c:y val="0.86143263342082244"/>
          <c:w val="0.26729048978767767"/>
          <c:h val="9.0678442642740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711221554821996E-2"/>
          <c:y val="3.4920475335243575E-2"/>
          <c:w val="0.92949480931741768"/>
          <c:h val="0.82397875265591802"/>
        </c:manualLayout>
      </c:layout>
      <c:lineChart>
        <c:grouping val="standard"/>
        <c:varyColors val="0"/>
        <c:ser>
          <c:idx val="0"/>
          <c:order val="0"/>
          <c:tx>
            <c:strRef>
              <c:f>'ЕСИА_Камчатский край'!$D$1</c:f>
              <c:strCache>
                <c:ptCount val="1"/>
                <c:pt idx="0">
                  <c:v>Доля План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dLbls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4692444490190359E-2"/>
                  <c:y val="-5.9116790729027723E-2"/>
                </c:manualLayout>
              </c:layout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'ЕСИА_Камчатский край'!$B$2:$B$25</c:f>
              <c:strCache>
                <c:ptCount val="2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  <c:pt idx="12">
                  <c:v>январь</c:v>
                </c:pt>
                <c:pt idx="13">
                  <c:v>февраль</c:v>
                </c:pt>
                <c:pt idx="14">
                  <c:v>март</c:v>
                </c:pt>
                <c:pt idx="15">
                  <c:v>апрель</c:v>
                </c:pt>
                <c:pt idx="16">
                  <c:v>май</c:v>
                </c:pt>
                <c:pt idx="17">
                  <c:v>июнь</c:v>
                </c:pt>
                <c:pt idx="18">
                  <c:v>июль</c:v>
                </c:pt>
                <c:pt idx="19">
                  <c:v>август</c:v>
                </c:pt>
                <c:pt idx="20">
                  <c:v>сентябрь</c:v>
                </c:pt>
                <c:pt idx="21">
                  <c:v>октябрь</c:v>
                </c:pt>
                <c:pt idx="22">
                  <c:v>ноябрь</c:v>
                </c:pt>
                <c:pt idx="23">
                  <c:v>декабрь</c:v>
                </c:pt>
              </c:strCache>
            </c:strRef>
          </c:cat>
          <c:val>
            <c:numRef>
              <c:f>'ЕСИА_Камчатский край'!$D$2:$D$25</c:f>
              <c:numCache>
                <c:formatCode>General</c:formatCode>
                <c:ptCount val="24"/>
                <c:pt idx="11" formatCode="0.0%">
                  <c:v>0.55400000000000005</c:v>
                </c:pt>
                <c:pt idx="12" formatCode="0.0%">
                  <c:v>0.58300000000000007</c:v>
                </c:pt>
                <c:pt idx="13" formatCode="0.0%">
                  <c:v>0.59400000000000008</c:v>
                </c:pt>
                <c:pt idx="14" formatCode="0.0%">
                  <c:v>0.60600000000000009</c:v>
                </c:pt>
                <c:pt idx="15" formatCode="0.0%">
                  <c:v>0.6180000000000001</c:v>
                </c:pt>
                <c:pt idx="16" formatCode="0.0%">
                  <c:v>0.63000000000000012</c:v>
                </c:pt>
                <c:pt idx="17" formatCode="0.0%">
                  <c:v>0.64000000000000012</c:v>
                </c:pt>
                <c:pt idx="18" formatCode="0.0%">
                  <c:v>0.65000000000000013</c:v>
                </c:pt>
                <c:pt idx="19" formatCode="0.0%">
                  <c:v>0.66000000000000014</c:v>
                </c:pt>
                <c:pt idx="20" formatCode="0.0%">
                  <c:v>0.67000000000000015</c:v>
                </c:pt>
                <c:pt idx="21" formatCode="0.0%">
                  <c:v>0.68000000000000016</c:v>
                </c:pt>
                <c:pt idx="22" formatCode="0.0%">
                  <c:v>0.69000000000000017</c:v>
                </c:pt>
                <c:pt idx="23" formatCode="0.0%">
                  <c:v>0.70000000000000018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'ЕСИА_Камчатский край'!$E$1</c:f>
              <c:strCache>
                <c:ptCount val="1"/>
                <c:pt idx="0">
                  <c:v>Доля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dPt>
            <c:idx val="11"/>
            <c:marker>
              <c:symbol val="circle"/>
              <c:size val="7"/>
              <c:spPr>
                <a:solidFill>
                  <a:srgbClr val="C0000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3.5620220675029998E-2"/>
                  <c:y val="-6.823955748700810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lang="ru-RU" sz="12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515158644385158E-2"/>
                  <c:y val="-4.904933331421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038862789210173E-2"/>
                  <c:y val="-4.6606651399904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541862005811365E-2"/>
                  <c:y val="-7.003810316060223E-2"/>
                </c:manualLayout>
              </c:layout>
              <c:tx>
                <c:rich>
                  <a:bodyPr rot="0" spcFirstLastPara="1" vertOverflow="ellipsis" horzOverflow="clip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lang="ru-RU" sz="1200" b="1" i="0" u="none" strike="noStrike" kern="120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55,4%</a:t>
                    </a:r>
                  </a:p>
                </c:rich>
              </c:tx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lang="ru-RU" sz="12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8.0921257391845622E-2"/>
                      <c:h val="7.609795587937665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ru-RU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'ЕСИА_Камчатский край'!$B$2:$B$25</c:f>
              <c:strCache>
                <c:ptCount val="2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  <c:pt idx="12">
                  <c:v>январь</c:v>
                </c:pt>
                <c:pt idx="13">
                  <c:v>февраль</c:v>
                </c:pt>
                <c:pt idx="14">
                  <c:v>март</c:v>
                </c:pt>
                <c:pt idx="15">
                  <c:v>апрель</c:v>
                </c:pt>
                <c:pt idx="16">
                  <c:v>май</c:v>
                </c:pt>
                <c:pt idx="17">
                  <c:v>июнь</c:v>
                </c:pt>
                <c:pt idx="18">
                  <c:v>июль</c:v>
                </c:pt>
                <c:pt idx="19">
                  <c:v>август</c:v>
                </c:pt>
                <c:pt idx="20">
                  <c:v>сентябрь</c:v>
                </c:pt>
                <c:pt idx="21">
                  <c:v>октябрь</c:v>
                </c:pt>
                <c:pt idx="22">
                  <c:v>ноябрь</c:v>
                </c:pt>
                <c:pt idx="23">
                  <c:v>декабрь</c:v>
                </c:pt>
              </c:strCache>
            </c:strRef>
          </c:cat>
          <c:val>
            <c:numRef>
              <c:f>'ЕСИА_Камчатский край'!$E$2:$E$13</c:f>
              <c:numCache>
                <c:formatCode>0.0%</c:formatCode>
                <c:ptCount val="12"/>
                <c:pt idx="0">
                  <c:v>0.35199999999999998</c:v>
                </c:pt>
                <c:pt idx="1">
                  <c:v>0.36799999999999999</c:v>
                </c:pt>
                <c:pt idx="2">
                  <c:v>0.38500000000000001</c:v>
                </c:pt>
                <c:pt idx="3">
                  <c:v>0.39600000000000002</c:v>
                </c:pt>
                <c:pt idx="4">
                  <c:v>0.40899999999999997</c:v>
                </c:pt>
                <c:pt idx="5">
                  <c:v>0.42309999999999998</c:v>
                </c:pt>
                <c:pt idx="6">
                  <c:v>0.435</c:v>
                </c:pt>
                <c:pt idx="7">
                  <c:v>0.43869999999999998</c:v>
                </c:pt>
                <c:pt idx="8">
                  <c:v>0.45900000000000002</c:v>
                </c:pt>
                <c:pt idx="9">
                  <c:v>0.48899999999999999</c:v>
                </c:pt>
                <c:pt idx="10">
                  <c:v>0.52500000000000002</c:v>
                </c:pt>
                <c:pt idx="11">
                  <c:v>0.55400000000000005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miter lim="800000"/>
            </a:ln>
            <a:effectLst/>
          </c:spPr>
        </c:dropLines>
        <c:marker val="1"/>
        <c:smooth val="0"/>
        <c:axId val="540442848"/>
        <c:axId val="540444528"/>
      </c:lineChart>
      <c:catAx>
        <c:axId val="5404428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40444528"/>
        <c:crosses val="autoZero"/>
        <c:auto val="1"/>
        <c:lblAlgn val="ctr"/>
        <c:lblOffset val="100"/>
        <c:noMultiLvlLbl val="0"/>
      </c:catAx>
      <c:valAx>
        <c:axId val="540444528"/>
        <c:scaling>
          <c:orientation val="minMax"/>
          <c:max val="0.8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044284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www.gosuslugi.ru (ЕПГУ ФЭР3)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2.3148148148148147E-3"/>
                  <c:y val="-0.222862632084534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1936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"/>
                  <c:y val="-0.242074927953890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2111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8.4875562720133283E-17"/>
                  <c:y val="-0.253602305475504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2402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3148148148148147E-3"/>
                  <c:y val="-0.341978866474543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3404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1.6975112544026657E-16"/>
                  <c:y val="-0.395773294908741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4061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1.6975112544026657E-16"/>
                  <c:y val="-0.4265129682997118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4425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  <c:pt idx="8">
                  <c:v>июль</c:v>
                </c:pt>
                <c:pt idx="9">
                  <c:v>август</c:v>
                </c:pt>
                <c:pt idx="10">
                  <c:v>сентябрь</c:v>
                </c:pt>
                <c:pt idx="11">
                  <c:v>октябрь</c:v>
                </c:pt>
                <c:pt idx="12">
                  <c:v>ноябрь</c:v>
                </c:pt>
                <c:pt idx="13">
                  <c:v>декабрь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8">
                  <c:v>1088</c:v>
                </c:pt>
                <c:pt idx="9">
                  <c:v>1170</c:v>
                </c:pt>
                <c:pt idx="10">
                  <c:v>1577</c:v>
                </c:pt>
                <c:pt idx="11">
                  <c:v>2331</c:v>
                </c:pt>
                <c:pt idx="12">
                  <c:v>2889</c:v>
                </c:pt>
                <c:pt idx="13">
                  <c:v>3128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www.gosuslugi41.ru (РПГУ)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60944534001666E-17"/>
                  <c:y val="-3.45821325648415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45821325648415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3.4582132564841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4.99519692603266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6.53218059558117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8.0691642651296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9.22190201729107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3148148148148997E-3"/>
                  <c:y val="-9.22190201729107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  <c:pt idx="8">
                  <c:v>июль</c:v>
                </c:pt>
                <c:pt idx="9">
                  <c:v>август</c:v>
                </c:pt>
                <c:pt idx="10">
                  <c:v>сентябрь</c:v>
                </c:pt>
                <c:pt idx="11">
                  <c:v>октябрь</c:v>
                </c:pt>
                <c:pt idx="12">
                  <c:v>ноябрь</c:v>
                </c:pt>
                <c:pt idx="13">
                  <c:v>декабрь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35</c:v>
                </c:pt>
                <c:pt idx="1">
                  <c:v>106</c:v>
                </c:pt>
                <c:pt idx="2">
                  <c:v>115</c:v>
                </c:pt>
                <c:pt idx="3">
                  <c:v>284</c:v>
                </c:pt>
                <c:pt idx="4">
                  <c:v>590</c:v>
                </c:pt>
                <c:pt idx="5">
                  <c:v>782</c:v>
                </c:pt>
                <c:pt idx="6">
                  <c:v>840</c:v>
                </c:pt>
                <c:pt idx="7">
                  <c:v>849</c:v>
                </c:pt>
                <c:pt idx="8">
                  <c:v>848</c:v>
                </c:pt>
                <c:pt idx="9">
                  <c:v>941</c:v>
                </c:pt>
                <c:pt idx="10">
                  <c:v>825</c:v>
                </c:pt>
                <c:pt idx="11">
                  <c:v>1073</c:v>
                </c:pt>
                <c:pt idx="12">
                  <c:v>1172</c:v>
                </c:pt>
                <c:pt idx="13">
                  <c:v>1297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64542784"/>
        <c:axId val="644590528"/>
      </c:barChart>
      <c:catAx>
        <c:axId val="56454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4590528"/>
        <c:crosses val="autoZero"/>
        <c:auto val="1"/>
        <c:lblAlgn val="ctr"/>
        <c:lblOffset val="100"/>
        <c:noMultiLvlLbl val="0"/>
      </c:catAx>
      <c:valAx>
        <c:axId val="64459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54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49704248113306"/>
          <c:y val="2.9193427850404532E-2"/>
          <c:w val="0.82297806590342137"/>
          <c:h val="0.8283067932266010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'Запросы к ФЭС'!$AF$1:$AQ$1</c:f>
              <c:strCache>
                <c:ptCount val="12"/>
                <c:pt idx="0">
                  <c:v>Запросы к ФЭС за 2015 год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cat>
            <c:strRef>
              <c:f>'Диаграмма ФЭС'!$A$1:$A$12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'Запросы к ФЭС'!$AF$3:$AQ$3</c:f>
              <c:numCache>
                <c:formatCode>General</c:formatCode>
                <c:ptCount val="12"/>
                <c:pt idx="0">
                  <c:v>2144</c:v>
                </c:pt>
                <c:pt idx="1">
                  <c:v>3296</c:v>
                </c:pt>
                <c:pt idx="2">
                  <c:v>3454</c:v>
                </c:pt>
                <c:pt idx="3">
                  <c:v>4556</c:v>
                </c:pt>
                <c:pt idx="4">
                  <c:v>4105</c:v>
                </c:pt>
                <c:pt idx="5">
                  <c:v>4493</c:v>
                </c:pt>
                <c:pt idx="6">
                  <c:v>4948</c:v>
                </c:pt>
                <c:pt idx="7">
                  <c:v>4344</c:v>
                </c:pt>
                <c:pt idx="8">
                  <c:v>369</c:v>
                </c:pt>
                <c:pt idx="9">
                  <c:v>511</c:v>
                </c:pt>
                <c:pt idx="10">
                  <c:v>489</c:v>
                </c:pt>
                <c:pt idx="11">
                  <c:v>6112</c:v>
                </c:pt>
              </c:numCache>
            </c:numRef>
          </c:val>
        </c:ser>
        <c:ser>
          <c:idx val="3"/>
          <c:order val="1"/>
          <c:tx>
            <c:strRef>
              <c:f>'Запросы к ФЭС'!$AS$1:$BD$1</c:f>
              <c:strCache>
                <c:ptCount val="12"/>
                <c:pt idx="0">
                  <c:v>Запросы к ФЭС за 2016 год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4"/>
              <c:layout>
                <c:manualLayout>
                  <c:x val="-7.6078935771548049E-17"/>
                  <c:y val="1.67112299465240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7.6078935771548049E-17"/>
                  <c:y val="-1.00267379679144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"/>
                  <c:y val="1.67112299465240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2449424214130096E-2"/>
                  <c:y val="-3.00802139037433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528478057889823E-2"/>
                      <c:h val="5.0818981851867444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2.074904035688349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0749040356883492E-3"/>
                  <c:y val="1.67112299465240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solidFill>
                      <a:schemeClr val="bg1">
                        <a:lumMod val="65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25400">
                <a:solidFill>
                  <a:schemeClr val="accent1">
                    <a:lumMod val="60000"/>
                    <a:lumOff val="40000"/>
                  </a:schemeClr>
                </a:solidFill>
              </a:ln>
            </c:spPr>
            <c:trendlineType val="linear"/>
            <c:forward val="0.35000000000000003"/>
            <c:backward val="0.35000000000000003"/>
            <c:dispRSqr val="0"/>
            <c:dispEq val="0"/>
          </c:trendline>
          <c:cat>
            <c:strRef>
              <c:f>'Диаграмма ФЭС'!$A$1:$A$12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'Запросы к ФЭС'!$AS$3:$BD$3</c:f>
              <c:numCache>
                <c:formatCode>General</c:formatCode>
                <c:ptCount val="12"/>
                <c:pt idx="0">
                  <c:v>5584</c:v>
                </c:pt>
                <c:pt idx="1">
                  <c:v>6908</c:v>
                </c:pt>
                <c:pt idx="2">
                  <c:v>7307</c:v>
                </c:pt>
                <c:pt idx="3">
                  <c:v>7325</c:v>
                </c:pt>
                <c:pt idx="4">
                  <c:v>6484</c:v>
                </c:pt>
                <c:pt idx="5">
                  <c:v>7786</c:v>
                </c:pt>
                <c:pt idx="6">
                  <c:v>6593</c:v>
                </c:pt>
                <c:pt idx="7">
                  <c:v>8201</c:v>
                </c:pt>
                <c:pt idx="8">
                  <c:v>10304</c:v>
                </c:pt>
                <c:pt idx="9">
                  <c:v>8608</c:v>
                </c:pt>
                <c:pt idx="10">
                  <c:v>8262</c:v>
                </c:pt>
                <c:pt idx="11">
                  <c:v>11998</c:v>
                </c:pt>
              </c:numCache>
            </c:numRef>
          </c:val>
        </c:ser>
        <c:ser>
          <c:idx val="4"/>
          <c:order val="2"/>
          <c:tx>
            <c:strRef>
              <c:f>'Запросы к ФЭС'!$BF$1:$BQ$1</c:f>
              <c:strCache>
                <c:ptCount val="12"/>
                <c:pt idx="0">
                  <c:v>Запросы к ФЭС за 2017 год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8.2996161427534351E-3"/>
                  <c:y val="-5.68181818181818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772559066325079E-3"/>
                  <c:y val="-1.10041265474552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6078935771548049E-17"/>
                  <c:y val="-7.01871657754011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49040356884255E-3"/>
                  <c:y val="-7.68716577540107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498080713768511E-3"/>
                  <c:y val="-0.106951871657754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1578715430961E-16"/>
                  <c:y val="-6.35026737967914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0749040356885014E-3"/>
                  <c:y val="-6.01604278074866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fld id="{8C6BEC5D-5374-4A14-BC91-67E34488336E}" type="VALUE">
                      <a:rPr lang="en-US" b="1">
                        <a:solidFill>
                          <a:srgbClr val="4F81BD">
                            <a:lumMod val="50000"/>
                          </a:srgbClr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1">
                        <a:lumMod val="50000"/>
                        <a:alpha val="64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25400">
                <a:solidFill>
                  <a:schemeClr val="accent1">
                    <a:lumMod val="75000"/>
                  </a:schemeClr>
                </a:solidFill>
              </a:ln>
            </c:spPr>
            <c:trendlineType val="linear"/>
            <c:forward val="0.35000000000000003"/>
            <c:backward val="0.35000000000000003"/>
            <c:dispRSqr val="0"/>
            <c:dispEq val="0"/>
          </c:trendline>
          <c:cat>
            <c:strRef>
              <c:f>'Диаграмма ФЭС'!$A$1:$A$12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'Запросы к ФЭС'!$BF$3:$BQ$3</c:f>
              <c:numCache>
                <c:formatCode>General</c:formatCode>
                <c:ptCount val="12"/>
                <c:pt idx="0">
                  <c:v>7309</c:v>
                </c:pt>
                <c:pt idx="1">
                  <c:v>10220</c:v>
                </c:pt>
                <c:pt idx="2">
                  <c:v>10683</c:v>
                </c:pt>
                <c:pt idx="3">
                  <c:v>11596</c:v>
                </c:pt>
                <c:pt idx="4">
                  <c:v>11545</c:v>
                </c:pt>
                <c:pt idx="5">
                  <c:v>10549</c:v>
                </c:pt>
                <c:pt idx="6">
                  <c:v>9651</c:v>
                </c:pt>
                <c:pt idx="7">
                  <c:v>9728</c:v>
                </c:pt>
                <c:pt idx="8">
                  <c:v>9355</c:v>
                </c:pt>
                <c:pt idx="9">
                  <c:v>11075</c:v>
                </c:pt>
                <c:pt idx="10">
                  <c:v>11778</c:v>
                </c:pt>
                <c:pt idx="11">
                  <c:v>17388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742723936"/>
        <c:axId val="742724496"/>
      </c:barChart>
      <c:catAx>
        <c:axId val="74272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2724496"/>
        <c:crosses val="autoZero"/>
        <c:auto val="1"/>
        <c:lblAlgn val="ctr"/>
        <c:lblOffset val="100"/>
        <c:noMultiLvlLbl val="0"/>
      </c:catAx>
      <c:valAx>
        <c:axId val="74272449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chemeClr val="bg1">
                        <a:lumMod val="50000"/>
                      </a:schemeClr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Количество запросов, ед.</a:t>
                </a:r>
              </a:p>
            </c:rich>
          </c:tx>
          <c:layout>
            <c:manualLayout>
              <c:xMode val="edge"/>
              <c:yMode val="edge"/>
              <c:x val="4.3240509968933624E-2"/>
              <c:y val="0.2562973704155964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chemeClr val="bg1">
                    <a:lumMod val="50000"/>
                  </a:schemeClr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2723936"/>
        <c:crosses val="autoZero"/>
        <c:crossBetween val="between"/>
      </c:valAx>
      <c:spPr>
        <a:noFill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ayout/>
      <c:overlay val="0"/>
    </c:legend>
    <c:plotVisOnly val="0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trendline>
            <c:spPr>
              <a:ln w="28575" cap="rnd">
                <a:solidFill>
                  <a:schemeClr val="bg1">
                    <a:lumMod val="50000"/>
                  </a:schemeClr>
                </a:solidFill>
                <a:prstDash val="solid"/>
              </a:ln>
              <a:effectLst/>
            </c:spPr>
            <c:trendlineType val="exp"/>
            <c:dispRSqr val="0"/>
            <c:dispEq val="0"/>
          </c:trendline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0</c:formatCode>
                <c:ptCount val="12"/>
                <c:pt idx="0">
                  <c:v>1761</c:v>
                </c:pt>
                <c:pt idx="1">
                  <c:v>20959</c:v>
                </c:pt>
                <c:pt idx="2">
                  <c:v>26192</c:v>
                </c:pt>
                <c:pt idx="3">
                  <c:v>23380</c:v>
                </c:pt>
                <c:pt idx="4">
                  <c:v>23050</c:v>
                </c:pt>
                <c:pt idx="5">
                  <c:v>20878</c:v>
                </c:pt>
                <c:pt idx="6">
                  <c:v>18212</c:v>
                </c:pt>
                <c:pt idx="7">
                  <c:v>17567</c:v>
                </c:pt>
                <c:pt idx="8">
                  <c:v>18306</c:v>
                </c:pt>
                <c:pt idx="9">
                  <c:v>19835</c:v>
                </c:pt>
                <c:pt idx="10">
                  <c:v>20795</c:v>
                </c:pt>
                <c:pt idx="11">
                  <c:v>19905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2.38095238095238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28575" cap="rnd" cmpd="sng">
                <a:solidFill>
                  <a:schemeClr val="tx2">
                    <a:lumMod val="60000"/>
                    <a:lumOff val="40000"/>
                  </a:schemeClr>
                </a:solidFill>
                <a:prstDash val="solid"/>
              </a:ln>
              <a:effectLst/>
            </c:spPr>
            <c:trendlineType val="exp"/>
            <c:dispRSqr val="0"/>
            <c:dispEq val="0"/>
          </c:trendline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0</c:formatCode>
                <c:ptCount val="12"/>
                <c:pt idx="0">
                  <c:v>20663</c:v>
                </c:pt>
                <c:pt idx="1">
                  <c:v>26957</c:v>
                </c:pt>
                <c:pt idx="2">
                  <c:v>24965</c:v>
                </c:pt>
                <c:pt idx="3">
                  <c:v>42434</c:v>
                </c:pt>
                <c:pt idx="4">
                  <c:v>30667</c:v>
                </c:pt>
                <c:pt idx="5">
                  <c:v>28286</c:v>
                </c:pt>
                <c:pt idx="6">
                  <c:v>27362</c:v>
                </c:pt>
                <c:pt idx="7">
                  <c:v>32155</c:v>
                </c:pt>
                <c:pt idx="8">
                  <c:v>31975</c:v>
                </c:pt>
                <c:pt idx="9">
                  <c:v>34185</c:v>
                </c:pt>
                <c:pt idx="10">
                  <c:v>33988</c:v>
                </c:pt>
                <c:pt idx="11">
                  <c:v>33920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2727296"/>
        <c:axId val="742727856"/>
      </c:barChart>
      <c:catAx>
        <c:axId val="74272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727856"/>
        <c:crosses val="autoZero"/>
        <c:auto val="1"/>
        <c:lblAlgn val="ctr"/>
        <c:lblOffset val="100"/>
        <c:noMultiLvlLbl val="0"/>
      </c:catAx>
      <c:valAx>
        <c:axId val="74272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72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6BBBE4-8A1F-435A-87F9-0DCE2126B0E6}" type="doc">
      <dgm:prSet loTypeId="urn:microsoft.com/office/officeart/2005/8/layout/vList2" loCatId="list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58B1951-E235-4BF5-89E4-B024C48CB3F9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Развитие инфраструктуры связи на территории Камчатского края</a:t>
          </a:r>
        </a:p>
      </dgm:t>
    </dgm:pt>
    <dgm:pt modelId="{93313C2D-8D0E-4F1A-B3F9-4E76E148BBF5}" type="parTrans" cxnId="{CE9BA89C-8A21-4DDF-8CF5-24D636742E77}">
      <dgm:prSet/>
      <dgm:spPr/>
      <dgm:t>
        <a:bodyPr/>
        <a:lstStyle/>
        <a:p>
          <a:endParaRPr lang="ru-RU"/>
        </a:p>
      </dgm:t>
    </dgm:pt>
    <dgm:pt modelId="{36E180E6-003F-4FA5-8F00-C463066979A9}" type="sibTrans" cxnId="{CE9BA89C-8A21-4DDF-8CF5-24D636742E77}">
      <dgm:prSet/>
      <dgm:spPr/>
      <dgm:t>
        <a:bodyPr/>
        <a:lstStyle/>
        <a:p>
          <a:endParaRPr lang="ru-RU"/>
        </a:p>
      </dgm:t>
    </dgm:pt>
    <dgm:pt modelId="{7AAA784B-FE10-407B-87D1-A6F9BDE1D3C6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Координация региональной информатизации</a:t>
          </a:r>
        </a:p>
      </dgm:t>
    </dgm:pt>
    <dgm:pt modelId="{A3489565-5105-4C2E-A052-7B48BFFE7397}" type="sibTrans" cxnId="{091D3336-EAF0-45AE-8FCE-444AE43CABD7}">
      <dgm:prSet/>
      <dgm:spPr/>
      <dgm:t>
        <a:bodyPr/>
        <a:lstStyle/>
        <a:p>
          <a:endParaRPr lang="ru-RU"/>
        </a:p>
      </dgm:t>
    </dgm:pt>
    <dgm:pt modelId="{76550296-E172-4F86-8C2E-C9667BB60AF0}" type="parTrans" cxnId="{091D3336-EAF0-45AE-8FCE-444AE43CABD7}">
      <dgm:prSet/>
      <dgm:spPr/>
      <dgm:t>
        <a:bodyPr/>
        <a:lstStyle/>
        <a:p>
          <a:endParaRPr lang="ru-RU"/>
        </a:p>
      </dgm:t>
    </dgm:pt>
    <dgm:pt modelId="{55797E1B-60BF-47BA-B160-0613DE37D3EC}">
      <dgm:prSet phldrT="[Текст]" custT="1"/>
      <dgm:spPr>
        <a:solidFill>
          <a:schemeClr val="accent1"/>
        </a:solidFill>
      </dgm:spPr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Межведомственное электронное взаимодействие и предоставление государственных и муниципальных услуг в электронной форме</a:t>
          </a:r>
          <a:endParaRPr lang="ru-RU" sz="1400">
            <a:solidFill>
              <a:schemeClr val="accent6">
                <a:lumMod val="20000"/>
                <a:lumOff val="8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3F90E8-A194-4393-A914-3CBA8F8C7015}" type="parTrans" cxnId="{E4451BC6-1706-47E5-89CD-C456D9F68E67}">
      <dgm:prSet/>
      <dgm:spPr/>
      <dgm:t>
        <a:bodyPr/>
        <a:lstStyle/>
        <a:p>
          <a:endParaRPr lang="ru-RU"/>
        </a:p>
      </dgm:t>
    </dgm:pt>
    <dgm:pt modelId="{FC59C37C-C79A-487F-AB42-007DE9179370}" type="sibTrans" cxnId="{E4451BC6-1706-47E5-89CD-C456D9F68E67}">
      <dgm:prSet/>
      <dgm:spPr/>
      <dgm:t>
        <a:bodyPr/>
        <a:lstStyle/>
        <a:p>
          <a:endParaRPr lang="ru-RU"/>
        </a:p>
      </dgm:t>
    </dgm:pt>
    <dgm:pt modelId="{4CF5306D-E159-43D7-BB98-67C9CDA50868}" type="pres">
      <dgm:prSet presAssocID="{736BBBE4-8A1F-435A-87F9-0DCE2126B0E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950DBF-256B-4FCE-ABD4-B29ED3A81F8F}" type="pres">
      <dgm:prSet presAssocID="{55797E1B-60BF-47BA-B160-0613DE37D3EC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597E1B-6E2A-4518-85FD-24643D83A062}" type="pres">
      <dgm:prSet presAssocID="{FC59C37C-C79A-487F-AB42-007DE9179370}" presName="spacer" presStyleCnt="0"/>
      <dgm:spPr/>
    </dgm:pt>
    <dgm:pt modelId="{A5815D99-014C-4C0F-95BE-A56E0CB26BBA}" type="pres">
      <dgm:prSet presAssocID="{7AAA784B-FE10-407B-87D1-A6F9BDE1D3C6}" presName="parentText" presStyleLbl="node1" presStyleIdx="1" presStyleCnt="3" custLinFactNeighborY="177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464D72-DD0C-470F-B36F-BE6A409577EC}" type="pres">
      <dgm:prSet presAssocID="{A3489565-5105-4C2E-A052-7B48BFFE7397}" presName="spacer" presStyleCnt="0"/>
      <dgm:spPr/>
    </dgm:pt>
    <dgm:pt modelId="{03A4377F-F2C3-401A-89E5-B3CECFEBC98F}" type="pres">
      <dgm:prSet presAssocID="{758B1951-E235-4BF5-89E4-B024C48CB3F9}" presName="parentText" presStyleLbl="node1" presStyleIdx="2" presStyleCnt="3" custLinFactNeighborY="-876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9BA89C-8A21-4DDF-8CF5-24D636742E77}" srcId="{736BBBE4-8A1F-435A-87F9-0DCE2126B0E6}" destId="{758B1951-E235-4BF5-89E4-B024C48CB3F9}" srcOrd="2" destOrd="0" parTransId="{93313C2D-8D0E-4F1A-B3F9-4E76E148BBF5}" sibTransId="{36E180E6-003F-4FA5-8F00-C463066979A9}"/>
    <dgm:cxn modelId="{E4451BC6-1706-47E5-89CD-C456D9F68E67}" srcId="{736BBBE4-8A1F-435A-87F9-0DCE2126B0E6}" destId="{55797E1B-60BF-47BA-B160-0613DE37D3EC}" srcOrd="0" destOrd="0" parTransId="{8E3F90E8-A194-4393-A914-3CBA8F8C7015}" sibTransId="{FC59C37C-C79A-487F-AB42-007DE9179370}"/>
    <dgm:cxn modelId="{B74F2A57-17EF-4101-988E-3EEEED6DBB2A}" type="presOf" srcId="{7AAA784B-FE10-407B-87D1-A6F9BDE1D3C6}" destId="{A5815D99-014C-4C0F-95BE-A56E0CB26BBA}" srcOrd="0" destOrd="0" presId="urn:microsoft.com/office/officeart/2005/8/layout/vList2"/>
    <dgm:cxn modelId="{8F6F0C79-40C8-4EA8-A5C0-864EFECED789}" type="presOf" srcId="{758B1951-E235-4BF5-89E4-B024C48CB3F9}" destId="{03A4377F-F2C3-401A-89E5-B3CECFEBC98F}" srcOrd="0" destOrd="0" presId="urn:microsoft.com/office/officeart/2005/8/layout/vList2"/>
    <dgm:cxn modelId="{091D3336-EAF0-45AE-8FCE-444AE43CABD7}" srcId="{736BBBE4-8A1F-435A-87F9-0DCE2126B0E6}" destId="{7AAA784B-FE10-407B-87D1-A6F9BDE1D3C6}" srcOrd="1" destOrd="0" parTransId="{76550296-E172-4F86-8C2E-C9667BB60AF0}" sibTransId="{A3489565-5105-4C2E-A052-7B48BFFE7397}"/>
    <dgm:cxn modelId="{D8E82EA1-BB2B-413D-BCF2-1DA2D3183FC7}" type="presOf" srcId="{55797E1B-60BF-47BA-B160-0613DE37D3EC}" destId="{43950DBF-256B-4FCE-ABD4-B29ED3A81F8F}" srcOrd="0" destOrd="0" presId="urn:microsoft.com/office/officeart/2005/8/layout/vList2"/>
    <dgm:cxn modelId="{BDEB00AD-DD2B-45E3-B4B4-A19B2CF4E8BF}" type="presOf" srcId="{736BBBE4-8A1F-435A-87F9-0DCE2126B0E6}" destId="{4CF5306D-E159-43D7-BB98-67C9CDA50868}" srcOrd="0" destOrd="0" presId="urn:microsoft.com/office/officeart/2005/8/layout/vList2"/>
    <dgm:cxn modelId="{BF383E07-EA5A-411D-A3E2-C0798443D1CC}" type="presParOf" srcId="{4CF5306D-E159-43D7-BB98-67C9CDA50868}" destId="{43950DBF-256B-4FCE-ABD4-B29ED3A81F8F}" srcOrd="0" destOrd="0" presId="urn:microsoft.com/office/officeart/2005/8/layout/vList2"/>
    <dgm:cxn modelId="{22D8A3A0-0712-4AE9-A9F3-4EC9687F2617}" type="presParOf" srcId="{4CF5306D-E159-43D7-BB98-67C9CDA50868}" destId="{DE597E1B-6E2A-4518-85FD-24643D83A062}" srcOrd="1" destOrd="0" presId="urn:microsoft.com/office/officeart/2005/8/layout/vList2"/>
    <dgm:cxn modelId="{1A8AE685-CA1A-4DD5-934F-7016A187C743}" type="presParOf" srcId="{4CF5306D-E159-43D7-BB98-67C9CDA50868}" destId="{A5815D99-014C-4C0F-95BE-A56E0CB26BBA}" srcOrd="2" destOrd="0" presId="urn:microsoft.com/office/officeart/2005/8/layout/vList2"/>
    <dgm:cxn modelId="{90FBAE5D-7E89-4103-800E-D5BC5DBB9F6D}" type="presParOf" srcId="{4CF5306D-E159-43D7-BB98-67C9CDA50868}" destId="{25464D72-DD0C-470F-B36F-BE6A409577EC}" srcOrd="3" destOrd="0" presId="urn:microsoft.com/office/officeart/2005/8/layout/vList2"/>
    <dgm:cxn modelId="{B7D7CC49-0EAC-4F17-9FF7-E5F7862334B2}" type="presParOf" srcId="{4CF5306D-E159-43D7-BB98-67C9CDA50868}" destId="{03A4377F-F2C3-401A-89E5-B3CECFEBC98F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950DBF-256B-4FCE-ABD4-B29ED3A81F8F}">
      <dsp:nvSpPr>
        <dsp:cNvPr id="0" name=""/>
        <dsp:cNvSpPr/>
      </dsp:nvSpPr>
      <dsp:spPr>
        <a:xfrm>
          <a:off x="0" y="1571"/>
          <a:ext cx="6086475" cy="767520"/>
        </a:xfrm>
        <a:prstGeom prst="roundRect">
          <a:avLst/>
        </a:prstGeom>
        <a:solidFill>
          <a:schemeClr val="accent1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Межведомственное электронное взаимодействие и предоставление государственных и муниципальных услуг в электронной форме</a:t>
          </a:r>
          <a:endParaRPr lang="ru-RU" sz="1400" kern="1200">
            <a:solidFill>
              <a:schemeClr val="accent6">
                <a:lumMod val="20000"/>
                <a:lumOff val="8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467" y="39038"/>
        <a:ext cx="6011541" cy="692586"/>
      </dsp:txXfrm>
    </dsp:sp>
    <dsp:sp modelId="{A5815D99-014C-4C0F-95BE-A56E0CB26BBA}">
      <dsp:nvSpPr>
        <dsp:cNvPr id="0" name=""/>
        <dsp:cNvSpPr/>
      </dsp:nvSpPr>
      <dsp:spPr>
        <a:xfrm>
          <a:off x="0" y="908155"/>
          <a:ext cx="6086475" cy="7675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Координация региональной информатизации</a:t>
          </a:r>
        </a:p>
      </dsp:txBody>
      <dsp:txXfrm>
        <a:off x="37467" y="945622"/>
        <a:ext cx="6011541" cy="692586"/>
      </dsp:txXfrm>
    </dsp:sp>
    <dsp:sp modelId="{03A4377F-F2C3-401A-89E5-B3CECFEBC98F}">
      <dsp:nvSpPr>
        <dsp:cNvPr id="0" name=""/>
        <dsp:cNvSpPr/>
      </dsp:nvSpPr>
      <dsp:spPr>
        <a:xfrm>
          <a:off x="0" y="1762418"/>
          <a:ext cx="6086475" cy="7675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инфраструктуры связи на территории Камчатского края</a:t>
          </a:r>
        </a:p>
      </dsp:txBody>
      <dsp:txXfrm>
        <a:off x="37467" y="1799885"/>
        <a:ext cx="6011541" cy="692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20958-88A6-4DB9-B3C4-72EDB2382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 АИС.dotx</Template>
  <TotalTime>2044</TotalTime>
  <Pages>13</Pages>
  <Words>2927</Words>
  <Characters>20722</Characters>
  <Application>Microsoft Office Word</Application>
  <DocSecurity>0</DocSecurity>
  <Lines>172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23602</CharactersWithSpaces>
  <SharedDoc>false</SharedDoc>
  <HLinks>
    <vt:vector size="6" baseType="variant">
      <vt:variant>
        <vt:i4>6291481</vt:i4>
      </vt:variant>
      <vt:variant>
        <vt:i4>0</vt:i4>
      </vt:variant>
      <vt:variant>
        <vt:i4>0</vt:i4>
      </vt:variant>
      <vt:variant>
        <vt:i4>5</vt:i4>
      </vt:variant>
      <vt:variant>
        <vt:lpwstr>mailto:its@kamchatka.gov.ru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Хамлов Максим Петрович</dc:creator>
  <cp:lastModifiedBy>Егоров Антон Витальевич</cp:lastModifiedBy>
  <cp:revision>27</cp:revision>
  <cp:lastPrinted>2017-01-23T23:20:00Z</cp:lastPrinted>
  <dcterms:created xsi:type="dcterms:W3CDTF">2018-01-23T22:13:00Z</dcterms:created>
  <dcterms:modified xsi:type="dcterms:W3CDTF">2018-02-13T03:18:00Z</dcterms:modified>
</cp:coreProperties>
</file>