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714E6" w:rsidTr="006714E6">
        <w:tc>
          <w:tcPr>
            <w:tcW w:w="4672" w:type="dxa"/>
          </w:tcPr>
          <w:p w:rsidR="006714E6" w:rsidRPr="006714E6" w:rsidRDefault="006714E6" w:rsidP="006714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714E6">
              <w:rPr>
                <w:rFonts w:ascii="Times New Roman" w:hAnsi="Times New Roman" w:cs="Times New Roman"/>
                <w:sz w:val="24"/>
                <w:szCs w:val="24"/>
              </w:rPr>
              <w:t>24 декабря 2018 года</w:t>
            </w:r>
          </w:p>
        </w:tc>
        <w:tc>
          <w:tcPr>
            <w:tcW w:w="4673" w:type="dxa"/>
          </w:tcPr>
          <w:p w:rsidR="006714E6" w:rsidRPr="006714E6" w:rsidRDefault="006714E6" w:rsidP="001837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E6">
              <w:rPr>
                <w:rFonts w:ascii="Times New Roman" w:hAnsi="Times New Roman" w:cs="Times New Roman"/>
                <w:sz w:val="24"/>
                <w:szCs w:val="24"/>
              </w:rPr>
              <w:t>ТЕЗИСЫ ДОКЛАДА</w:t>
            </w:r>
          </w:p>
          <w:p w:rsidR="006714E6" w:rsidRPr="006714E6" w:rsidRDefault="006714E6" w:rsidP="001837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4E6" w:rsidRPr="006714E6" w:rsidRDefault="006714E6" w:rsidP="006714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E6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по кадровому обеспечению отраслей экономики и социальной сферы в Камчатском крае</w:t>
            </w:r>
          </w:p>
        </w:tc>
      </w:tr>
    </w:tbl>
    <w:p w:rsidR="006714E6" w:rsidRDefault="006714E6" w:rsidP="001837A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14E6" w:rsidRPr="006714E6" w:rsidRDefault="006714E6" w:rsidP="001837A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4E6">
        <w:rPr>
          <w:rFonts w:ascii="Times New Roman" w:hAnsi="Times New Roman" w:cs="Times New Roman"/>
          <w:b/>
          <w:sz w:val="28"/>
          <w:szCs w:val="28"/>
        </w:rPr>
        <w:t>Информация по вопросу 3</w:t>
      </w:r>
    </w:p>
    <w:p w:rsidR="000E0227" w:rsidRPr="006714E6" w:rsidRDefault="006714E6" w:rsidP="001837A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4E6">
        <w:rPr>
          <w:rFonts w:ascii="Times New Roman" w:hAnsi="Times New Roman" w:cs="Times New Roman"/>
          <w:b/>
          <w:sz w:val="28"/>
          <w:szCs w:val="28"/>
        </w:rPr>
        <w:t>«</w:t>
      </w:r>
      <w:r w:rsidR="000E0227" w:rsidRPr="006714E6">
        <w:rPr>
          <w:rFonts w:ascii="Times New Roman" w:hAnsi="Times New Roman" w:cs="Times New Roman"/>
          <w:b/>
          <w:sz w:val="28"/>
          <w:szCs w:val="28"/>
        </w:rPr>
        <w:t xml:space="preserve">О работе органов государственной службы занятости населения по улучшению показателей Национального рейтинга состояния инвестиционного климата в Камчатском крае </w:t>
      </w:r>
    </w:p>
    <w:p w:rsidR="00C55949" w:rsidRPr="006714E6" w:rsidRDefault="000E0227" w:rsidP="001837A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4E6">
        <w:rPr>
          <w:rFonts w:ascii="Times New Roman" w:hAnsi="Times New Roman" w:cs="Times New Roman"/>
          <w:b/>
          <w:sz w:val="28"/>
          <w:szCs w:val="28"/>
        </w:rPr>
        <w:t>«Оценка доступности необходим</w:t>
      </w:r>
      <w:r w:rsidR="00916A35" w:rsidRPr="006714E6">
        <w:rPr>
          <w:rFonts w:ascii="Times New Roman" w:hAnsi="Times New Roman" w:cs="Times New Roman"/>
          <w:b/>
          <w:sz w:val="28"/>
          <w:szCs w:val="28"/>
        </w:rPr>
        <w:t>ых</w:t>
      </w:r>
      <w:r w:rsidRPr="006714E6">
        <w:rPr>
          <w:rFonts w:ascii="Times New Roman" w:hAnsi="Times New Roman" w:cs="Times New Roman"/>
          <w:b/>
          <w:sz w:val="28"/>
          <w:szCs w:val="28"/>
        </w:rPr>
        <w:t xml:space="preserve"> трудовых ресурсов»</w:t>
      </w:r>
    </w:p>
    <w:p w:rsidR="0027140D" w:rsidRPr="006714E6" w:rsidRDefault="0027140D" w:rsidP="001837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227" w:rsidRPr="006714E6" w:rsidRDefault="000E0227" w:rsidP="001837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8A2" w:rsidRPr="00756AFB" w:rsidRDefault="004509F7" w:rsidP="00756AF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4E6">
        <w:rPr>
          <w:rFonts w:ascii="Times New Roman" w:hAnsi="Times New Roman" w:cs="Times New Roman"/>
          <w:sz w:val="28"/>
          <w:szCs w:val="28"/>
        </w:rPr>
        <w:tab/>
      </w:r>
      <w:r w:rsidR="004E08A2" w:rsidRPr="00756AFB">
        <w:rPr>
          <w:rFonts w:ascii="Times New Roman" w:hAnsi="Times New Roman" w:cs="Times New Roman"/>
          <w:sz w:val="28"/>
          <w:szCs w:val="28"/>
        </w:rPr>
        <w:t>С ноября 2014 года АНО «Агентство стратегических инициатив по продвижению новых проектов» совместно с ведущими деловыми объединениями осуществляет формирование полномасштабного развертывания Национального рейтинга состояния инвестиционного климата в субъектах Российской Федерации на всей территории страны.</w:t>
      </w:r>
    </w:p>
    <w:p w:rsidR="00421E0A" w:rsidRPr="006714E6" w:rsidRDefault="004E08A2" w:rsidP="001A212A">
      <w:pPr>
        <w:pStyle w:val="a7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6714E6">
        <w:rPr>
          <w:sz w:val="28"/>
          <w:szCs w:val="28"/>
        </w:rPr>
        <w:t>Рейтинг оценивает усилия органов власти всех уровней в регионах по созданию благоприятных условий ведения бизнеса. Основная часть показателей формируется</w:t>
      </w:r>
      <w:r w:rsidR="001A212A" w:rsidRPr="006714E6">
        <w:rPr>
          <w:sz w:val="28"/>
          <w:szCs w:val="28"/>
        </w:rPr>
        <w:t>,</w:t>
      </w:r>
      <w:r w:rsidRPr="006714E6">
        <w:rPr>
          <w:sz w:val="28"/>
          <w:szCs w:val="28"/>
        </w:rPr>
        <w:t xml:space="preserve"> исходя из опросов региональных предпринимателей. Пилотная апробация Национального рейтинга прошла в 2014 году в 21 субъекте Российской Федерации, в том числе – в Камчатском крае. Первый полномасштабный рейтинг был проведен в 2015 году. В 2016 году исследование охватило все 85 регионов России. В числе показателей Национального рейтинга присутствует </w:t>
      </w:r>
      <w:r w:rsidR="00916A35" w:rsidRPr="006714E6">
        <w:rPr>
          <w:sz w:val="28"/>
          <w:szCs w:val="28"/>
        </w:rPr>
        <w:t xml:space="preserve">коэффициент под номером </w:t>
      </w:r>
      <w:r w:rsidR="001A212A" w:rsidRPr="006714E6">
        <w:rPr>
          <w:sz w:val="28"/>
          <w:szCs w:val="28"/>
        </w:rPr>
        <w:t xml:space="preserve">  </w:t>
      </w:r>
      <w:r w:rsidR="00916A35" w:rsidRPr="006714E6">
        <w:rPr>
          <w:sz w:val="28"/>
          <w:szCs w:val="28"/>
        </w:rPr>
        <w:t>В 4.2, характеризующий оценку бизнес-сообществом доступност</w:t>
      </w:r>
      <w:r w:rsidR="001A212A" w:rsidRPr="006714E6">
        <w:rPr>
          <w:sz w:val="28"/>
          <w:szCs w:val="28"/>
        </w:rPr>
        <w:t>и</w:t>
      </w:r>
      <w:r w:rsidR="00916A35" w:rsidRPr="006714E6">
        <w:rPr>
          <w:sz w:val="28"/>
          <w:szCs w:val="28"/>
        </w:rPr>
        <w:t xml:space="preserve"> трудовых ресурсов. На слайде представлены основные параметры, используемые при расчете данного показателя. В число</w:t>
      </w:r>
      <w:r w:rsidR="001A212A" w:rsidRPr="006714E6">
        <w:rPr>
          <w:sz w:val="28"/>
          <w:szCs w:val="28"/>
        </w:rPr>
        <w:t xml:space="preserve"> </w:t>
      </w:r>
      <w:r w:rsidR="00916A35" w:rsidRPr="006714E6">
        <w:rPr>
          <w:sz w:val="28"/>
          <w:szCs w:val="28"/>
        </w:rPr>
        <w:t xml:space="preserve">респондентов входят </w:t>
      </w:r>
      <w:r w:rsidR="00421E0A" w:rsidRPr="006714E6">
        <w:rPr>
          <w:sz w:val="28"/>
          <w:szCs w:val="28"/>
        </w:rPr>
        <w:t>любые предприниматели, отобранные методом случайной выборки, при этом, набиравшие новых сотрудников в течение последних 1</w:t>
      </w:r>
      <w:r w:rsidR="008F73AC" w:rsidRPr="006714E6">
        <w:rPr>
          <w:sz w:val="28"/>
          <w:szCs w:val="28"/>
        </w:rPr>
        <w:t>2</w:t>
      </w:r>
      <w:r w:rsidR="00421E0A" w:rsidRPr="006714E6">
        <w:rPr>
          <w:sz w:val="28"/>
          <w:szCs w:val="28"/>
        </w:rPr>
        <w:t xml:space="preserve"> месяцев, и осуществляющие деятельность в четырех отраслях:</w:t>
      </w:r>
      <w:r w:rsidR="00421E0A" w:rsidRPr="006714E6">
        <w:rPr>
          <w:i/>
          <w:sz w:val="28"/>
          <w:szCs w:val="28"/>
        </w:rPr>
        <w:t>- промышленное производство;- сельское хозяйство;- строительство;- транспорт и связь.</w:t>
      </w:r>
    </w:p>
    <w:p w:rsidR="00916A35" w:rsidRPr="006714E6" w:rsidRDefault="00421E0A" w:rsidP="001837A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4E6">
        <w:rPr>
          <w:rFonts w:ascii="Times New Roman" w:hAnsi="Times New Roman" w:cs="Times New Roman"/>
          <w:sz w:val="28"/>
          <w:szCs w:val="28"/>
        </w:rPr>
        <w:t xml:space="preserve"> </w:t>
      </w:r>
      <w:r w:rsidR="00916A35" w:rsidRPr="006714E6">
        <w:rPr>
          <w:rFonts w:ascii="Times New Roman" w:hAnsi="Times New Roman" w:cs="Times New Roman"/>
          <w:sz w:val="28"/>
          <w:szCs w:val="28"/>
        </w:rPr>
        <w:t>Оценка проводится по четырем критериям:</w:t>
      </w:r>
    </w:p>
    <w:p w:rsidR="00FB50A3" w:rsidRPr="006714E6" w:rsidRDefault="00FB50A3" w:rsidP="001837AE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4E6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916A35" w:rsidRPr="006714E6">
        <w:rPr>
          <w:rFonts w:ascii="Times New Roman" w:hAnsi="Times New Roman" w:cs="Times New Roman"/>
          <w:sz w:val="28"/>
          <w:szCs w:val="28"/>
        </w:rPr>
        <w:t xml:space="preserve">достаточность </w:t>
      </w:r>
      <w:r w:rsidR="00916A35" w:rsidRPr="006714E6">
        <w:rPr>
          <w:rFonts w:ascii="Times New Roman" w:hAnsi="Times New Roman" w:cs="Times New Roman"/>
          <w:i/>
          <w:sz w:val="28"/>
          <w:szCs w:val="28"/>
        </w:rPr>
        <w:t>(</w:t>
      </w:r>
      <w:r w:rsidRPr="006714E6">
        <w:rPr>
          <w:rFonts w:ascii="Times New Roman" w:hAnsi="Times New Roman" w:cs="Times New Roman"/>
          <w:i/>
          <w:sz w:val="28"/>
          <w:szCs w:val="28"/>
        </w:rPr>
        <w:t>наличие достаточного количества трудовых ресурсов необходимой квалификации в субъекте Российской Федерации</w:t>
      </w:r>
      <w:r w:rsidR="00916A35" w:rsidRPr="006714E6">
        <w:rPr>
          <w:rFonts w:ascii="Times New Roman" w:hAnsi="Times New Roman" w:cs="Times New Roman"/>
          <w:sz w:val="28"/>
          <w:szCs w:val="28"/>
        </w:rPr>
        <w:t>)</w:t>
      </w:r>
      <w:r w:rsidRPr="006714E6">
        <w:rPr>
          <w:rFonts w:ascii="Times New Roman" w:hAnsi="Times New Roman" w:cs="Times New Roman"/>
          <w:sz w:val="28"/>
          <w:szCs w:val="28"/>
        </w:rPr>
        <w:t>;</w:t>
      </w:r>
    </w:p>
    <w:p w:rsidR="00FB50A3" w:rsidRPr="006714E6" w:rsidRDefault="00FB50A3" w:rsidP="001837AE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4E6">
        <w:rPr>
          <w:rFonts w:ascii="Times New Roman" w:hAnsi="Times New Roman" w:cs="Times New Roman"/>
          <w:sz w:val="28"/>
          <w:szCs w:val="28"/>
        </w:rPr>
        <w:t xml:space="preserve">2) </w:t>
      </w:r>
      <w:r w:rsidR="00916A35" w:rsidRPr="006714E6">
        <w:rPr>
          <w:rFonts w:ascii="Times New Roman" w:hAnsi="Times New Roman" w:cs="Times New Roman"/>
          <w:sz w:val="28"/>
          <w:szCs w:val="28"/>
        </w:rPr>
        <w:t xml:space="preserve">время на поиск </w:t>
      </w:r>
      <w:r w:rsidR="00916A35" w:rsidRPr="006714E6">
        <w:rPr>
          <w:rFonts w:ascii="Times New Roman" w:hAnsi="Times New Roman" w:cs="Times New Roman"/>
          <w:i/>
          <w:sz w:val="28"/>
          <w:szCs w:val="28"/>
        </w:rPr>
        <w:t>(</w:t>
      </w:r>
      <w:r w:rsidRPr="006714E6">
        <w:rPr>
          <w:rFonts w:ascii="Times New Roman" w:hAnsi="Times New Roman" w:cs="Times New Roman"/>
          <w:i/>
          <w:sz w:val="28"/>
          <w:szCs w:val="28"/>
        </w:rPr>
        <w:t>количество времени, затраченного на поиск трудовых ресурсов необходимой квалификации (при этом допускается, что подбор необходимых работников может осуществляться не только через службу занятости)</w:t>
      </w:r>
      <w:r w:rsidRPr="006714E6">
        <w:rPr>
          <w:rFonts w:ascii="Times New Roman" w:hAnsi="Times New Roman" w:cs="Times New Roman"/>
          <w:sz w:val="28"/>
          <w:szCs w:val="28"/>
        </w:rPr>
        <w:t>;</w:t>
      </w:r>
    </w:p>
    <w:p w:rsidR="00FB50A3" w:rsidRPr="006714E6" w:rsidRDefault="00FB50A3" w:rsidP="001837AE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4E6">
        <w:rPr>
          <w:rFonts w:ascii="Times New Roman" w:hAnsi="Times New Roman" w:cs="Times New Roman"/>
          <w:sz w:val="28"/>
          <w:szCs w:val="28"/>
        </w:rPr>
        <w:t xml:space="preserve">3) </w:t>
      </w:r>
      <w:r w:rsidR="00916A35" w:rsidRPr="006714E6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916A35" w:rsidRPr="006714E6">
        <w:rPr>
          <w:rFonts w:ascii="Times New Roman" w:hAnsi="Times New Roman" w:cs="Times New Roman"/>
          <w:i/>
          <w:sz w:val="28"/>
          <w:szCs w:val="28"/>
        </w:rPr>
        <w:t>(</w:t>
      </w:r>
      <w:r w:rsidRPr="006714E6">
        <w:rPr>
          <w:rFonts w:ascii="Times New Roman" w:hAnsi="Times New Roman" w:cs="Times New Roman"/>
          <w:i/>
          <w:sz w:val="28"/>
          <w:szCs w:val="28"/>
        </w:rPr>
        <w:t>денежная стоимость поиска трудовых ресурсов</w:t>
      </w:r>
      <w:r w:rsidR="00916A35" w:rsidRPr="006714E6">
        <w:rPr>
          <w:rFonts w:ascii="Times New Roman" w:hAnsi="Times New Roman" w:cs="Times New Roman"/>
          <w:i/>
          <w:sz w:val="28"/>
          <w:szCs w:val="28"/>
        </w:rPr>
        <w:t>)</w:t>
      </w:r>
      <w:r w:rsidRPr="006714E6">
        <w:rPr>
          <w:rFonts w:ascii="Times New Roman" w:hAnsi="Times New Roman" w:cs="Times New Roman"/>
          <w:sz w:val="28"/>
          <w:szCs w:val="28"/>
        </w:rPr>
        <w:t>;</w:t>
      </w:r>
    </w:p>
    <w:p w:rsidR="00FB50A3" w:rsidRPr="006714E6" w:rsidRDefault="00FB50A3" w:rsidP="001837AE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4E6">
        <w:rPr>
          <w:rFonts w:ascii="Times New Roman" w:hAnsi="Times New Roman" w:cs="Times New Roman"/>
          <w:sz w:val="28"/>
          <w:szCs w:val="28"/>
        </w:rPr>
        <w:t>4) профессионализм найденных трудовых ресурсов.</w:t>
      </w:r>
    </w:p>
    <w:p w:rsidR="008F73AC" w:rsidRPr="006714E6" w:rsidRDefault="00916A35" w:rsidP="001837AE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4E6">
        <w:rPr>
          <w:rFonts w:ascii="Times New Roman" w:hAnsi="Times New Roman" w:cs="Times New Roman"/>
          <w:sz w:val="28"/>
          <w:szCs w:val="28"/>
        </w:rPr>
        <w:t>На слайде видно, что в</w:t>
      </w:r>
      <w:r w:rsidR="00FB50A3" w:rsidRPr="006714E6">
        <w:rPr>
          <w:rFonts w:ascii="Times New Roman" w:hAnsi="Times New Roman" w:cs="Times New Roman"/>
          <w:sz w:val="28"/>
          <w:szCs w:val="28"/>
        </w:rPr>
        <w:t xml:space="preserve"> 2014 – 2016 годах Камчатский край занимал позиции </w:t>
      </w:r>
      <w:r w:rsidR="001A212A" w:rsidRPr="006714E6">
        <w:rPr>
          <w:rFonts w:ascii="Times New Roman" w:hAnsi="Times New Roman" w:cs="Times New Roman"/>
          <w:sz w:val="28"/>
          <w:szCs w:val="28"/>
        </w:rPr>
        <w:t xml:space="preserve">по рассматриваемому показателю </w:t>
      </w:r>
      <w:r w:rsidR="00FB50A3" w:rsidRPr="006714E6">
        <w:rPr>
          <w:rFonts w:ascii="Times New Roman" w:hAnsi="Times New Roman" w:cs="Times New Roman"/>
          <w:sz w:val="28"/>
          <w:szCs w:val="28"/>
        </w:rPr>
        <w:t xml:space="preserve">в группе «Е», </w:t>
      </w:r>
      <w:r w:rsidRPr="006714E6">
        <w:rPr>
          <w:rFonts w:ascii="Times New Roman" w:hAnsi="Times New Roman" w:cs="Times New Roman"/>
          <w:sz w:val="28"/>
          <w:szCs w:val="28"/>
        </w:rPr>
        <w:t xml:space="preserve">а </w:t>
      </w:r>
      <w:r w:rsidR="005A407D" w:rsidRPr="006714E6">
        <w:rPr>
          <w:rFonts w:ascii="Times New Roman" w:hAnsi="Times New Roman" w:cs="Times New Roman"/>
          <w:sz w:val="28"/>
          <w:szCs w:val="28"/>
        </w:rPr>
        <w:t>по итогам 2017 года нам удалось несколько улучшить нашу позицию и мы перешли в группу «</w:t>
      </w:r>
      <w:r w:rsidR="00D23453" w:rsidRPr="006714E6">
        <w:rPr>
          <w:rFonts w:ascii="Times New Roman" w:hAnsi="Times New Roman" w:cs="Times New Roman"/>
          <w:sz w:val="28"/>
          <w:szCs w:val="28"/>
        </w:rPr>
        <w:t>С</w:t>
      </w:r>
      <w:r w:rsidR="005A407D" w:rsidRPr="006714E6">
        <w:rPr>
          <w:rFonts w:ascii="Times New Roman" w:hAnsi="Times New Roman" w:cs="Times New Roman"/>
          <w:sz w:val="28"/>
          <w:szCs w:val="28"/>
        </w:rPr>
        <w:t>»</w:t>
      </w:r>
      <w:r w:rsidR="00D23453" w:rsidRPr="006714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EE4" w:rsidRPr="006714E6" w:rsidRDefault="008F73AC" w:rsidP="001837A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4E6">
        <w:rPr>
          <w:rFonts w:ascii="Times New Roman" w:hAnsi="Times New Roman" w:cs="Times New Roman"/>
          <w:sz w:val="28"/>
          <w:szCs w:val="28"/>
        </w:rPr>
        <w:tab/>
      </w:r>
      <w:r w:rsidR="00FA7EE4" w:rsidRPr="006714E6">
        <w:rPr>
          <w:rFonts w:ascii="Times New Roman" w:hAnsi="Times New Roman" w:cs="Times New Roman"/>
          <w:sz w:val="28"/>
          <w:szCs w:val="28"/>
        </w:rPr>
        <w:t>Многолетний опыт работы в сфере подбора кадров п</w:t>
      </w:r>
      <w:r w:rsidR="006B04EA" w:rsidRPr="006714E6">
        <w:rPr>
          <w:rFonts w:ascii="Times New Roman" w:hAnsi="Times New Roman" w:cs="Times New Roman"/>
          <w:sz w:val="28"/>
          <w:szCs w:val="28"/>
        </w:rPr>
        <w:t xml:space="preserve">оказывает, что доступность необходимых трудовых ресурсов зависит прежде всего от правильного планирования и прогнозирования потребности в кадрах. </w:t>
      </w:r>
      <w:r w:rsidR="007B3AD1" w:rsidRPr="006714E6">
        <w:rPr>
          <w:rFonts w:ascii="Times New Roman" w:hAnsi="Times New Roman" w:cs="Times New Roman"/>
          <w:sz w:val="28"/>
          <w:szCs w:val="28"/>
        </w:rPr>
        <w:t xml:space="preserve">Основные итоги прогноза представлены на слайде. </w:t>
      </w:r>
      <w:r w:rsidR="006B04EA" w:rsidRPr="006714E6">
        <w:rPr>
          <w:rFonts w:ascii="Times New Roman" w:hAnsi="Times New Roman" w:cs="Times New Roman"/>
          <w:sz w:val="28"/>
          <w:szCs w:val="28"/>
        </w:rPr>
        <w:t xml:space="preserve">Агентством такой прогноз формируется ежегодно и направляется в Министерство образования и молодежной политики для формирования контрольных цифр приема в образовательные организации. Прогноз формируется на основе информации, поступающей из отраслевых исполнительных органов власти, которые в свою очередь </w:t>
      </w:r>
      <w:r w:rsidR="001A212A" w:rsidRPr="006714E6">
        <w:rPr>
          <w:rFonts w:ascii="Times New Roman" w:hAnsi="Times New Roman" w:cs="Times New Roman"/>
          <w:sz w:val="28"/>
          <w:szCs w:val="28"/>
        </w:rPr>
        <w:t>основываются на</w:t>
      </w:r>
      <w:r w:rsidR="006B04EA" w:rsidRPr="006714E6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1A212A" w:rsidRPr="006714E6">
        <w:rPr>
          <w:rFonts w:ascii="Times New Roman" w:hAnsi="Times New Roman" w:cs="Times New Roman"/>
          <w:sz w:val="28"/>
          <w:szCs w:val="28"/>
        </w:rPr>
        <w:t>х</w:t>
      </w:r>
      <w:r w:rsidR="006B04EA" w:rsidRPr="006714E6">
        <w:rPr>
          <w:rFonts w:ascii="Times New Roman" w:hAnsi="Times New Roman" w:cs="Times New Roman"/>
          <w:sz w:val="28"/>
          <w:szCs w:val="28"/>
        </w:rPr>
        <w:t xml:space="preserve"> работодателей, </w:t>
      </w:r>
      <w:r w:rsidR="001A212A" w:rsidRPr="006714E6">
        <w:rPr>
          <w:rFonts w:ascii="Times New Roman" w:hAnsi="Times New Roman" w:cs="Times New Roman"/>
          <w:sz w:val="28"/>
          <w:szCs w:val="28"/>
        </w:rPr>
        <w:t>при этом,</w:t>
      </w:r>
      <w:r w:rsidR="006B04EA" w:rsidRPr="006714E6">
        <w:rPr>
          <w:rFonts w:ascii="Times New Roman" w:hAnsi="Times New Roman" w:cs="Times New Roman"/>
          <w:sz w:val="28"/>
          <w:szCs w:val="28"/>
        </w:rPr>
        <w:t xml:space="preserve"> на инвестиционном портале Камчатского края реализована возможность для организаций самостоятельно заявить свою потребность в кадрах, минуя профильные министерства.</w:t>
      </w:r>
    </w:p>
    <w:p w:rsidR="006B04EA" w:rsidRPr="006714E6" w:rsidRDefault="006B04EA" w:rsidP="007B3AD1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4E6">
        <w:rPr>
          <w:rFonts w:ascii="Times New Roman" w:hAnsi="Times New Roman" w:cs="Times New Roman"/>
          <w:sz w:val="28"/>
          <w:szCs w:val="28"/>
        </w:rPr>
        <w:t>В целях повышения качества прогнозных показателей, методология расчета потребности постоянно совершенствуется. Так, в текущем году глубина прогноза увеличена с 5 до 7 лет</w:t>
      </w:r>
      <w:r w:rsidR="00B75CF6" w:rsidRPr="006714E6">
        <w:rPr>
          <w:rFonts w:ascii="Times New Roman" w:hAnsi="Times New Roman" w:cs="Times New Roman"/>
          <w:sz w:val="28"/>
          <w:szCs w:val="28"/>
        </w:rPr>
        <w:t xml:space="preserve">, сформированная потребность в кадрах до 2024 года составляет почти 25,0 тысяч человек </w:t>
      </w:r>
      <w:r w:rsidR="00B75CF6" w:rsidRPr="006714E6">
        <w:rPr>
          <w:rFonts w:ascii="Times New Roman" w:hAnsi="Times New Roman" w:cs="Times New Roman"/>
          <w:i/>
          <w:sz w:val="28"/>
          <w:szCs w:val="28"/>
        </w:rPr>
        <w:t>(24 957 чел.)</w:t>
      </w:r>
      <w:r w:rsidR="00B75CF6" w:rsidRPr="006714E6">
        <w:rPr>
          <w:rFonts w:ascii="Times New Roman" w:hAnsi="Times New Roman" w:cs="Times New Roman"/>
          <w:sz w:val="28"/>
          <w:szCs w:val="28"/>
        </w:rPr>
        <w:t xml:space="preserve">. Вы можете </w:t>
      </w:r>
      <w:r w:rsidR="007B3AD1" w:rsidRPr="006714E6">
        <w:rPr>
          <w:rFonts w:ascii="Times New Roman" w:hAnsi="Times New Roman" w:cs="Times New Roman"/>
          <w:sz w:val="28"/>
          <w:szCs w:val="28"/>
        </w:rPr>
        <w:t xml:space="preserve">подробно посмотреть потребность в кадрах с разбивкой по годам </w:t>
      </w:r>
      <w:r w:rsidR="00B75CF6" w:rsidRPr="006714E6">
        <w:rPr>
          <w:rFonts w:ascii="Times New Roman" w:hAnsi="Times New Roman" w:cs="Times New Roman"/>
          <w:sz w:val="28"/>
          <w:szCs w:val="28"/>
        </w:rPr>
        <w:t>в раздаточных материалах и следить за обновлением</w:t>
      </w:r>
      <w:r w:rsidR="007B3AD1" w:rsidRPr="006714E6">
        <w:rPr>
          <w:rFonts w:ascii="Times New Roman" w:hAnsi="Times New Roman" w:cs="Times New Roman"/>
          <w:sz w:val="28"/>
          <w:szCs w:val="28"/>
        </w:rPr>
        <w:t xml:space="preserve"> прогноза</w:t>
      </w:r>
      <w:r w:rsidR="00B75CF6" w:rsidRPr="006714E6">
        <w:rPr>
          <w:rFonts w:ascii="Times New Roman" w:hAnsi="Times New Roman" w:cs="Times New Roman"/>
          <w:sz w:val="28"/>
          <w:szCs w:val="28"/>
        </w:rPr>
        <w:t xml:space="preserve"> на нашей интернет-странице на Портале Правительства Камчатского края. </w:t>
      </w:r>
      <w:r w:rsidR="00B75CF6" w:rsidRPr="006714E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настоящее </w:t>
      </w:r>
      <w:r w:rsidR="00B75CF6" w:rsidRPr="006714E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время мы совместно с Агентством стратегических инициатив прорабатываем вопрос вывода данного прогноза на новый уровень, а именно запуска  единой цифровой платформы, позволяющей унифицировать процесс прогнозирования на территории всей страны.</w:t>
      </w:r>
      <w:r w:rsidR="001A212A" w:rsidRPr="006714E6">
        <w:rPr>
          <w:rFonts w:ascii="Times New Roman" w:hAnsi="Times New Roman" w:cs="Times New Roman"/>
          <w:sz w:val="28"/>
          <w:szCs w:val="28"/>
        </w:rPr>
        <w:t xml:space="preserve"> Кроме того, в настоящее время мы работаем над корректировкой методологии расчета прогноза в части приведения ее в соответствие с приказом Минтруда </w:t>
      </w:r>
      <w:r w:rsidR="001A212A" w:rsidRPr="006714E6">
        <w:rPr>
          <w:rFonts w:ascii="Times New Roman" w:hAnsi="Times New Roman" w:cs="Times New Roman"/>
          <w:i/>
          <w:sz w:val="28"/>
          <w:szCs w:val="28"/>
        </w:rPr>
        <w:t>(от 15.08.2018 № 527Н)</w:t>
      </w:r>
      <w:r w:rsidR="001A212A" w:rsidRPr="006714E6">
        <w:rPr>
          <w:rFonts w:ascii="Times New Roman" w:hAnsi="Times New Roman" w:cs="Times New Roman"/>
          <w:sz w:val="28"/>
          <w:szCs w:val="28"/>
        </w:rPr>
        <w:t>, предусматривающего значительное расширение исходных данных для прогнозирования потребности в кадрах.</w:t>
      </w:r>
    </w:p>
    <w:p w:rsidR="007B3AD1" w:rsidRPr="006714E6" w:rsidRDefault="007B3AD1" w:rsidP="007B3AD1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4E6">
        <w:rPr>
          <w:rFonts w:ascii="Times New Roman" w:hAnsi="Times New Roman" w:cs="Times New Roman"/>
          <w:sz w:val="28"/>
          <w:szCs w:val="28"/>
        </w:rPr>
        <w:t xml:space="preserve">Мы полагаем, что повышение качества прогнозирования позволит нам повысить и качество работы по обеспечению работодателей необходимыми трудовыми ресурсами, что в свою очередь может оказать влияние на результаты опроса в рамках национального рейтинга по соответствующему показателю. </w:t>
      </w:r>
    </w:p>
    <w:p w:rsidR="00FB50A3" w:rsidRPr="006714E6" w:rsidRDefault="008F73AC" w:rsidP="007B3AD1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4E6">
        <w:rPr>
          <w:rFonts w:ascii="Times New Roman" w:hAnsi="Times New Roman" w:cs="Times New Roman"/>
          <w:sz w:val="28"/>
          <w:szCs w:val="28"/>
        </w:rPr>
        <w:t xml:space="preserve">В 2018 году работа по </w:t>
      </w:r>
      <w:r w:rsidR="007B3AD1" w:rsidRPr="006714E6">
        <w:rPr>
          <w:rFonts w:ascii="Times New Roman" w:hAnsi="Times New Roman" w:cs="Times New Roman"/>
          <w:sz w:val="28"/>
          <w:szCs w:val="28"/>
        </w:rPr>
        <w:t>повышению доступности трудовых ресурсов</w:t>
      </w:r>
      <w:r w:rsidRPr="006714E6">
        <w:rPr>
          <w:rFonts w:ascii="Times New Roman" w:hAnsi="Times New Roman" w:cs="Times New Roman"/>
          <w:sz w:val="28"/>
          <w:szCs w:val="28"/>
        </w:rPr>
        <w:t xml:space="preserve"> была </w:t>
      </w:r>
      <w:r w:rsidR="002E2C89" w:rsidRPr="006714E6">
        <w:rPr>
          <w:rFonts w:ascii="Times New Roman" w:hAnsi="Times New Roman" w:cs="Times New Roman"/>
          <w:sz w:val="28"/>
          <w:szCs w:val="28"/>
        </w:rPr>
        <w:t xml:space="preserve">продолжена и </w:t>
      </w:r>
      <w:r w:rsidRPr="006714E6">
        <w:rPr>
          <w:rFonts w:ascii="Times New Roman" w:hAnsi="Times New Roman" w:cs="Times New Roman"/>
          <w:sz w:val="28"/>
          <w:szCs w:val="28"/>
        </w:rPr>
        <w:t xml:space="preserve">направлена, в первую очередь, на взаимодействие с бизнес-сообществом в части активного предложения работодателям различных способов поиска кадров необходимой квалификации и максимального информирования об </w:t>
      </w:r>
      <w:r w:rsidR="002E2C89" w:rsidRPr="006714E6">
        <w:rPr>
          <w:rFonts w:ascii="Times New Roman" w:hAnsi="Times New Roman" w:cs="Times New Roman"/>
          <w:sz w:val="28"/>
          <w:szCs w:val="28"/>
        </w:rPr>
        <w:t>имеющихся инструментах подбора необходимых работников.</w:t>
      </w:r>
      <w:r w:rsidRPr="006714E6">
        <w:rPr>
          <w:rFonts w:ascii="Times New Roman" w:hAnsi="Times New Roman" w:cs="Times New Roman"/>
          <w:sz w:val="28"/>
          <w:szCs w:val="28"/>
        </w:rPr>
        <w:tab/>
      </w:r>
      <w:r w:rsidR="007B3AD1" w:rsidRPr="006714E6">
        <w:rPr>
          <w:rFonts w:ascii="Times New Roman" w:hAnsi="Times New Roman" w:cs="Times New Roman"/>
          <w:sz w:val="28"/>
          <w:szCs w:val="28"/>
        </w:rPr>
        <w:t xml:space="preserve"> </w:t>
      </w:r>
      <w:r w:rsidR="002E2C89" w:rsidRPr="006714E6">
        <w:rPr>
          <w:rFonts w:ascii="Times New Roman" w:hAnsi="Times New Roman" w:cs="Times New Roman"/>
          <w:sz w:val="28"/>
          <w:szCs w:val="28"/>
        </w:rPr>
        <w:t xml:space="preserve">В </w:t>
      </w:r>
      <w:r w:rsidR="007B3AD1" w:rsidRPr="006714E6">
        <w:rPr>
          <w:rFonts w:ascii="Times New Roman" w:hAnsi="Times New Roman" w:cs="Times New Roman"/>
          <w:sz w:val="28"/>
          <w:szCs w:val="28"/>
        </w:rPr>
        <w:t>р</w:t>
      </w:r>
      <w:r w:rsidR="002E2C89" w:rsidRPr="006714E6">
        <w:rPr>
          <w:rFonts w:ascii="Times New Roman" w:hAnsi="Times New Roman" w:cs="Times New Roman"/>
          <w:sz w:val="28"/>
          <w:szCs w:val="28"/>
        </w:rPr>
        <w:t xml:space="preserve">аздаточных материалах представлена брошюра с информацией о способах поиска работников, а на слайде </w:t>
      </w:r>
      <w:r w:rsidR="007B3AD1" w:rsidRPr="006714E6">
        <w:rPr>
          <w:rFonts w:ascii="Times New Roman" w:hAnsi="Times New Roman" w:cs="Times New Roman"/>
          <w:sz w:val="28"/>
          <w:szCs w:val="28"/>
        </w:rPr>
        <w:t>мы постарались сгруппировать инструменты, позволяющие</w:t>
      </w:r>
      <w:r w:rsidR="002E2C89" w:rsidRPr="006714E6">
        <w:rPr>
          <w:rFonts w:ascii="Times New Roman" w:hAnsi="Times New Roman" w:cs="Times New Roman"/>
          <w:sz w:val="28"/>
          <w:szCs w:val="28"/>
        </w:rPr>
        <w:t xml:space="preserve"> работодателям подбирать необходимые кадры как самостоятельно, так и при содействии службы занятости. </w:t>
      </w:r>
      <w:r w:rsidR="007B3AD1" w:rsidRPr="006714E6">
        <w:rPr>
          <w:rFonts w:ascii="Times New Roman" w:hAnsi="Times New Roman" w:cs="Times New Roman"/>
          <w:sz w:val="28"/>
          <w:szCs w:val="28"/>
        </w:rPr>
        <w:t xml:space="preserve">Прежде всего, мы предлагаем работодателям делать ставку на молодые кадры, причем начинать работу со школьной скамьи совместно с нами. Я сейчас говорю о </w:t>
      </w:r>
      <w:r w:rsidR="002B1F17" w:rsidRPr="006714E6">
        <w:rPr>
          <w:rFonts w:ascii="Times New Roman" w:hAnsi="Times New Roman" w:cs="Times New Roman"/>
          <w:sz w:val="28"/>
          <w:szCs w:val="28"/>
        </w:rPr>
        <w:t xml:space="preserve">мероприятиях по </w:t>
      </w:r>
      <w:r w:rsidR="007B3AD1" w:rsidRPr="006714E6">
        <w:rPr>
          <w:rFonts w:ascii="Times New Roman" w:hAnsi="Times New Roman" w:cs="Times New Roman"/>
          <w:sz w:val="28"/>
          <w:szCs w:val="28"/>
        </w:rPr>
        <w:t>профессиональной ориентации, но не просто о формальном информировании школьников о профессиях, а о проведении полноценных м</w:t>
      </w:r>
      <w:r w:rsidR="002B1F17" w:rsidRPr="006714E6">
        <w:rPr>
          <w:rFonts w:ascii="Times New Roman" w:hAnsi="Times New Roman" w:cs="Times New Roman"/>
          <w:sz w:val="28"/>
          <w:szCs w:val="28"/>
        </w:rPr>
        <w:t>е</w:t>
      </w:r>
      <w:r w:rsidR="007B3AD1" w:rsidRPr="006714E6">
        <w:rPr>
          <w:rFonts w:ascii="Times New Roman" w:hAnsi="Times New Roman" w:cs="Times New Roman"/>
          <w:sz w:val="28"/>
          <w:szCs w:val="28"/>
        </w:rPr>
        <w:t xml:space="preserve">роприятий с приглашением родителей, </w:t>
      </w:r>
      <w:r w:rsidR="002B1F17" w:rsidRPr="006714E6">
        <w:rPr>
          <w:rFonts w:ascii="Times New Roman" w:hAnsi="Times New Roman" w:cs="Times New Roman"/>
          <w:sz w:val="28"/>
          <w:szCs w:val="28"/>
        </w:rPr>
        <w:t>представителей</w:t>
      </w:r>
      <w:r w:rsidR="007B3AD1" w:rsidRPr="006714E6">
        <w:rPr>
          <w:rFonts w:ascii="Times New Roman" w:hAnsi="Times New Roman" w:cs="Times New Roman"/>
          <w:sz w:val="28"/>
          <w:szCs w:val="28"/>
        </w:rPr>
        <w:t xml:space="preserve"> бизнес-сообщества, </w:t>
      </w:r>
      <w:r w:rsidR="002B1F17" w:rsidRPr="006714E6">
        <w:rPr>
          <w:rFonts w:ascii="Times New Roman" w:hAnsi="Times New Roman" w:cs="Times New Roman"/>
          <w:sz w:val="28"/>
          <w:szCs w:val="28"/>
        </w:rPr>
        <w:t xml:space="preserve">производственных предприятий, работников социальной сферы. И, безусловно, мы призываем работодателей участвовать в мероприятиях по популяризации рабочих профессий и </w:t>
      </w:r>
      <w:r w:rsidR="002B1F17" w:rsidRPr="006714E6">
        <w:rPr>
          <w:rFonts w:ascii="Times New Roman" w:hAnsi="Times New Roman" w:cs="Times New Roman"/>
          <w:sz w:val="28"/>
          <w:szCs w:val="28"/>
        </w:rPr>
        <w:lastRenderedPageBreak/>
        <w:t>организации стажировок выпускников.</w:t>
      </w:r>
    </w:p>
    <w:p w:rsidR="001837AE" w:rsidRPr="006714E6" w:rsidRDefault="00E60962" w:rsidP="001837AE">
      <w:pPr>
        <w:widowControl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>Но</w:t>
      </w:r>
      <w:r w:rsidR="002B1F17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это все мероприятия на перспективу. Ч</w:t>
      </w:r>
      <w:r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аще всего </w:t>
      </w:r>
      <w:r w:rsidR="00C81F0B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потребность </w:t>
      </w:r>
      <w:r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>в кадрах возникает у работодателей</w:t>
      </w:r>
      <w:r w:rsidR="00C81F0B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>«</w:t>
      </w:r>
      <w:r w:rsidR="00C81F0B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>здесь и сейчас</w:t>
      </w:r>
      <w:r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>»</w:t>
      </w:r>
      <w:r w:rsidR="00C81F0B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, </w:t>
      </w:r>
      <w:r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и отсутствие необходимого специалиста в данный момент времени чаще всего </w:t>
      </w:r>
      <w:r w:rsidR="003E306C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является основным критерием, не позволяющим Камчатскому краю получить высокий балл по показателю «доступность трудовых ресурсов». К сожалению, данная ситуация характерна для большинства субъектов Российской Федерации в связи с наличием структурного несоответствия спроса и предложения на рынке труда, а также общей трудонедостаточности рынка труда Дальнего Востока. В сложившейся ситуации, служба занятости в</w:t>
      </w:r>
      <w:r w:rsidR="00C81F0B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первую очередь </w:t>
      </w:r>
      <w:r w:rsidR="003E306C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>старается оперативно</w:t>
      </w:r>
      <w:r w:rsidR="00C81F0B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подобрать подходящих специалистов из числа </w:t>
      </w:r>
      <w:r w:rsidR="002B1F17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>состоящих в службе занятости</w:t>
      </w:r>
      <w:r w:rsidR="00C81F0B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граждан, а если таковые отсутствуют, то обучить необходимых специалистов из </w:t>
      </w:r>
      <w:r w:rsidR="002B1F17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>их числа</w:t>
      </w:r>
      <w:r w:rsidR="00C81F0B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. Сегодня мы готовы обучить или повысить квалификацию </w:t>
      </w:r>
      <w:r w:rsidR="002B1F17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более чем по </w:t>
      </w:r>
      <w:r w:rsidR="00E97A58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>60</w:t>
      </w:r>
      <w:r w:rsidR="00C81F0B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профессиям</w:t>
      </w:r>
      <w:r w:rsidR="003E306C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под конкретную заявку работодателя. </w:t>
      </w:r>
    </w:p>
    <w:p w:rsidR="00C81F0B" w:rsidRPr="006714E6" w:rsidRDefault="003E306C" w:rsidP="001837AE">
      <w:pPr>
        <w:widowControl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Здесь мне бы хотелось еще раз акцентировать внимание на том, почему так важно </w:t>
      </w:r>
      <w:r w:rsidR="00C81F0B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>заяв</w:t>
      </w:r>
      <w:r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>лять</w:t>
      </w:r>
      <w:r w:rsidR="00C81F0B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потребность </w:t>
      </w:r>
      <w:r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в кадрах </w:t>
      </w:r>
      <w:r w:rsidR="00C81F0B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>на перспективу</w:t>
      </w:r>
      <w:r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>.</w:t>
      </w:r>
      <w:r w:rsidR="00C81F0B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Это даст возможность службе занятости </w:t>
      </w:r>
      <w:r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спланировать свои действия, и, в случае отсутствия возможности обеспечения кадрами из числа жителей региона, </w:t>
      </w:r>
      <w:r w:rsidR="00C81F0B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>нач</w:t>
      </w:r>
      <w:r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>ат</w:t>
      </w:r>
      <w:r w:rsidR="00C81F0B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ь подыскивать </w:t>
      </w:r>
      <w:r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>необходимых работников</w:t>
      </w:r>
      <w:r w:rsidR="00C81F0B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в других субъектах</w:t>
      </w:r>
      <w:r w:rsidR="00D23FEF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или за пределами Российской Федерации.</w:t>
      </w:r>
      <w:r w:rsidR="00EF6BD5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При этом жители Камчатского края безусловно пользуются преимущественным правом на трудоустройство, все имеющиеся вакансии в первую очередь предлагаются именно им, но если собственных трудовых ресурсов недостаточно, </w:t>
      </w:r>
      <w:r w:rsidR="00C81F0B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у службы занятости есть </w:t>
      </w:r>
      <w:r w:rsidR="00D23FEF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>несколько</w:t>
      </w:r>
      <w:r w:rsidR="00C81F0B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инструмент</w:t>
      </w:r>
      <w:r w:rsidR="00D23FEF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>ов</w:t>
      </w:r>
      <w:r w:rsidR="00EF6BD5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для решения этой задачи путем привлечения трудовых ресурсов из других субъектов и стран</w:t>
      </w:r>
      <w:r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>.</w:t>
      </w:r>
      <w:r w:rsidR="00C20927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 w:rsidR="00EF6BD5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Прежде всего это – организация переезда и переселения безработных граждан из других субъектов и программа повышения мобильности трудовых ресурсов. </w:t>
      </w:r>
      <w:r w:rsidR="00C20927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Хочу отметить, что эти два мероприятия </w:t>
      </w:r>
      <w:r w:rsidR="00B31C5B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пока не пользуются большой популярностью среди работодателей, хотя именно они могут сэкономить </w:t>
      </w:r>
      <w:r w:rsidR="00B31C5B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lastRenderedPageBreak/>
        <w:t xml:space="preserve">значительные средства на поиск и привлечение трудовых ресурсов. </w:t>
      </w:r>
    </w:p>
    <w:p w:rsidR="00C81F0B" w:rsidRPr="006714E6" w:rsidRDefault="00B31C5B" w:rsidP="001837AE">
      <w:pPr>
        <w:widowControl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  <w:r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В первом случае </w:t>
      </w:r>
      <w:r w:rsidR="00C81F0B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речь идет о переселении безработных граждан к новому месту работы при содействии службы занятости населения. Причем как внутри субъекта, так и из других субъектов Российской Федерации. Выгода для обеих сторон очевидна – </w:t>
      </w:r>
      <w:r w:rsidR="00E83233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>работодатель</w:t>
      </w:r>
      <w:r w:rsidR="00C81F0B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получает</w:t>
      </w:r>
      <w:r w:rsidR="00E83233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необходимого </w:t>
      </w:r>
      <w:r w:rsidR="00C81F0B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>специалиста, человек получает возмещение расходов на переезд и обустройство.</w:t>
      </w:r>
      <w:r w:rsidR="00EF6BD5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Если взять последние три года, то в рамках данного мероприятия к нам переселилось</w:t>
      </w:r>
      <w:r w:rsidR="00CB33B3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из других субъектов 88</w:t>
      </w:r>
      <w:r w:rsidR="00EF6BD5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человек.</w:t>
      </w:r>
    </w:p>
    <w:p w:rsidR="00C81F0B" w:rsidRPr="006714E6" w:rsidRDefault="00E83233" w:rsidP="001837AE">
      <w:pPr>
        <w:widowControl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  <w:r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>Похожий принцип лег в основу реализации программы повышения мобильности трудовых ресурсов, только в данном случае</w:t>
      </w:r>
      <w:r w:rsidR="00C81F0B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возмещение расходов получает не человек, а работодатель. </w:t>
      </w:r>
      <w:r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Субсидия на возмещение расходов, связанных с привлечением специалистов, предоставляется в размере 225 тысяч рублей на одного человека и включает в себя обширный перечень затрат, который не является исчерпывающим и может быть дополнен в случае необходимости. </w:t>
      </w:r>
      <w:r w:rsidR="00C81F0B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 w:rsidR="00EF6BD5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За три года благодаря участию в данной программе наши работодатели получили дополнительно </w:t>
      </w:r>
      <w:r w:rsidR="00CB33B3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>184</w:t>
      </w:r>
      <w:r w:rsidR="00EF6BD5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работник</w:t>
      </w:r>
      <w:r w:rsidR="00CB33B3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а </w:t>
      </w:r>
      <w:r w:rsidR="00CB33B3" w:rsidRPr="006714E6">
        <w:rPr>
          <w:rFonts w:ascii="Times New Roman" w:eastAsiaTheme="minorEastAsia" w:hAnsi="Times New Roman" w:cs="Times New Roman"/>
          <w:i/>
          <w:sz w:val="28"/>
          <w:szCs w:val="28"/>
          <w:lang w:eastAsia="ja-JP"/>
        </w:rPr>
        <w:t>(по профессиям  капитан, старший механик, инженер-геолог по рудоконтролю, ведущий инженер по горно – геологическим информационным системам,  инженер- геодезист, наладчик пожарных систем, токарь 5 разряда, водитель автомобиля, занятый на транспортировании горной массы в технологическом процессе 6 разряда, водитель погрузчика, занятый погрузкой горной массы 7 разряда, ветеринар, зоотехник, и др. )</w:t>
      </w:r>
      <w:r w:rsidR="00EF6BD5" w:rsidRPr="006714E6">
        <w:rPr>
          <w:rFonts w:ascii="Times New Roman" w:eastAsiaTheme="minorEastAsia" w:hAnsi="Times New Roman" w:cs="Times New Roman"/>
          <w:i/>
          <w:sz w:val="28"/>
          <w:szCs w:val="28"/>
          <w:lang w:eastAsia="ja-JP"/>
        </w:rPr>
        <w:t>.</w:t>
      </w:r>
    </w:p>
    <w:p w:rsidR="00C81F0B" w:rsidRPr="006714E6" w:rsidRDefault="00C51145" w:rsidP="001837AE">
      <w:pPr>
        <w:widowControl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Поскольку оценка доступности трудовых ресурсов осуществляется, в том числе, с учетом наличия возможностей у работодателей самостоятельного писка работников, </w:t>
      </w:r>
      <w:r w:rsidR="00C81F0B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позвольте сказать несколько слов </w:t>
      </w:r>
      <w:r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о специальном </w:t>
      </w:r>
      <w:r w:rsidR="00C81F0B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информационном ресурсе – Портале Работа в России.</w:t>
      </w:r>
    </w:p>
    <w:p w:rsidR="00C81F0B" w:rsidRPr="006714E6" w:rsidRDefault="00C81F0B" w:rsidP="001837AE">
      <w:pPr>
        <w:widowControl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Портал Работа в России – бесплатная альтернатива хед-хантер, джобру и им подобным сервисам, на котором в режиме онлайн размещаются все вакансии всех центров занятости Российской Федерации. Работодатель вправе самостоятельно, без обращения в центр занятости населения, разместить свою </w:t>
      </w:r>
      <w:r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lastRenderedPageBreak/>
        <w:t xml:space="preserve">вакансию на этом портале и это будет приравнено к исполнению статьи 25 закона о занятости, в соответствии с которой абсолютно все работодатели обязаны подавать сведения о вакансиях в службу занятости. </w:t>
      </w:r>
      <w:r w:rsidR="00C51145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>Все</w:t>
      </w:r>
      <w:r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вакансии</w:t>
      </w:r>
      <w:r w:rsidR="00C51145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>, размещенные на Портале</w:t>
      </w:r>
      <w:r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контролируются </w:t>
      </w:r>
      <w:r w:rsidR="00C51145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центрами занятости </w:t>
      </w:r>
      <w:r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на предмет соответствия основным требованиям </w:t>
      </w:r>
      <w:r w:rsidR="00C51145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>к уровню заработной платы, недопущению случаев дискриминации и другим обязательным критериям</w:t>
      </w:r>
      <w:r w:rsidR="00222A19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>.</w:t>
      </w:r>
      <w:r w:rsidR="00B711BA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 w:rsidR="00B711BA" w:rsidRPr="006714E6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  <w:lang w:eastAsia="ja-JP"/>
        </w:rPr>
        <w:t xml:space="preserve">На сегодняшний день на Портале размещено </w:t>
      </w:r>
      <w:r w:rsidR="00CB33B3" w:rsidRPr="006714E6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  <w:lang w:eastAsia="ja-JP"/>
        </w:rPr>
        <w:t>2333</w:t>
      </w:r>
      <w:r w:rsidR="00B711BA" w:rsidRPr="006714E6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  <w:lang w:eastAsia="ja-JP"/>
        </w:rPr>
        <w:t xml:space="preserve"> вакансий</w:t>
      </w:r>
      <w:r w:rsidR="00CB33B3" w:rsidRPr="006714E6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  <w:lang w:eastAsia="ja-JP"/>
        </w:rPr>
        <w:t xml:space="preserve"> </w:t>
      </w:r>
      <w:r w:rsidR="00CB33B3" w:rsidRPr="006714E6"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 w:themeFill="background1"/>
          <w:lang w:eastAsia="ja-JP"/>
        </w:rPr>
        <w:t>(5846 рабочих мест)</w:t>
      </w:r>
      <w:r w:rsidR="00B711BA" w:rsidRPr="006714E6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  <w:lang w:eastAsia="ja-JP"/>
        </w:rPr>
        <w:t xml:space="preserve">. Кроме того, для удобства работодателей, предпочитающих самостоятельно подыскивать кадры, Портал содержит обширную базу резюме соискателей всех субъектов Российской Федерации, на сегодня их насчитывается </w:t>
      </w:r>
      <w:r w:rsidR="00CB33B3" w:rsidRPr="006714E6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  <w:lang w:eastAsia="ja-JP"/>
        </w:rPr>
        <w:t xml:space="preserve">почти 750 тысяч </w:t>
      </w:r>
      <w:r w:rsidR="00CB33B3" w:rsidRPr="006714E6"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 w:themeFill="background1"/>
          <w:lang w:eastAsia="ja-JP"/>
        </w:rPr>
        <w:t>(749 327)</w:t>
      </w:r>
      <w:r w:rsidR="00B711BA" w:rsidRPr="006714E6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  <w:lang w:eastAsia="ja-JP"/>
        </w:rPr>
        <w:t xml:space="preserve">, из которых готовы к переезду в другие субъекты </w:t>
      </w:r>
      <w:r w:rsidR="00CB33B3" w:rsidRPr="006714E6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  <w:lang w:eastAsia="ja-JP"/>
        </w:rPr>
        <w:t>135 682 человека</w:t>
      </w:r>
      <w:r w:rsidR="00B711BA" w:rsidRPr="006714E6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  <w:lang w:eastAsia="ja-JP"/>
        </w:rPr>
        <w:t xml:space="preserve">. Из них выразили желание переехать в Камчатский край </w:t>
      </w:r>
      <w:r w:rsidR="00CB33B3" w:rsidRPr="006714E6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  <w:lang w:eastAsia="ja-JP"/>
        </w:rPr>
        <w:t>329</w:t>
      </w:r>
      <w:r w:rsidR="00B711BA" w:rsidRPr="006714E6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  <w:lang w:eastAsia="ja-JP"/>
        </w:rPr>
        <w:t xml:space="preserve"> человек.</w:t>
      </w:r>
      <w:r w:rsidR="00B711BA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</w:p>
    <w:p w:rsidR="00222A19" w:rsidRPr="006714E6" w:rsidRDefault="00423681" w:rsidP="00E97A58">
      <w:pPr>
        <w:widowControl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Все мероприятия, о которых я рассказала, подробно освещаются в ходе проведения информационных мероприятий, проводимых в течение года для бизнес-сообщества. На представленном слайде отражены результаты проведенных мероприятий, сегодня работа продолжается, </w:t>
      </w:r>
      <w:r w:rsidRPr="006714E6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  <w:lang w:eastAsia="ja-JP"/>
        </w:rPr>
        <w:t>в частности,</w:t>
      </w:r>
      <w:r w:rsidR="00CB33B3" w:rsidRPr="006714E6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  <w:lang w:eastAsia="ja-JP"/>
        </w:rPr>
        <w:t xml:space="preserve"> в январе будущего года</w:t>
      </w:r>
      <w:r w:rsidRPr="006714E6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  <w:lang w:eastAsia="ja-JP"/>
        </w:rPr>
        <w:t xml:space="preserve"> нами </w:t>
      </w:r>
      <w:r w:rsidR="008D7C4F" w:rsidRPr="006714E6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  <w:lang w:eastAsia="ja-JP"/>
        </w:rPr>
        <w:t>запланирован к проведению</w:t>
      </w:r>
      <w:r w:rsidRPr="006714E6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  <w:lang w:eastAsia="ja-JP"/>
        </w:rPr>
        <w:t xml:space="preserve"> свой опрос работодателей по методике оценки показателей национального рейтинга. Подобный опрос, проведенный в прошлом году</w:t>
      </w:r>
      <w:r w:rsidR="000F6CC1" w:rsidRPr="006714E6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  <w:lang w:eastAsia="ja-JP"/>
        </w:rPr>
        <w:t>,</w:t>
      </w:r>
      <w:r w:rsidRPr="006714E6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  <w:lang w:eastAsia="ja-JP"/>
        </w:rPr>
        <w:t xml:space="preserve"> показал результаты, близкие к итогам, озвученным в ходе </w:t>
      </w:r>
      <w:r w:rsidR="0027140D" w:rsidRPr="006714E6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  <w:lang w:eastAsia="ja-JP"/>
        </w:rPr>
        <w:t>Международного</w:t>
      </w:r>
      <w:r w:rsidRPr="006714E6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  <w:lang w:eastAsia="ja-JP"/>
        </w:rPr>
        <w:t xml:space="preserve"> экономического форума в Санкт-Петербурге.</w:t>
      </w:r>
      <w:r w:rsidR="00E97A58" w:rsidRPr="006714E6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  <w:lang w:eastAsia="ja-JP"/>
        </w:rPr>
        <w:t xml:space="preserve"> Так, показатель нашего опроса составил </w:t>
      </w:r>
      <w:r w:rsidR="00CB33B3" w:rsidRPr="006714E6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  <w:lang w:eastAsia="ja-JP"/>
        </w:rPr>
        <w:t>3,25</w:t>
      </w:r>
      <w:r w:rsidR="00E97A58" w:rsidRPr="006714E6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  <w:lang w:eastAsia="ja-JP"/>
        </w:rPr>
        <w:t xml:space="preserve">, а по опросу, проведенному АСИ </w:t>
      </w:r>
      <w:r w:rsidR="00CB33B3" w:rsidRPr="006714E6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  <w:lang w:eastAsia="ja-JP"/>
        </w:rPr>
        <w:t>3,24</w:t>
      </w:r>
      <w:r w:rsidR="00E97A58" w:rsidRPr="006714E6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  <w:lang w:eastAsia="ja-JP"/>
        </w:rPr>
        <w:t xml:space="preserve">. </w:t>
      </w:r>
      <w:r w:rsidRPr="006714E6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  <w:lang w:eastAsia="ja-JP"/>
        </w:rPr>
        <w:t xml:space="preserve"> </w:t>
      </w:r>
      <w:r w:rsidR="003011B8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С респондентами, дающими в ходе опроса отрицательные оценки, </w:t>
      </w:r>
      <w:r w:rsidR="00E97A58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>проводится дополнительная, индивидуальная работа</w:t>
      </w:r>
      <w:r w:rsidR="003011B8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по подбор</w:t>
      </w:r>
      <w:r w:rsidR="00E97A58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>у</w:t>
      </w:r>
      <w:r w:rsidR="003011B8" w:rsidRPr="006714E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кадров. </w:t>
      </w:r>
    </w:p>
    <w:p w:rsidR="002E2C89" w:rsidRPr="006714E6" w:rsidRDefault="00E44007" w:rsidP="001837A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4E6">
        <w:rPr>
          <w:rFonts w:ascii="Times New Roman" w:hAnsi="Times New Roman" w:cs="Times New Roman"/>
          <w:sz w:val="28"/>
          <w:szCs w:val="28"/>
        </w:rPr>
        <w:tab/>
        <w:t xml:space="preserve">В заключении хотелось бы отметить следующее. Основными рисками, влияющими на уровень оценки бизнес-сообществом доступности трудовых ресурсов, продолжают оставаться, с одной стороны, желание работодателя получить необходимого специалиста сразу после возникновения потребности, в данный конкретный момент времени, </w:t>
      </w:r>
      <w:r w:rsidR="0027140D" w:rsidRPr="006714E6">
        <w:rPr>
          <w:rFonts w:ascii="Times New Roman" w:hAnsi="Times New Roman" w:cs="Times New Roman"/>
          <w:sz w:val="28"/>
          <w:szCs w:val="28"/>
        </w:rPr>
        <w:t xml:space="preserve">а с другой стороны - </w:t>
      </w:r>
      <w:r w:rsidR="00CC5562" w:rsidRPr="006714E6">
        <w:rPr>
          <w:rFonts w:ascii="Times New Roman" w:hAnsi="Times New Roman" w:cs="Times New Roman"/>
          <w:sz w:val="28"/>
          <w:szCs w:val="28"/>
        </w:rPr>
        <w:t xml:space="preserve"> </w:t>
      </w:r>
      <w:r w:rsidR="00AA60E7" w:rsidRPr="006714E6">
        <w:rPr>
          <w:rFonts w:ascii="Times New Roman" w:hAnsi="Times New Roman" w:cs="Times New Roman"/>
          <w:sz w:val="28"/>
          <w:szCs w:val="28"/>
        </w:rPr>
        <w:t>низкий уровень оплаты труда, заявляемый работодателями в службу занятости населения</w:t>
      </w:r>
      <w:r w:rsidR="00A5158C" w:rsidRPr="006714E6">
        <w:rPr>
          <w:rFonts w:ascii="Times New Roman" w:hAnsi="Times New Roman" w:cs="Times New Roman"/>
          <w:sz w:val="28"/>
          <w:szCs w:val="28"/>
        </w:rPr>
        <w:t>,</w:t>
      </w:r>
      <w:r w:rsidR="00742822" w:rsidRPr="006714E6">
        <w:rPr>
          <w:rFonts w:ascii="Times New Roman" w:hAnsi="Times New Roman" w:cs="Times New Roman"/>
          <w:sz w:val="28"/>
          <w:szCs w:val="28"/>
        </w:rPr>
        <w:t xml:space="preserve"> </w:t>
      </w:r>
      <w:r w:rsidR="00CC5562" w:rsidRPr="006714E6">
        <w:rPr>
          <w:rFonts w:ascii="Times New Roman" w:hAnsi="Times New Roman" w:cs="Times New Roman"/>
          <w:sz w:val="28"/>
          <w:szCs w:val="28"/>
        </w:rPr>
        <w:lastRenderedPageBreak/>
        <w:t xml:space="preserve">который </w:t>
      </w:r>
      <w:r w:rsidR="00742822" w:rsidRPr="006714E6">
        <w:rPr>
          <w:rFonts w:ascii="Times New Roman" w:hAnsi="Times New Roman" w:cs="Times New Roman"/>
          <w:sz w:val="28"/>
          <w:szCs w:val="28"/>
        </w:rPr>
        <w:t>увеличивает временной период дл</w:t>
      </w:r>
      <w:r w:rsidR="00CC5562" w:rsidRPr="006714E6">
        <w:rPr>
          <w:rFonts w:ascii="Times New Roman" w:hAnsi="Times New Roman" w:cs="Times New Roman"/>
          <w:sz w:val="28"/>
          <w:szCs w:val="28"/>
        </w:rPr>
        <w:t>я поиска необходимых работников</w:t>
      </w:r>
      <w:r w:rsidR="00742822" w:rsidRPr="006714E6">
        <w:rPr>
          <w:rFonts w:ascii="Times New Roman" w:hAnsi="Times New Roman" w:cs="Times New Roman"/>
          <w:sz w:val="28"/>
          <w:szCs w:val="28"/>
        </w:rPr>
        <w:t xml:space="preserve">. </w:t>
      </w:r>
      <w:r w:rsidR="00C216F2">
        <w:rPr>
          <w:rFonts w:ascii="Times New Roman" w:hAnsi="Times New Roman" w:cs="Times New Roman"/>
          <w:sz w:val="28"/>
          <w:szCs w:val="28"/>
        </w:rPr>
        <w:t>В раздаточных материалах представлен мониторинг вакантных рабочих мест по уровню заработной платы.</w:t>
      </w:r>
    </w:p>
    <w:p w:rsidR="008D7C4F" w:rsidRPr="006714E6" w:rsidRDefault="00A5158C" w:rsidP="00CB33B3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4E6">
        <w:rPr>
          <w:rFonts w:ascii="Times New Roman" w:hAnsi="Times New Roman" w:cs="Times New Roman"/>
          <w:sz w:val="28"/>
          <w:szCs w:val="28"/>
        </w:rPr>
        <w:t xml:space="preserve">Понимая, что </w:t>
      </w:r>
      <w:r w:rsidR="008D7C4F" w:rsidRPr="006714E6">
        <w:rPr>
          <w:rFonts w:ascii="Times New Roman" w:hAnsi="Times New Roman" w:cs="Times New Roman"/>
          <w:sz w:val="28"/>
          <w:szCs w:val="28"/>
        </w:rPr>
        <w:t xml:space="preserve">важность решения </w:t>
      </w:r>
      <w:r w:rsidR="00CC5562" w:rsidRPr="006714E6">
        <w:rPr>
          <w:rFonts w:ascii="Times New Roman" w:hAnsi="Times New Roman" w:cs="Times New Roman"/>
          <w:sz w:val="28"/>
          <w:szCs w:val="28"/>
        </w:rPr>
        <w:t xml:space="preserve">задач по повышению удовлетворенности работодателей доступностью трудовых ресурсов с каждым годом </w:t>
      </w:r>
      <w:r w:rsidR="008D7C4F" w:rsidRPr="006714E6">
        <w:rPr>
          <w:rFonts w:ascii="Times New Roman" w:hAnsi="Times New Roman" w:cs="Times New Roman"/>
          <w:sz w:val="28"/>
          <w:szCs w:val="28"/>
        </w:rPr>
        <w:t>повышается</w:t>
      </w:r>
      <w:r w:rsidR="00CC5562" w:rsidRPr="006714E6">
        <w:rPr>
          <w:rFonts w:ascii="Times New Roman" w:hAnsi="Times New Roman" w:cs="Times New Roman"/>
          <w:sz w:val="28"/>
          <w:szCs w:val="28"/>
        </w:rPr>
        <w:t>,</w:t>
      </w:r>
      <w:r w:rsidRPr="006714E6">
        <w:rPr>
          <w:rFonts w:ascii="Times New Roman" w:hAnsi="Times New Roman" w:cs="Times New Roman"/>
          <w:sz w:val="28"/>
          <w:szCs w:val="28"/>
        </w:rPr>
        <w:t xml:space="preserve"> в 2019 году мы планируем более активно использовать для взаимодействия с респондентами социальные сети, уже сейчас наши аккаунты есть во всех социальных сетях  и мы планируем их развивать, увеличивая количество подписчиков – потенциальных респондентов. </w:t>
      </w:r>
      <w:r w:rsidR="008D7C4F" w:rsidRPr="006714E6">
        <w:rPr>
          <w:rFonts w:ascii="Times New Roman" w:hAnsi="Times New Roman" w:cs="Times New Roman"/>
          <w:sz w:val="28"/>
          <w:szCs w:val="28"/>
        </w:rPr>
        <w:t xml:space="preserve">Планируется также развитие совместных проектов по внедрению современных цифровых технологий в схему взаимодействия работодатель-соискатель. Так, нами совместно с Рострудом запланировано внедрение общероссийской базы деловых контактов </w:t>
      </w:r>
      <w:r w:rsidR="008D7C4F" w:rsidRPr="006714E6">
        <w:rPr>
          <w:rFonts w:ascii="Times New Roman" w:hAnsi="Times New Roman" w:cs="Times New Roman"/>
          <w:sz w:val="28"/>
          <w:szCs w:val="28"/>
          <w:lang w:val="en-US"/>
        </w:rPr>
        <w:t>SkillsNet</w:t>
      </w:r>
      <w:r w:rsidR="008D7C4F" w:rsidRPr="006714E6">
        <w:rPr>
          <w:rFonts w:ascii="Times New Roman" w:hAnsi="Times New Roman" w:cs="Times New Roman"/>
          <w:sz w:val="28"/>
          <w:szCs w:val="28"/>
        </w:rPr>
        <w:t xml:space="preserve">, которая представлена на слайде. </w:t>
      </w:r>
    </w:p>
    <w:p w:rsidR="00A5158C" w:rsidRPr="006714E6" w:rsidRDefault="008D7C4F" w:rsidP="008D7C4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4E6">
        <w:rPr>
          <w:rFonts w:ascii="Times New Roman" w:hAnsi="Times New Roman" w:cs="Times New Roman"/>
          <w:sz w:val="28"/>
          <w:szCs w:val="28"/>
        </w:rPr>
        <w:t xml:space="preserve">Кроме того, в предстоящем году </w:t>
      </w:r>
      <w:r w:rsidR="00A5158C" w:rsidRPr="006714E6">
        <w:rPr>
          <w:rFonts w:ascii="Times New Roman" w:hAnsi="Times New Roman" w:cs="Times New Roman"/>
          <w:sz w:val="28"/>
          <w:szCs w:val="28"/>
        </w:rPr>
        <w:t>мы планируем вернуться к вопросу о внесении изменений в методику расчета показателей Национального рейтинга</w:t>
      </w:r>
      <w:r w:rsidR="003011B8" w:rsidRPr="006714E6">
        <w:rPr>
          <w:rFonts w:ascii="Times New Roman" w:hAnsi="Times New Roman" w:cs="Times New Roman"/>
          <w:sz w:val="28"/>
          <w:szCs w:val="28"/>
        </w:rPr>
        <w:t xml:space="preserve">, а именно -  </w:t>
      </w:r>
      <w:r w:rsidR="0027140D" w:rsidRPr="006714E6">
        <w:rPr>
          <w:rFonts w:ascii="Times New Roman" w:hAnsi="Times New Roman" w:cs="Times New Roman"/>
          <w:sz w:val="28"/>
          <w:szCs w:val="28"/>
        </w:rPr>
        <w:t>продолжить инициирование</w:t>
      </w:r>
      <w:r w:rsidRPr="006714E6">
        <w:rPr>
          <w:rFonts w:ascii="Times New Roman" w:hAnsi="Times New Roman" w:cs="Times New Roman"/>
          <w:sz w:val="28"/>
          <w:szCs w:val="28"/>
        </w:rPr>
        <w:t xml:space="preserve"> включения</w:t>
      </w:r>
      <w:r w:rsidR="003011B8" w:rsidRPr="006714E6">
        <w:rPr>
          <w:rFonts w:ascii="Times New Roman" w:hAnsi="Times New Roman" w:cs="Times New Roman"/>
          <w:sz w:val="28"/>
          <w:szCs w:val="28"/>
        </w:rPr>
        <w:t xml:space="preserve"> в перечень отраслей сферу рыбного хозяйства, так как данная отрасль является </w:t>
      </w:r>
      <w:r w:rsidRPr="006714E6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3011B8" w:rsidRPr="006714E6">
        <w:rPr>
          <w:rFonts w:ascii="Times New Roman" w:hAnsi="Times New Roman" w:cs="Times New Roman"/>
          <w:sz w:val="28"/>
          <w:szCs w:val="28"/>
        </w:rPr>
        <w:t>ключев</w:t>
      </w:r>
      <w:r w:rsidRPr="006714E6">
        <w:rPr>
          <w:rFonts w:ascii="Times New Roman" w:hAnsi="Times New Roman" w:cs="Times New Roman"/>
          <w:sz w:val="28"/>
          <w:szCs w:val="28"/>
        </w:rPr>
        <w:t>ых</w:t>
      </w:r>
      <w:r w:rsidR="003011B8" w:rsidRPr="006714E6">
        <w:rPr>
          <w:rFonts w:ascii="Times New Roman" w:hAnsi="Times New Roman" w:cs="Times New Roman"/>
          <w:sz w:val="28"/>
          <w:szCs w:val="28"/>
        </w:rPr>
        <w:t xml:space="preserve"> для экономики края, но в опросе не задействована. </w:t>
      </w:r>
    </w:p>
    <w:p w:rsidR="003011B8" w:rsidRPr="006714E6" w:rsidRDefault="003011B8" w:rsidP="001837A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4E6">
        <w:rPr>
          <w:rFonts w:ascii="Times New Roman" w:hAnsi="Times New Roman" w:cs="Times New Roman"/>
          <w:sz w:val="28"/>
          <w:szCs w:val="28"/>
        </w:rPr>
        <w:tab/>
        <w:t>И, безусловно, мы планируем приглашать представителей бизнес-сообщества на заседания настоящего координационного совета для обсуждения насущных проблем и совместного поиска решений кадрового обеспечения с привлечением профильных органов исполнительной власти всех уровней.</w:t>
      </w:r>
    </w:p>
    <w:p w:rsidR="003011B8" w:rsidRPr="006714E6" w:rsidRDefault="003011B8" w:rsidP="001837A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4E6">
        <w:rPr>
          <w:rFonts w:ascii="Times New Roman" w:hAnsi="Times New Roman" w:cs="Times New Roman"/>
          <w:sz w:val="28"/>
          <w:szCs w:val="28"/>
        </w:rPr>
        <w:tab/>
      </w:r>
    </w:p>
    <w:sectPr w:rsidR="003011B8" w:rsidRPr="006714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61C" w:rsidRDefault="00E7561C" w:rsidP="00757CA1">
      <w:pPr>
        <w:spacing w:after="0" w:line="240" w:lineRule="auto"/>
      </w:pPr>
      <w:r>
        <w:separator/>
      </w:r>
    </w:p>
  </w:endnote>
  <w:endnote w:type="continuationSeparator" w:id="0">
    <w:p w:rsidR="00E7561C" w:rsidRDefault="00E7561C" w:rsidP="0075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CA1" w:rsidRDefault="00757C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20157"/>
      <w:docPartObj>
        <w:docPartGallery w:val="Page Numbers (Bottom of Page)"/>
        <w:docPartUnique/>
      </w:docPartObj>
    </w:sdtPr>
    <w:sdtEndPr/>
    <w:sdtContent>
      <w:p w:rsidR="00757CA1" w:rsidRDefault="00757C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2E4">
          <w:rPr>
            <w:noProof/>
          </w:rPr>
          <w:t>2</w:t>
        </w:r>
        <w:r>
          <w:fldChar w:fldCharType="end"/>
        </w:r>
      </w:p>
    </w:sdtContent>
  </w:sdt>
  <w:p w:rsidR="00757CA1" w:rsidRDefault="00757CA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CA1" w:rsidRDefault="00757C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61C" w:rsidRDefault="00E7561C" w:rsidP="00757CA1">
      <w:pPr>
        <w:spacing w:after="0" w:line="240" w:lineRule="auto"/>
      </w:pPr>
      <w:r>
        <w:separator/>
      </w:r>
    </w:p>
  </w:footnote>
  <w:footnote w:type="continuationSeparator" w:id="0">
    <w:p w:rsidR="00E7561C" w:rsidRDefault="00E7561C" w:rsidP="0075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CA1" w:rsidRDefault="00757C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CA1" w:rsidRDefault="00757C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CA1" w:rsidRDefault="00757C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27"/>
    <w:rsid w:val="000839AC"/>
    <w:rsid w:val="000E0227"/>
    <w:rsid w:val="000F6CC1"/>
    <w:rsid w:val="00161FBC"/>
    <w:rsid w:val="001837AE"/>
    <w:rsid w:val="001A212A"/>
    <w:rsid w:val="001A4329"/>
    <w:rsid w:val="00222A19"/>
    <w:rsid w:val="0027140D"/>
    <w:rsid w:val="002B1F17"/>
    <w:rsid w:val="002E2C89"/>
    <w:rsid w:val="003011B8"/>
    <w:rsid w:val="0039052A"/>
    <w:rsid w:val="003E306C"/>
    <w:rsid w:val="00421E0A"/>
    <w:rsid w:val="00423681"/>
    <w:rsid w:val="004251F8"/>
    <w:rsid w:val="004509F7"/>
    <w:rsid w:val="004E08A2"/>
    <w:rsid w:val="00554FE1"/>
    <w:rsid w:val="005A407D"/>
    <w:rsid w:val="006714E6"/>
    <w:rsid w:val="006B04EA"/>
    <w:rsid w:val="00742822"/>
    <w:rsid w:val="00756AFB"/>
    <w:rsid w:val="00757CA1"/>
    <w:rsid w:val="007B3AD1"/>
    <w:rsid w:val="008122E4"/>
    <w:rsid w:val="008D7C4F"/>
    <w:rsid w:val="008F73AC"/>
    <w:rsid w:val="009140D0"/>
    <w:rsid w:val="00916A35"/>
    <w:rsid w:val="00A5158C"/>
    <w:rsid w:val="00A615E2"/>
    <w:rsid w:val="00AA60E7"/>
    <w:rsid w:val="00B31C5B"/>
    <w:rsid w:val="00B4060A"/>
    <w:rsid w:val="00B711BA"/>
    <w:rsid w:val="00B75CF6"/>
    <w:rsid w:val="00C20927"/>
    <w:rsid w:val="00C216F2"/>
    <w:rsid w:val="00C51145"/>
    <w:rsid w:val="00C81F0B"/>
    <w:rsid w:val="00C827A2"/>
    <w:rsid w:val="00CB33B3"/>
    <w:rsid w:val="00CC5562"/>
    <w:rsid w:val="00CC6275"/>
    <w:rsid w:val="00D23453"/>
    <w:rsid w:val="00D23FEF"/>
    <w:rsid w:val="00D664C2"/>
    <w:rsid w:val="00DB3FB8"/>
    <w:rsid w:val="00DF08CE"/>
    <w:rsid w:val="00E44007"/>
    <w:rsid w:val="00E60962"/>
    <w:rsid w:val="00E7561C"/>
    <w:rsid w:val="00E83233"/>
    <w:rsid w:val="00E97A58"/>
    <w:rsid w:val="00EF6BD5"/>
    <w:rsid w:val="00FA7EE4"/>
    <w:rsid w:val="00FB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266DE-84E0-474E-B11D-899EE226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7CA1"/>
  </w:style>
  <w:style w:type="paragraph" w:styleId="a5">
    <w:name w:val="footer"/>
    <w:basedOn w:val="a"/>
    <w:link w:val="a6"/>
    <w:uiPriority w:val="99"/>
    <w:unhideWhenUsed/>
    <w:rsid w:val="00757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7CA1"/>
  </w:style>
  <w:style w:type="paragraph" w:styleId="a7">
    <w:name w:val="Normal (Web)"/>
    <w:basedOn w:val="a"/>
    <w:uiPriority w:val="99"/>
    <w:unhideWhenUsed/>
    <w:rsid w:val="004E0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7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7C4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71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0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5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53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Ольга Васильевна</dc:creator>
  <cp:keywords/>
  <dc:description/>
  <cp:lastModifiedBy>Семиволос Иван Дмитриевич</cp:lastModifiedBy>
  <cp:revision>2</cp:revision>
  <cp:lastPrinted>2018-12-20T21:35:00Z</cp:lastPrinted>
  <dcterms:created xsi:type="dcterms:W3CDTF">2018-12-24T21:18:00Z</dcterms:created>
  <dcterms:modified xsi:type="dcterms:W3CDTF">2018-12-24T21:18:00Z</dcterms:modified>
</cp:coreProperties>
</file>