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06" w:rsidRPr="007824AA" w:rsidRDefault="00263306" w:rsidP="00263306">
      <w:pPr>
        <w:ind w:firstLine="708"/>
        <w:jc w:val="center"/>
        <w:rPr>
          <w:sz w:val="28"/>
          <w:szCs w:val="28"/>
        </w:rPr>
      </w:pPr>
      <w:r w:rsidRPr="007824AA">
        <w:rPr>
          <w:sz w:val="28"/>
          <w:szCs w:val="28"/>
        </w:rPr>
        <w:t>Доклад</w:t>
      </w:r>
    </w:p>
    <w:p w:rsidR="00263306" w:rsidRPr="007824AA" w:rsidRDefault="00263306" w:rsidP="00263306">
      <w:pPr>
        <w:ind w:firstLine="708"/>
        <w:jc w:val="center"/>
        <w:rPr>
          <w:sz w:val="28"/>
          <w:szCs w:val="28"/>
        </w:rPr>
      </w:pPr>
      <w:r w:rsidRPr="007824AA">
        <w:rPr>
          <w:sz w:val="28"/>
          <w:szCs w:val="28"/>
        </w:rPr>
        <w:t xml:space="preserve">о реализации в Камчатском крае мер,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и дополнительного профессионального образования женщин, находящихся в отпуске по уходу за ребенком в возрасте до трех лет, </w:t>
      </w:r>
      <w:r>
        <w:rPr>
          <w:sz w:val="28"/>
          <w:szCs w:val="28"/>
        </w:rPr>
        <w:t>за 2</w:t>
      </w:r>
      <w:r w:rsidRPr="007824AA">
        <w:rPr>
          <w:sz w:val="28"/>
          <w:szCs w:val="28"/>
        </w:rPr>
        <w:t xml:space="preserve">016 года </w:t>
      </w:r>
    </w:p>
    <w:p w:rsidR="00263306" w:rsidRPr="007824AA" w:rsidRDefault="00263306" w:rsidP="00263306">
      <w:pPr>
        <w:spacing w:line="360" w:lineRule="auto"/>
        <w:ind w:firstLine="708"/>
        <w:jc w:val="both"/>
        <w:rPr>
          <w:sz w:val="24"/>
          <w:szCs w:val="24"/>
        </w:rPr>
      </w:pPr>
    </w:p>
    <w:p w:rsidR="00263306" w:rsidRPr="007824AA" w:rsidRDefault="002F3CE3" w:rsidP="0026330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F3CE3">
        <w:rPr>
          <w:sz w:val="28"/>
          <w:szCs w:val="28"/>
        </w:rPr>
        <w:t xml:space="preserve">Во исполнение 606 Указа Президента Российской Федерации </w:t>
      </w:r>
      <w:r>
        <w:rPr>
          <w:sz w:val="28"/>
          <w:szCs w:val="28"/>
        </w:rPr>
        <w:t>в</w:t>
      </w:r>
      <w:r w:rsidR="00263306">
        <w:rPr>
          <w:sz w:val="28"/>
          <w:szCs w:val="28"/>
        </w:rPr>
        <w:t xml:space="preserve"> </w:t>
      </w:r>
      <w:r w:rsidR="00263306" w:rsidRPr="007824AA">
        <w:rPr>
          <w:sz w:val="28"/>
          <w:szCs w:val="28"/>
        </w:rPr>
        <w:t xml:space="preserve">Камчатском крае </w:t>
      </w:r>
      <w:r>
        <w:rPr>
          <w:sz w:val="28"/>
          <w:szCs w:val="28"/>
        </w:rPr>
        <w:t xml:space="preserve">в 2016 году обеспечивалась </w:t>
      </w:r>
      <w:r w:rsidR="00263306" w:rsidRPr="007824AA">
        <w:rPr>
          <w:sz w:val="28"/>
          <w:szCs w:val="28"/>
        </w:rPr>
        <w:t>реализ</w:t>
      </w:r>
      <w:r>
        <w:rPr>
          <w:sz w:val="28"/>
          <w:szCs w:val="28"/>
        </w:rPr>
        <w:t>ация</w:t>
      </w:r>
      <w:r w:rsidR="00263306" w:rsidRPr="007824AA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="00263306" w:rsidRPr="007824AA">
        <w:rPr>
          <w:sz w:val="28"/>
          <w:szCs w:val="28"/>
        </w:rPr>
        <w:t xml:space="preserve"> мер,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3 лет, утвержденн</w:t>
      </w:r>
      <w:r w:rsidR="004960B9">
        <w:rPr>
          <w:sz w:val="28"/>
          <w:szCs w:val="28"/>
        </w:rPr>
        <w:t>ого</w:t>
      </w:r>
      <w:r w:rsidR="00263306" w:rsidRPr="007824AA">
        <w:rPr>
          <w:sz w:val="28"/>
          <w:szCs w:val="28"/>
        </w:rPr>
        <w:t xml:space="preserve"> распоряжением Правительства Камчатского края от 20.11.2013 № 733-РП.</w:t>
      </w:r>
      <w:proofErr w:type="gramEnd"/>
    </w:p>
    <w:p w:rsidR="00263306" w:rsidRPr="007824AA" w:rsidRDefault="00263306" w:rsidP="0026330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824AA">
        <w:rPr>
          <w:sz w:val="28"/>
          <w:szCs w:val="28"/>
        </w:rPr>
        <w:t>Целью работы, проводимой в рамках вышеуказанного комплекса мер, является вовлечение женщин, воспитывающих несовершеннолетних детей (как состоящих, так и не состоящих в трудовых отношениях с работодателем), в активную трудовую деятельность путем оказания им мер государственной поддержки и повышение конкурентоспособности женщин, находящихся в отпуске по уходу за ребенком до достижения им возраста 3 лет, посредством профессионального обучения (переобучения).</w:t>
      </w:r>
      <w:proofErr w:type="gramEnd"/>
    </w:p>
    <w:p w:rsidR="00263306" w:rsidRDefault="00263306" w:rsidP="0026330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824AA">
        <w:rPr>
          <w:sz w:val="28"/>
          <w:szCs w:val="28"/>
        </w:rPr>
        <w:t>В Камчатском крае численность женщин,</w:t>
      </w:r>
      <w:r>
        <w:rPr>
          <w:sz w:val="28"/>
          <w:szCs w:val="28"/>
        </w:rPr>
        <w:t xml:space="preserve"> </w:t>
      </w:r>
      <w:r w:rsidRPr="007824AA">
        <w:rPr>
          <w:sz w:val="28"/>
          <w:szCs w:val="28"/>
        </w:rPr>
        <w:t>обратившихся в органы государственной службы занятости населения в</w:t>
      </w:r>
      <w:r w:rsidRPr="00BA6A6A">
        <w:rPr>
          <w:sz w:val="28"/>
          <w:szCs w:val="28"/>
        </w:rPr>
        <w:t xml:space="preserve"> целях поиска подходящей работы</w:t>
      </w:r>
      <w:r>
        <w:rPr>
          <w:sz w:val="28"/>
          <w:szCs w:val="28"/>
        </w:rPr>
        <w:t xml:space="preserve"> в 2016 году,</w:t>
      </w:r>
      <w:r w:rsidRPr="007824AA">
        <w:rPr>
          <w:sz w:val="28"/>
          <w:szCs w:val="28"/>
        </w:rPr>
        <w:t xml:space="preserve"> увеличилась на </w:t>
      </w:r>
      <w:r w:rsidR="002F3CE3">
        <w:rPr>
          <w:sz w:val="28"/>
          <w:szCs w:val="28"/>
        </w:rPr>
        <w:t>5</w:t>
      </w:r>
      <w:r w:rsidRPr="007824AA">
        <w:rPr>
          <w:sz w:val="28"/>
          <w:szCs w:val="28"/>
        </w:rPr>
        <w:t>,</w:t>
      </w:r>
      <w:r w:rsidR="002F3CE3">
        <w:rPr>
          <w:sz w:val="28"/>
          <w:szCs w:val="28"/>
        </w:rPr>
        <w:t>6</w:t>
      </w:r>
      <w:r w:rsidRPr="007824AA">
        <w:rPr>
          <w:sz w:val="28"/>
          <w:szCs w:val="28"/>
        </w:rPr>
        <w:t xml:space="preserve"> % по сравнению с аналогичным периодом 2015 года и составила </w:t>
      </w:r>
      <w:r w:rsidR="002F3CE3">
        <w:rPr>
          <w:sz w:val="28"/>
          <w:szCs w:val="28"/>
        </w:rPr>
        <w:t>6099</w:t>
      </w:r>
      <w:r w:rsidRPr="007824AA">
        <w:rPr>
          <w:sz w:val="28"/>
          <w:szCs w:val="28"/>
        </w:rPr>
        <w:t xml:space="preserve"> человек </w:t>
      </w:r>
      <w:r w:rsidR="002F3CE3">
        <w:rPr>
          <w:sz w:val="28"/>
          <w:szCs w:val="28"/>
        </w:rPr>
        <w:t>(</w:t>
      </w:r>
      <w:r w:rsidRPr="007824AA">
        <w:rPr>
          <w:sz w:val="28"/>
          <w:szCs w:val="28"/>
        </w:rPr>
        <w:t xml:space="preserve">2015 год – </w:t>
      </w:r>
      <w:r w:rsidR="002F3CE3">
        <w:rPr>
          <w:sz w:val="28"/>
          <w:szCs w:val="28"/>
        </w:rPr>
        <w:t>5776</w:t>
      </w:r>
      <w:r w:rsidRPr="007824AA">
        <w:rPr>
          <w:sz w:val="28"/>
          <w:szCs w:val="28"/>
        </w:rPr>
        <w:t xml:space="preserve"> чел.)</w:t>
      </w:r>
      <w:r w:rsidRPr="00BA6A6A">
        <w:rPr>
          <w:sz w:val="28"/>
          <w:szCs w:val="28"/>
        </w:rPr>
        <w:t>, и</w:t>
      </w:r>
      <w:r w:rsidRPr="007824AA">
        <w:rPr>
          <w:sz w:val="28"/>
          <w:szCs w:val="28"/>
        </w:rPr>
        <w:t xml:space="preserve">з них </w:t>
      </w:r>
      <w:r w:rsidR="002F3CE3">
        <w:rPr>
          <w:sz w:val="28"/>
          <w:szCs w:val="28"/>
        </w:rPr>
        <w:t>2150</w:t>
      </w:r>
      <w:r w:rsidRPr="007824AA">
        <w:rPr>
          <w:sz w:val="28"/>
          <w:szCs w:val="28"/>
        </w:rPr>
        <w:t xml:space="preserve"> женщин име</w:t>
      </w:r>
      <w:r w:rsidRPr="00BA6A6A">
        <w:rPr>
          <w:sz w:val="28"/>
          <w:szCs w:val="28"/>
        </w:rPr>
        <w:t>ю</w:t>
      </w:r>
      <w:r w:rsidRPr="007824AA">
        <w:rPr>
          <w:sz w:val="28"/>
          <w:szCs w:val="28"/>
        </w:rPr>
        <w:t>т несовершеннолетних детей (</w:t>
      </w:r>
      <w:r w:rsidRPr="00BA6A6A">
        <w:rPr>
          <w:sz w:val="28"/>
          <w:szCs w:val="28"/>
        </w:rPr>
        <w:t>2015 год</w:t>
      </w:r>
      <w:r w:rsidRPr="007824AA">
        <w:rPr>
          <w:sz w:val="28"/>
          <w:szCs w:val="28"/>
        </w:rPr>
        <w:t xml:space="preserve"> – </w:t>
      </w:r>
      <w:r w:rsidRPr="00BA6A6A">
        <w:rPr>
          <w:sz w:val="28"/>
          <w:szCs w:val="28"/>
        </w:rPr>
        <w:t>1</w:t>
      </w:r>
      <w:r w:rsidR="004960B9">
        <w:rPr>
          <w:sz w:val="28"/>
          <w:szCs w:val="28"/>
        </w:rPr>
        <w:t>459</w:t>
      </w:r>
      <w:r w:rsidRPr="007824AA">
        <w:rPr>
          <w:sz w:val="28"/>
          <w:szCs w:val="28"/>
        </w:rPr>
        <w:t xml:space="preserve"> чел.)</w:t>
      </w:r>
      <w:r w:rsidR="004960B9">
        <w:rPr>
          <w:sz w:val="28"/>
          <w:szCs w:val="28"/>
        </w:rPr>
        <w:t>, 503 женщины имеют детей в возрасте до 3 лет</w:t>
      </w:r>
      <w:r w:rsidRPr="00BA6A6A">
        <w:rPr>
          <w:sz w:val="28"/>
          <w:szCs w:val="28"/>
        </w:rPr>
        <w:t>.</w:t>
      </w:r>
      <w:r w:rsidRPr="007824AA">
        <w:rPr>
          <w:sz w:val="28"/>
          <w:szCs w:val="28"/>
        </w:rPr>
        <w:t xml:space="preserve"> </w:t>
      </w:r>
      <w:proofErr w:type="gramEnd"/>
    </w:p>
    <w:p w:rsidR="00263306" w:rsidRPr="007824AA" w:rsidRDefault="00263306" w:rsidP="002633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24AA">
        <w:rPr>
          <w:sz w:val="28"/>
          <w:szCs w:val="28"/>
        </w:rPr>
        <w:t xml:space="preserve">ри содействии органов государственной службы занятости населения Камчатского края </w:t>
      </w:r>
      <w:r>
        <w:rPr>
          <w:sz w:val="28"/>
          <w:szCs w:val="28"/>
        </w:rPr>
        <w:t>нашли работу</w:t>
      </w:r>
      <w:r w:rsidRPr="00BA6A6A">
        <w:rPr>
          <w:sz w:val="28"/>
          <w:szCs w:val="28"/>
        </w:rPr>
        <w:t xml:space="preserve"> </w:t>
      </w:r>
      <w:r w:rsidR="00AC6B56">
        <w:rPr>
          <w:sz w:val="28"/>
          <w:szCs w:val="28"/>
        </w:rPr>
        <w:t>8</w:t>
      </w:r>
      <w:r w:rsidR="0056181F">
        <w:rPr>
          <w:sz w:val="28"/>
          <w:szCs w:val="28"/>
        </w:rPr>
        <w:t>7</w:t>
      </w:r>
      <w:r w:rsidR="00AC6B56">
        <w:rPr>
          <w:sz w:val="28"/>
          <w:szCs w:val="28"/>
        </w:rPr>
        <w:t>8</w:t>
      </w:r>
      <w:r w:rsidRPr="00BA6A6A">
        <w:rPr>
          <w:sz w:val="28"/>
          <w:szCs w:val="28"/>
        </w:rPr>
        <w:t xml:space="preserve"> женщин, имеющи</w:t>
      </w:r>
      <w:r w:rsidR="00AC6B56">
        <w:rPr>
          <w:sz w:val="28"/>
          <w:szCs w:val="28"/>
        </w:rPr>
        <w:t>х</w:t>
      </w:r>
      <w:r w:rsidRPr="00BA6A6A">
        <w:rPr>
          <w:sz w:val="28"/>
          <w:szCs w:val="28"/>
        </w:rPr>
        <w:t xml:space="preserve"> несовершеннолетних детей, что составляет</w:t>
      </w:r>
      <w:r>
        <w:rPr>
          <w:sz w:val="28"/>
          <w:szCs w:val="28"/>
        </w:rPr>
        <w:t xml:space="preserve"> </w:t>
      </w:r>
      <w:r w:rsidR="0056181F">
        <w:rPr>
          <w:sz w:val="28"/>
          <w:szCs w:val="28"/>
        </w:rPr>
        <w:t xml:space="preserve">14,4 </w:t>
      </w:r>
      <w:r>
        <w:rPr>
          <w:sz w:val="28"/>
          <w:szCs w:val="28"/>
        </w:rPr>
        <w:t xml:space="preserve">% от численности обратившихся в службу занятости женщин, указанной категории (аналогичный период 2015 года – </w:t>
      </w:r>
      <w:r w:rsidR="00CF5523">
        <w:rPr>
          <w:sz w:val="28"/>
          <w:szCs w:val="28"/>
        </w:rPr>
        <w:t>9,9</w:t>
      </w:r>
      <w:r>
        <w:rPr>
          <w:sz w:val="28"/>
          <w:szCs w:val="28"/>
        </w:rPr>
        <w:t xml:space="preserve"> % или </w:t>
      </w:r>
      <w:r w:rsidR="0056181F">
        <w:rPr>
          <w:sz w:val="28"/>
          <w:szCs w:val="28"/>
        </w:rPr>
        <w:t>576</w:t>
      </w:r>
      <w:r>
        <w:rPr>
          <w:sz w:val="28"/>
          <w:szCs w:val="28"/>
        </w:rPr>
        <w:t xml:space="preserve"> чел.). </w:t>
      </w:r>
    </w:p>
    <w:p w:rsidR="00263306" w:rsidRPr="007824AA" w:rsidRDefault="00263306" w:rsidP="0026330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Ч</w:t>
      </w:r>
      <w:r w:rsidRPr="007824AA">
        <w:rPr>
          <w:sz w:val="28"/>
          <w:szCs w:val="28"/>
        </w:rPr>
        <w:t xml:space="preserve">исленность женщин, находящихся в отпуске по уходу за ребенком до достижения им возраста трех лет, обратившихся в службу занятости населения в целях прохождения профессионального обучения и получения дополнительного профессионального образования, составила </w:t>
      </w:r>
      <w:r w:rsidR="00CF5523">
        <w:rPr>
          <w:sz w:val="28"/>
          <w:szCs w:val="28"/>
        </w:rPr>
        <w:t>78</w:t>
      </w:r>
      <w:r w:rsidRPr="007824A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и</w:t>
      </w:r>
      <w:r w:rsidRPr="007824AA">
        <w:rPr>
          <w:sz w:val="28"/>
          <w:szCs w:val="28"/>
        </w:rPr>
        <w:t xml:space="preserve">з них приступили к обучению </w:t>
      </w:r>
      <w:r>
        <w:rPr>
          <w:sz w:val="28"/>
          <w:szCs w:val="28"/>
        </w:rPr>
        <w:t>7</w:t>
      </w:r>
      <w:r w:rsidR="00CF5523">
        <w:rPr>
          <w:sz w:val="28"/>
          <w:szCs w:val="28"/>
        </w:rPr>
        <w:t>7</w:t>
      </w:r>
      <w:r w:rsidRPr="007824AA">
        <w:rPr>
          <w:sz w:val="28"/>
          <w:szCs w:val="28"/>
        </w:rPr>
        <w:t xml:space="preserve"> женщин, 1 женщина отказалась от прохождения профессионального обучения по семейным обстоятельствам</w:t>
      </w:r>
      <w:r w:rsidR="00CF5523">
        <w:rPr>
          <w:sz w:val="28"/>
          <w:szCs w:val="28"/>
        </w:rPr>
        <w:t xml:space="preserve"> (в</w:t>
      </w:r>
      <w:r w:rsidRPr="00016B3C">
        <w:rPr>
          <w:i/>
          <w:sz w:val="28"/>
          <w:szCs w:val="28"/>
        </w:rPr>
        <w:t xml:space="preserve"> 2015 году</w:t>
      </w:r>
      <w:r w:rsidR="00CF5523">
        <w:rPr>
          <w:i/>
          <w:sz w:val="28"/>
          <w:szCs w:val="28"/>
        </w:rPr>
        <w:t xml:space="preserve"> - 82 женщины)</w:t>
      </w:r>
      <w:r w:rsidRPr="00016B3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3E3EE2" w:rsidRPr="003B24D6" w:rsidRDefault="003E3EE2" w:rsidP="003E3EE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824AA">
        <w:rPr>
          <w:sz w:val="28"/>
          <w:szCs w:val="28"/>
        </w:rPr>
        <w:t xml:space="preserve">В отчетном периоде </w:t>
      </w:r>
      <w:r w:rsidRPr="00344E71">
        <w:rPr>
          <w:sz w:val="28"/>
          <w:szCs w:val="28"/>
        </w:rPr>
        <w:t xml:space="preserve">обучение женщин организовано по </w:t>
      </w:r>
      <w:r>
        <w:rPr>
          <w:sz w:val="28"/>
          <w:szCs w:val="28"/>
        </w:rPr>
        <w:t>16</w:t>
      </w:r>
      <w:r w:rsidRPr="00344E71">
        <w:rPr>
          <w:sz w:val="28"/>
          <w:szCs w:val="28"/>
        </w:rPr>
        <w:t xml:space="preserve"> образовательным программам. Для</w:t>
      </w:r>
      <w:r w:rsidRPr="007824AA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7824AA">
        <w:rPr>
          <w:sz w:val="28"/>
          <w:szCs w:val="28"/>
        </w:rPr>
        <w:t xml:space="preserve"> женщин профессиональное обучение проведено с применением дистанционных технологий обучения.</w:t>
      </w:r>
    </w:p>
    <w:p w:rsidR="003E3EE2" w:rsidRPr="00344E71" w:rsidRDefault="003E3EE2" w:rsidP="003E3EE2">
      <w:pPr>
        <w:spacing w:line="360" w:lineRule="auto"/>
        <w:ind w:firstLine="709"/>
        <w:jc w:val="both"/>
        <w:rPr>
          <w:sz w:val="28"/>
          <w:szCs w:val="28"/>
        </w:rPr>
      </w:pPr>
      <w:r w:rsidRPr="007824AA">
        <w:rPr>
          <w:sz w:val="28"/>
          <w:szCs w:val="28"/>
        </w:rPr>
        <w:t xml:space="preserve">Кроме того, профессиональное обучение (переобучение) организовано для </w:t>
      </w:r>
      <w:r>
        <w:rPr>
          <w:sz w:val="28"/>
          <w:szCs w:val="28"/>
        </w:rPr>
        <w:t>217</w:t>
      </w:r>
      <w:r w:rsidRPr="007824AA">
        <w:rPr>
          <w:sz w:val="28"/>
          <w:szCs w:val="28"/>
        </w:rPr>
        <w:t xml:space="preserve"> безработных женщин, имеющих несовершеннолетних детей, в том числе </w:t>
      </w:r>
      <w:r w:rsidRPr="00344E71">
        <w:rPr>
          <w:sz w:val="28"/>
          <w:szCs w:val="28"/>
        </w:rPr>
        <w:t xml:space="preserve">для </w:t>
      </w:r>
      <w:r>
        <w:rPr>
          <w:sz w:val="28"/>
          <w:szCs w:val="28"/>
        </w:rPr>
        <w:t>32</w:t>
      </w:r>
      <w:r w:rsidRPr="00344E71">
        <w:rPr>
          <w:sz w:val="28"/>
          <w:szCs w:val="28"/>
        </w:rPr>
        <w:t xml:space="preserve"> безработных женщин, воспитывающих детей в возрасте до 3 лет.</w:t>
      </w:r>
    </w:p>
    <w:p w:rsidR="003E3EE2" w:rsidRPr="003E3EE2" w:rsidRDefault="003E3EE2" w:rsidP="003E3EE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E3EE2">
        <w:rPr>
          <w:sz w:val="28"/>
          <w:szCs w:val="28"/>
        </w:rPr>
        <w:t>Обеспечено финансирование в 2016 году и предусмотрено</w:t>
      </w:r>
      <w:proofErr w:type="gramEnd"/>
      <w:r w:rsidRPr="003E3EE2">
        <w:rPr>
          <w:sz w:val="28"/>
          <w:szCs w:val="28"/>
        </w:rPr>
        <w:t xml:space="preserve"> на 2017 год финансирование мероприятия по организации профессионального обучения (переобучения) женщин, находящихся в отпуске по уходу за ребенком до достижения им возраста трех лет:</w:t>
      </w:r>
    </w:p>
    <w:p w:rsidR="003E3EE2" w:rsidRPr="003E3EE2" w:rsidRDefault="003E3EE2" w:rsidP="003E3EE2">
      <w:pPr>
        <w:spacing w:line="360" w:lineRule="auto"/>
        <w:ind w:firstLine="709"/>
        <w:jc w:val="both"/>
        <w:rPr>
          <w:sz w:val="28"/>
          <w:szCs w:val="28"/>
        </w:rPr>
      </w:pPr>
      <w:r w:rsidRPr="003E3EE2">
        <w:rPr>
          <w:sz w:val="28"/>
          <w:szCs w:val="28"/>
        </w:rPr>
        <w:t>-на 2016 год - 1323,9 тысяч рублей;</w:t>
      </w:r>
    </w:p>
    <w:p w:rsidR="003E3EE2" w:rsidRPr="003E3EE2" w:rsidRDefault="003E3EE2" w:rsidP="003E3EE2">
      <w:pPr>
        <w:spacing w:line="360" w:lineRule="auto"/>
        <w:ind w:firstLine="709"/>
        <w:jc w:val="both"/>
        <w:rPr>
          <w:sz w:val="28"/>
          <w:szCs w:val="28"/>
        </w:rPr>
      </w:pPr>
      <w:r w:rsidRPr="003E3EE2">
        <w:rPr>
          <w:sz w:val="28"/>
          <w:szCs w:val="28"/>
        </w:rPr>
        <w:t>-на 2017 год – 1526,0 тысяч рублей.</w:t>
      </w:r>
    </w:p>
    <w:p w:rsidR="003E3EE2" w:rsidRDefault="003E3EE2" w:rsidP="003E3EE2">
      <w:pPr>
        <w:spacing w:line="360" w:lineRule="auto"/>
        <w:ind w:firstLine="709"/>
        <w:jc w:val="both"/>
        <w:rPr>
          <w:sz w:val="28"/>
          <w:szCs w:val="28"/>
        </w:rPr>
      </w:pPr>
      <w:r w:rsidRPr="003E3EE2">
        <w:rPr>
          <w:sz w:val="28"/>
          <w:szCs w:val="28"/>
        </w:rPr>
        <w:t>На реализацию данного мероприятия в 2016 году израсходовано 1312,9 тысяч рублей.</w:t>
      </w:r>
    </w:p>
    <w:p w:rsidR="00263306" w:rsidRPr="007824AA" w:rsidRDefault="00263306" w:rsidP="00263306">
      <w:pPr>
        <w:spacing w:line="360" w:lineRule="auto"/>
        <w:ind w:firstLine="709"/>
        <w:jc w:val="both"/>
        <w:rPr>
          <w:sz w:val="28"/>
          <w:szCs w:val="28"/>
        </w:rPr>
      </w:pPr>
      <w:r w:rsidRPr="007824AA">
        <w:rPr>
          <w:sz w:val="28"/>
          <w:szCs w:val="28"/>
        </w:rPr>
        <w:t>В целях повышения эффективности реализации мероприятия, предусматривающего организацию профессионального обучения и дополнительного профессионального образования женщин, имеющих детей в возрасте до трех лет, обеспечивалось взаимодействие с работодателями по решению вопроса организации обучения работников - женщин перед выходом из отпуска по уходу за ребенком до достижения им возраста трех лет.</w:t>
      </w:r>
      <w:r>
        <w:rPr>
          <w:sz w:val="28"/>
          <w:szCs w:val="28"/>
        </w:rPr>
        <w:t xml:space="preserve"> </w:t>
      </w:r>
      <w:r w:rsidR="00CF5523">
        <w:rPr>
          <w:sz w:val="28"/>
          <w:szCs w:val="28"/>
        </w:rPr>
        <w:t>В течение 2</w:t>
      </w:r>
      <w:r>
        <w:rPr>
          <w:sz w:val="28"/>
          <w:szCs w:val="28"/>
        </w:rPr>
        <w:t>016</w:t>
      </w:r>
      <w:r w:rsidRPr="007824AA">
        <w:rPr>
          <w:sz w:val="28"/>
          <w:szCs w:val="28"/>
        </w:rPr>
        <w:t xml:space="preserve"> года в органы службы занятости населения Камчатского края по результатам запроса информации поступили сведения от </w:t>
      </w:r>
      <w:r w:rsidR="00CF5523">
        <w:rPr>
          <w:sz w:val="28"/>
          <w:szCs w:val="28"/>
        </w:rPr>
        <w:t>6</w:t>
      </w:r>
      <w:r w:rsidRPr="007824AA">
        <w:rPr>
          <w:sz w:val="28"/>
          <w:szCs w:val="28"/>
        </w:rPr>
        <w:t xml:space="preserve"> организаций различных форм собственности о планируемых на 2016 год графиках </w:t>
      </w:r>
      <w:r w:rsidRPr="007824AA">
        <w:rPr>
          <w:sz w:val="28"/>
          <w:szCs w:val="28"/>
        </w:rPr>
        <w:lastRenderedPageBreak/>
        <w:t>направления женщин на профессиональное обучение (переобучение) перед выходом из отпуска по уходу за ребенком до достижения им возраста трех лет. Так, в 2016 году организациями было запланировано направить на обучение 2</w:t>
      </w:r>
      <w:r w:rsidR="00CF5523">
        <w:rPr>
          <w:sz w:val="28"/>
          <w:szCs w:val="28"/>
        </w:rPr>
        <w:t>5</w:t>
      </w:r>
      <w:r w:rsidRPr="007824AA">
        <w:rPr>
          <w:sz w:val="28"/>
          <w:szCs w:val="28"/>
        </w:rPr>
        <w:t xml:space="preserve">  женщин, соответствующей категории. Для </w:t>
      </w:r>
      <w:r>
        <w:rPr>
          <w:sz w:val="28"/>
          <w:szCs w:val="28"/>
        </w:rPr>
        <w:t>2</w:t>
      </w:r>
      <w:r w:rsidR="00CF5523">
        <w:rPr>
          <w:sz w:val="28"/>
          <w:szCs w:val="28"/>
        </w:rPr>
        <w:t>4</w:t>
      </w:r>
      <w:r w:rsidRPr="007824AA">
        <w:rPr>
          <w:sz w:val="28"/>
          <w:szCs w:val="28"/>
        </w:rPr>
        <w:t xml:space="preserve"> женщин, включенных в графики, организовано прохождение профессионального обучения и получение дополнительного профессионального </w:t>
      </w:r>
      <w:r>
        <w:rPr>
          <w:sz w:val="28"/>
          <w:szCs w:val="28"/>
        </w:rPr>
        <w:t>образования, с остальными 2</w:t>
      </w:r>
      <w:r w:rsidRPr="007824AA">
        <w:rPr>
          <w:sz w:val="28"/>
          <w:szCs w:val="28"/>
        </w:rPr>
        <w:t xml:space="preserve"> женщинами проводится работа по организации их профессионального обучения (переобучения). </w:t>
      </w:r>
    </w:p>
    <w:p w:rsidR="00263306" w:rsidRPr="007824AA" w:rsidRDefault="00263306" w:rsidP="002633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24A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оказания содействия в </w:t>
      </w:r>
      <w:r w:rsidRPr="007824AA">
        <w:rPr>
          <w:sz w:val="28"/>
          <w:szCs w:val="28"/>
        </w:rPr>
        <w:t>выбор</w:t>
      </w:r>
      <w:r>
        <w:rPr>
          <w:sz w:val="28"/>
          <w:szCs w:val="28"/>
        </w:rPr>
        <w:t>е</w:t>
      </w:r>
      <w:r w:rsidRPr="007824AA">
        <w:rPr>
          <w:sz w:val="28"/>
          <w:szCs w:val="28"/>
        </w:rPr>
        <w:t xml:space="preserve"> сферы деятельности (профессии)</w:t>
      </w:r>
      <w:r>
        <w:rPr>
          <w:sz w:val="28"/>
          <w:szCs w:val="28"/>
        </w:rPr>
        <w:t xml:space="preserve"> для</w:t>
      </w:r>
      <w:r w:rsidRPr="007824AA">
        <w:rPr>
          <w:sz w:val="28"/>
          <w:szCs w:val="28"/>
        </w:rPr>
        <w:t xml:space="preserve"> трудоустройства, прохождения профессионального обучения и</w:t>
      </w:r>
      <w:r>
        <w:rPr>
          <w:sz w:val="28"/>
          <w:szCs w:val="28"/>
        </w:rPr>
        <w:t>ли</w:t>
      </w:r>
      <w:r w:rsidRPr="007824AA">
        <w:rPr>
          <w:sz w:val="28"/>
          <w:szCs w:val="28"/>
        </w:rPr>
        <w:t xml:space="preserve"> получения дополнительного профессионального образования </w:t>
      </w:r>
      <w:r w:rsidR="00CF5523" w:rsidRPr="00CF5523">
        <w:rPr>
          <w:sz w:val="28"/>
          <w:szCs w:val="28"/>
        </w:rPr>
        <w:t>1526</w:t>
      </w:r>
      <w:r w:rsidRPr="007824AA">
        <w:rPr>
          <w:sz w:val="28"/>
          <w:szCs w:val="28"/>
        </w:rPr>
        <w:t xml:space="preserve"> женщинам, воспитывающим несовершеннолетних детей</w:t>
      </w:r>
      <w:r>
        <w:rPr>
          <w:sz w:val="28"/>
          <w:szCs w:val="28"/>
        </w:rPr>
        <w:t>,</w:t>
      </w:r>
      <w:r w:rsidRPr="007824AA">
        <w:rPr>
          <w:sz w:val="28"/>
          <w:szCs w:val="28"/>
        </w:rPr>
        <w:t xml:space="preserve"> оказана </w:t>
      </w:r>
      <w:r>
        <w:rPr>
          <w:sz w:val="28"/>
          <w:szCs w:val="28"/>
        </w:rPr>
        <w:t>г</w:t>
      </w:r>
      <w:r w:rsidRPr="007824AA">
        <w:rPr>
          <w:sz w:val="28"/>
          <w:szCs w:val="28"/>
        </w:rPr>
        <w:t xml:space="preserve">осударственная услуга по профессиональной ориентации, из них </w:t>
      </w:r>
      <w:r w:rsidR="00CF5523">
        <w:rPr>
          <w:sz w:val="28"/>
          <w:szCs w:val="28"/>
        </w:rPr>
        <w:t>52</w:t>
      </w:r>
      <w:r w:rsidRPr="007824AA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ы</w:t>
      </w:r>
      <w:r w:rsidRPr="007824AA">
        <w:rPr>
          <w:sz w:val="28"/>
          <w:szCs w:val="28"/>
        </w:rPr>
        <w:t xml:space="preserve"> получили услугу в период отпуска по уходу за ребенком до достижения им возраста трех лет.</w:t>
      </w:r>
    </w:p>
    <w:p w:rsidR="00263306" w:rsidRPr="003E3EE2" w:rsidRDefault="00263306" w:rsidP="0026330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Женщинам, нуждающимся в помощи при открытии собственного дела, в центрах занятости населения оказывается </w:t>
      </w:r>
      <w:r w:rsidRPr="00745816">
        <w:rPr>
          <w:sz w:val="28"/>
          <w:szCs w:val="28"/>
        </w:rPr>
        <w:t>государственн</w:t>
      </w:r>
      <w:r>
        <w:rPr>
          <w:sz w:val="28"/>
          <w:szCs w:val="28"/>
        </w:rPr>
        <w:t>ая</w:t>
      </w:r>
      <w:r w:rsidRPr="0074581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745816">
        <w:rPr>
          <w:sz w:val="28"/>
          <w:szCs w:val="28"/>
        </w:rPr>
        <w:t xml:space="preserve"> по </w:t>
      </w:r>
      <w:proofErr w:type="spellStart"/>
      <w:r w:rsidRPr="00745816"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. </w:t>
      </w:r>
      <w:r w:rsidR="00CF5523">
        <w:rPr>
          <w:sz w:val="28"/>
          <w:szCs w:val="28"/>
        </w:rPr>
        <w:t xml:space="preserve">В </w:t>
      </w:r>
      <w:r>
        <w:rPr>
          <w:sz w:val="28"/>
          <w:szCs w:val="28"/>
        </w:rPr>
        <w:t>2016 год</w:t>
      </w:r>
      <w:r w:rsidR="00CF5523">
        <w:rPr>
          <w:sz w:val="28"/>
          <w:szCs w:val="28"/>
        </w:rPr>
        <w:t>у</w:t>
      </w:r>
      <w:r>
        <w:rPr>
          <w:sz w:val="28"/>
          <w:szCs w:val="28"/>
        </w:rPr>
        <w:t xml:space="preserve"> такую г</w:t>
      </w:r>
      <w:r w:rsidRPr="007824AA">
        <w:rPr>
          <w:sz w:val="28"/>
          <w:szCs w:val="28"/>
        </w:rPr>
        <w:t xml:space="preserve">осударственную услугу получили </w:t>
      </w:r>
      <w:r w:rsidR="00CF5523">
        <w:rPr>
          <w:sz w:val="28"/>
          <w:szCs w:val="28"/>
        </w:rPr>
        <w:t>64</w:t>
      </w:r>
      <w:r w:rsidRPr="007824AA">
        <w:rPr>
          <w:sz w:val="28"/>
          <w:szCs w:val="28"/>
        </w:rPr>
        <w:t xml:space="preserve"> женщин</w:t>
      </w:r>
      <w:r w:rsidR="00CF5523">
        <w:rPr>
          <w:sz w:val="28"/>
          <w:szCs w:val="28"/>
        </w:rPr>
        <w:t>ы</w:t>
      </w:r>
      <w:r w:rsidRPr="007824AA">
        <w:rPr>
          <w:sz w:val="28"/>
          <w:szCs w:val="28"/>
        </w:rPr>
        <w:t>, имеющи</w:t>
      </w:r>
      <w:r w:rsidR="00CF5523">
        <w:rPr>
          <w:sz w:val="28"/>
          <w:szCs w:val="28"/>
        </w:rPr>
        <w:t>е</w:t>
      </w:r>
      <w:r w:rsidRPr="007824AA">
        <w:rPr>
          <w:sz w:val="28"/>
          <w:szCs w:val="28"/>
        </w:rPr>
        <w:t xml:space="preserve"> несовершеннолетних детей, в том числе </w:t>
      </w:r>
      <w:r w:rsidR="00CF5523">
        <w:rPr>
          <w:sz w:val="28"/>
          <w:szCs w:val="28"/>
        </w:rPr>
        <w:t>20</w:t>
      </w:r>
      <w:r w:rsidRPr="007824AA">
        <w:rPr>
          <w:sz w:val="28"/>
          <w:szCs w:val="28"/>
        </w:rPr>
        <w:t xml:space="preserve"> женщин, имеющих детей в возрасте до 3 лет. Из них </w:t>
      </w:r>
      <w:proofErr w:type="gramStart"/>
      <w:r w:rsidRPr="007824AA">
        <w:rPr>
          <w:sz w:val="28"/>
          <w:szCs w:val="28"/>
        </w:rPr>
        <w:t>открыли собственное дело и получили</w:t>
      </w:r>
      <w:proofErr w:type="gramEnd"/>
      <w:r w:rsidRPr="007824AA">
        <w:rPr>
          <w:sz w:val="28"/>
          <w:szCs w:val="28"/>
        </w:rPr>
        <w:t xml:space="preserve"> единовременную финансовую помощь на открытие собственного дела </w:t>
      </w:r>
      <w:r w:rsidR="00CF5523">
        <w:rPr>
          <w:sz w:val="28"/>
          <w:szCs w:val="28"/>
        </w:rPr>
        <w:t>33</w:t>
      </w:r>
      <w:r w:rsidRPr="007824AA">
        <w:rPr>
          <w:sz w:val="28"/>
          <w:szCs w:val="28"/>
        </w:rPr>
        <w:t xml:space="preserve"> женщин</w:t>
      </w:r>
      <w:r w:rsidR="00CF5523">
        <w:rPr>
          <w:sz w:val="28"/>
          <w:szCs w:val="28"/>
        </w:rPr>
        <w:t>ы</w:t>
      </w:r>
      <w:r w:rsidRPr="007824AA">
        <w:rPr>
          <w:sz w:val="28"/>
          <w:szCs w:val="28"/>
        </w:rPr>
        <w:t xml:space="preserve">. Общий объем средств, затраченных на выплату женщинам единовременной финансовой помощи, составил </w:t>
      </w:r>
      <w:r w:rsidR="00CF5523">
        <w:rPr>
          <w:sz w:val="28"/>
          <w:szCs w:val="28"/>
        </w:rPr>
        <w:t>3753,4</w:t>
      </w:r>
      <w:r w:rsidRPr="007824AA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Pr="003E3EE2">
        <w:rPr>
          <w:i/>
          <w:sz w:val="28"/>
          <w:szCs w:val="28"/>
        </w:rPr>
        <w:t xml:space="preserve">В </w:t>
      </w:r>
      <w:r w:rsidR="003E3EE2" w:rsidRPr="003E3EE2">
        <w:rPr>
          <w:i/>
          <w:sz w:val="28"/>
          <w:szCs w:val="28"/>
        </w:rPr>
        <w:t xml:space="preserve">2015 году - услугу по </w:t>
      </w:r>
      <w:proofErr w:type="spellStart"/>
      <w:r w:rsidR="003E3EE2" w:rsidRPr="003E3EE2">
        <w:rPr>
          <w:i/>
          <w:sz w:val="28"/>
          <w:szCs w:val="28"/>
        </w:rPr>
        <w:t>самозанятости</w:t>
      </w:r>
      <w:proofErr w:type="spellEnd"/>
      <w:r w:rsidR="003E3EE2" w:rsidRPr="003E3EE2">
        <w:rPr>
          <w:i/>
          <w:sz w:val="28"/>
          <w:szCs w:val="28"/>
        </w:rPr>
        <w:t xml:space="preserve"> получила</w:t>
      </w:r>
      <w:r w:rsidRPr="003E3EE2">
        <w:rPr>
          <w:i/>
          <w:sz w:val="28"/>
          <w:szCs w:val="28"/>
        </w:rPr>
        <w:t xml:space="preserve"> </w:t>
      </w:r>
      <w:r w:rsidR="003E3EE2" w:rsidRPr="003E3EE2">
        <w:rPr>
          <w:i/>
          <w:sz w:val="28"/>
          <w:szCs w:val="28"/>
        </w:rPr>
        <w:t>41</w:t>
      </w:r>
      <w:r w:rsidRPr="003E3EE2">
        <w:rPr>
          <w:i/>
          <w:sz w:val="28"/>
          <w:szCs w:val="28"/>
        </w:rPr>
        <w:t xml:space="preserve"> женщин</w:t>
      </w:r>
      <w:r w:rsidR="003E3EE2" w:rsidRPr="003E3EE2">
        <w:rPr>
          <w:i/>
          <w:sz w:val="28"/>
          <w:szCs w:val="28"/>
        </w:rPr>
        <w:t>а</w:t>
      </w:r>
      <w:r w:rsidRPr="003E3EE2">
        <w:rPr>
          <w:i/>
          <w:sz w:val="28"/>
          <w:szCs w:val="28"/>
        </w:rPr>
        <w:t>, имеющ</w:t>
      </w:r>
      <w:r w:rsidR="003E3EE2" w:rsidRPr="003E3EE2">
        <w:rPr>
          <w:i/>
          <w:sz w:val="28"/>
          <w:szCs w:val="28"/>
        </w:rPr>
        <w:t>ая</w:t>
      </w:r>
      <w:r w:rsidRPr="003E3EE2">
        <w:rPr>
          <w:i/>
          <w:sz w:val="28"/>
          <w:szCs w:val="28"/>
        </w:rPr>
        <w:t xml:space="preserve"> несовершеннолетних детей, </w:t>
      </w:r>
      <w:r w:rsidR="003E3EE2" w:rsidRPr="003E3EE2">
        <w:rPr>
          <w:i/>
          <w:sz w:val="28"/>
          <w:szCs w:val="28"/>
        </w:rPr>
        <w:t>из них 33</w:t>
      </w:r>
      <w:r w:rsidRPr="003E3EE2">
        <w:rPr>
          <w:i/>
          <w:sz w:val="28"/>
          <w:szCs w:val="28"/>
        </w:rPr>
        <w:t xml:space="preserve"> </w:t>
      </w:r>
      <w:proofErr w:type="gramStart"/>
      <w:r w:rsidRPr="003E3EE2">
        <w:rPr>
          <w:i/>
          <w:sz w:val="28"/>
          <w:szCs w:val="28"/>
        </w:rPr>
        <w:t>открыли собственное дело и получили</w:t>
      </w:r>
      <w:proofErr w:type="gramEnd"/>
      <w:r w:rsidRPr="003E3EE2">
        <w:rPr>
          <w:i/>
          <w:sz w:val="28"/>
          <w:szCs w:val="28"/>
        </w:rPr>
        <w:t xml:space="preserve"> единовременную финансовую помощь на открытие собственного дела.</w:t>
      </w:r>
    </w:p>
    <w:p w:rsidR="003E3EE2" w:rsidRDefault="00263306" w:rsidP="0026330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824AA">
        <w:rPr>
          <w:sz w:val="28"/>
          <w:szCs w:val="28"/>
        </w:rPr>
        <w:t xml:space="preserve">В Камчатском крае женщины, воспитывающие детей в возрасте до трех лет и не состоящие в трудовых отношениях с работодателем, а также женщины, имеющие несовершеннолетних детей и относящиеся к категориям «многодетные родители», «инвалиды», отнесены к приоритетной группе граждан, имеющих право на получение единовременной финансовой помощи </w:t>
      </w:r>
      <w:r w:rsidRPr="007824AA">
        <w:rPr>
          <w:sz w:val="28"/>
          <w:szCs w:val="28"/>
        </w:rPr>
        <w:lastRenderedPageBreak/>
        <w:t>на открытие собственного дела в увеличенном размере.</w:t>
      </w:r>
      <w:proofErr w:type="gramEnd"/>
      <w:r w:rsidRPr="007824AA">
        <w:rPr>
          <w:sz w:val="28"/>
          <w:szCs w:val="28"/>
        </w:rPr>
        <w:t xml:space="preserve"> Для данной категории женщин её размер состав</w:t>
      </w:r>
      <w:r>
        <w:rPr>
          <w:sz w:val="28"/>
          <w:szCs w:val="28"/>
        </w:rPr>
        <w:t>ляет</w:t>
      </w:r>
      <w:r w:rsidRPr="007824AA">
        <w:rPr>
          <w:sz w:val="28"/>
          <w:szCs w:val="28"/>
        </w:rPr>
        <w:t xml:space="preserve"> 132300 рублей. В повышенном размере  единовременная финансовая помощь на открытие собственного дела оказана    </w:t>
      </w:r>
      <w:r w:rsidR="003E3EE2">
        <w:rPr>
          <w:sz w:val="28"/>
          <w:szCs w:val="28"/>
        </w:rPr>
        <w:t>18</w:t>
      </w:r>
      <w:r w:rsidRPr="007824AA">
        <w:rPr>
          <w:sz w:val="28"/>
          <w:szCs w:val="28"/>
        </w:rPr>
        <w:t xml:space="preserve">-ти женщинам, воспитывающим несовершеннолетних детей, в том числе  </w:t>
      </w:r>
      <w:r w:rsidR="003E3EE2">
        <w:rPr>
          <w:sz w:val="28"/>
          <w:szCs w:val="28"/>
        </w:rPr>
        <w:t>11</w:t>
      </w:r>
      <w:r w:rsidRPr="007824AA">
        <w:rPr>
          <w:sz w:val="28"/>
          <w:szCs w:val="28"/>
        </w:rPr>
        <w:t>-</w:t>
      </w:r>
      <w:r>
        <w:rPr>
          <w:sz w:val="28"/>
          <w:szCs w:val="28"/>
        </w:rPr>
        <w:t>ти</w:t>
      </w:r>
      <w:r w:rsidRPr="007824AA">
        <w:rPr>
          <w:sz w:val="28"/>
          <w:szCs w:val="28"/>
        </w:rPr>
        <w:t xml:space="preserve">  женщинам, воспитывающим детей в возрасте до 3 лет. Общий объем средств, затраченных на выплату финансовой помощи в повышенном размере, составил </w:t>
      </w:r>
      <w:r w:rsidR="003E3EE2">
        <w:rPr>
          <w:sz w:val="28"/>
          <w:szCs w:val="28"/>
        </w:rPr>
        <w:t>2411,4</w:t>
      </w:r>
      <w:r w:rsidRPr="007824AA">
        <w:rPr>
          <w:sz w:val="28"/>
          <w:szCs w:val="28"/>
        </w:rPr>
        <w:t xml:space="preserve"> тыс. рублей, из них </w:t>
      </w:r>
      <w:r w:rsidR="003E3EE2" w:rsidRPr="003E3EE2">
        <w:rPr>
          <w:sz w:val="28"/>
          <w:szCs w:val="28"/>
        </w:rPr>
        <w:t>1485,3 тыс. рублей выплачено 11 женщинам, воспитывающим детей в возрасте до 3 лет</w:t>
      </w:r>
    </w:p>
    <w:p w:rsidR="00263306" w:rsidRPr="007824AA" w:rsidRDefault="00263306" w:rsidP="00263306">
      <w:pPr>
        <w:spacing w:line="360" w:lineRule="auto"/>
        <w:ind w:firstLine="709"/>
        <w:jc w:val="both"/>
        <w:rPr>
          <w:sz w:val="28"/>
          <w:szCs w:val="28"/>
        </w:rPr>
      </w:pPr>
      <w:r w:rsidRPr="007824AA">
        <w:rPr>
          <w:sz w:val="28"/>
          <w:szCs w:val="28"/>
        </w:rPr>
        <w:t>В бюджете Камчатского края на 201</w:t>
      </w:r>
      <w:r w:rsidR="003E3EE2">
        <w:rPr>
          <w:sz w:val="28"/>
          <w:szCs w:val="28"/>
        </w:rPr>
        <w:t>7</w:t>
      </w:r>
      <w:r w:rsidRPr="007824AA">
        <w:rPr>
          <w:sz w:val="28"/>
          <w:szCs w:val="28"/>
        </w:rPr>
        <w:t xml:space="preserve"> год предусмотрены финансовые средства на предоставление женщинам в повышенном размере единовременной финансовой помощи на открытие собственного дела в объеме 2513,7 тыс. рублей. </w:t>
      </w:r>
    </w:p>
    <w:p w:rsidR="00263306" w:rsidRPr="007824AA" w:rsidRDefault="00263306" w:rsidP="002633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Агентством по занятости населения и миграционной политике</w:t>
      </w:r>
      <w:r w:rsidRPr="007824AA">
        <w:rPr>
          <w:sz w:val="28"/>
          <w:szCs w:val="28"/>
        </w:rPr>
        <w:t xml:space="preserve"> Камчатского края ежеквартально проводится оценка эффективности мер, направленных на содействие трудоустройству и профессиональному обучению (переобучению) лиц, данной категории. Результаты мониторинга ежеквартально размещаются на Портале исполнительных органов государственной власти Камчатского края, на странице Агентства по занятости населения и миграционной политики Камчатского края.</w:t>
      </w:r>
    </w:p>
    <w:p w:rsidR="00263306" w:rsidRPr="007824AA" w:rsidRDefault="00263306" w:rsidP="00263306">
      <w:pPr>
        <w:spacing w:line="360" w:lineRule="auto"/>
        <w:ind w:firstLine="709"/>
        <w:jc w:val="both"/>
        <w:rPr>
          <w:sz w:val="28"/>
          <w:szCs w:val="28"/>
        </w:rPr>
      </w:pPr>
      <w:r w:rsidRPr="007824AA">
        <w:rPr>
          <w:sz w:val="28"/>
          <w:szCs w:val="28"/>
        </w:rPr>
        <w:t xml:space="preserve">В целях </w:t>
      </w:r>
      <w:proofErr w:type="gramStart"/>
      <w:r w:rsidRPr="007824AA">
        <w:rPr>
          <w:sz w:val="28"/>
          <w:szCs w:val="28"/>
        </w:rPr>
        <w:t xml:space="preserve">повышения эффективности реализации </w:t>
      </w:r>
      <w:r>
        <w:rPr>
          <w:sz w:val="28"/>
          <w:szCs w:val="28"/>
        </w:rPr>
        <w:t xml:space="preserve">вышеуказанного </w:t>
      </w:r>
      <w:r w:rsidRPr="007824AA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7824AA">
        <w:rPr>
          <w:sz w:val="28"/>
          <w:szCs w:val="28"/>
        </w:rPr>
        <w:t xml:space="preserve"> мер</w:t>
      </w:r>
      <w:proofErr w:type="gramEnd"/>
      <w:r w:rsidRPr="007824AA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информационная кампания</w:t>
      </w:r>
      <w:r w:rsidRPr="007824AA">
        <w:rPr>
          <w:sz w:val="28"/>
          <w:szCs w:val="28"/>
        </w:rPr>
        <w:t xml:space="preserve"> с использованием </w:t>
      </w:r>
      <w:r>
        <w:rPr>
          <w:sz w:val="28"/>
          <w:szCs w:val="28"/>
        </w:rPr>
        <w:t xml:space="preserve">средств массовой информации и </w:t>
      </w:r>
      <w:r w:rsidRPr="007824AA">
        <w:rPr>
          <w:sz w:val="28"/>
          <w:szCs w:val="28"/>
        </w:rPr>
        <w:t xml:space="preserve">информационно-телекоммуникационной сети Интернет. </w:t>
      </w:r>
    </w:p>
    <w:p w:rsidR="00263306" w:rsidRPr="007824AA" w:rsidRDefault="00263306" w:rsidP="002633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7824AA">
        <w:rPr>
          <w:sz w:val="28"/>
          <w:szCs w:val="28"/>
        </w:rPr>
        <w:t>в эфире радиостанци</w:t>
      </w:r>
      <w:r w:rsidR="003E3EE2">
        <w:rPr>
          <w:sz w:val="28"/>
          <w:szCs w:val="28"/>
        </w:rPr>
        <w:t>й</w:t>
      </w:r>
      <w:r w:rsidRPr="007824AA">
        <w:rPr>
          <w:sz w:val="28"/>
          <w:szCs w:val="28"/>
        </w:rPr>
        <w:t xml:space="preserve"> «</w:t>
      </w:r>
      <w:proofErr w:type="spellStart"/>
      <w:r w:rsidRPr="007824AA">
        <w:rPr>
          <w:sz w:val="28"/>
          <w:szCs w:val="28"/>
        </w:rPr>
        <w:t>Авторадио</w:t>
      </w:r>
      <w:proofErr w:type="spellEnd"/>
      <w:r w:rsidRPr="007824AA">
        <w:rPr>
          <w:sz w:val="28"/>
          <w:szCs w:val="28"/>
        </w:rPr>
        <w:t xml:space="preserve">» </w:t>
      </w:r>
      <w:r w:rsidR="003E3EE2" w:rsidRPr="003E3EE2">
        <w:rPr>
          <w:sz w:val="28"/>
          <w:szCs w:val="28"/>
        </w:rPr>
        <w:t>«</w:t>
      </w:r>
      <w:proofErr w:type="spellStart"/>
      <w:r w:rsidR="003E3EE2" w:rsidRPr="003E3EE2">
        <w:rPr>
          <w:sz w:val="28"/>
          <w:szCs w:val="28"/>
        </w:rPr>
        <w:t>Ретро</w:t>
      </w:r>
      <w:proofErr w:type="gramStart"/>
      <w:r w:rsidR="003E3EE2" w:rsidRPr="003E3EE2">
        <w:rPr>
          <w:sz w:val="28"/>
          <w:szCs w:val="28"/>
        </w:rPr>
        <w:t>FM</w:t>
      </w:r>
      <w:proofErr w:type="spellEnd"/>
      <w:proofErr w:type="gramEnd"/>
      <w:r w:rsidR="003E3EE2" w:rsidRPr="003E3EE2">
        <w:rPr>
          <w:sz w:val="28"/>
          <w:szCs w:val="28"/>
        </w:rPr>
        <w:t xml:space="preserve">», </w:t>
      </w:r>
      <w:proofErr w:type="spellStart"/>
      <w:r w:rsidR="003E3EE2" w:rsidRPr="003E3EE2">
        <w:rPr>
          <w:sz w:val="28"/>
          <w:szCs w:val="28"/>
        </w:rPr>
        <w:t>ЕвропаПлюс</w:t>
      </w:r>
      <w:proofErr w:type="spellEnd"/>
      <w:r w:rsidR="003E3EE2" w:rsidRPr="003E3EE2">
        <w:rPr>
          <w:sz w:val="28"/>
          <w:szCs w:val="28"/>
        </w:rPr>
        <w:t xml:space="preserve">» </w:t>
      </w:r>
      <w:r w:rsidR="003E3EE2">
        <w:rPr>
          <w:sz w:val="28"/>
          <w:szCs w:val="28"/>
        </w:rPr>
        <w:t xml:space="preserve">состоялся 21 прокат </w:t>
      </w:r>
      <w:proofErr w:type="spellStart"/>
      <w:r w:rsidR="003E3EE2">
        <w:rPr>
          <w:sz w:val="28"/>
          <w:szCs w:val="28"/>
        </w:rPr>
        <w:t>аудиоролика</w:t>
      </w:r>
      <w:proofErr w:type="spellEnd"/>
      <w:r w:rsidRPr="007824AA">
        <w:rPr>
          <w:sz w:val="28"/>
          <w:szCs w:val="28"/>
        </w:rPr>
        <w:t>, содержащего информацию о возможности для женщин, имеющих несовершеннолетних детей, при содействии органов службы занятости населения трудоустроиться, бесплатно пройти профессиональное обучение или получить дополнительное профессиональное образование.</w:t>
      </w:r>
    </w:p>
    <w:p w:rsidR="00263306" w:rsidRPr="007824AA" w:rsidRDefault="00263306" w:rsidP="00263306">
      <w:pPr>
        <w:spacing w:line="360" w:lineRule="auto"/>
        <w:ind w:firstLine="709"/>
        <w:jc w:val="both"/>
        <w:rPr>
          <w:sz w:val="28"/>
          <w:szCs w:val="28"/>
        </w:rPr>
      </w:pPr>
      <w:r w:rsidRPr="007824AA">
        <w:rPr>
          <w:sz w:val="28"/>
          <w:szCs w:val="28"/>
        </w:rPr>
        <w:lastRenderedPageBreak/>
        <w:t xml:space="preserve">В печатных изданиях размещено </w:t>
      </w:r>
      <w:r w:rsidR="003E3EE2">
        <w:rPr>
          <w:sz w:val="28"/>
          <w:szCs w:val="28"/>
        </w:rPr>
        <w:t>16</w:t>
      </w:r>
      <w:r w:rsidRPr="007824AA">
        <w:rPr>
          <w:sz w:val="28"/>
          <w:szCs w:val="28"/>
        </w:rPr>
        <w:t xml:space="preserve"> информационных статей, содержащих общедоступную информацию о мерах поддержки, направленных на содействие занятости  женщин, воспитывающих несовершеннолетних детей, в том числе профессиональное обучение (переобучение) женщин в период отпуска по уходу за ребенком до достижения им возраста трех лет. </w:t>
      </w:r>
    </w:p>
    <w:p w:rsidR="00263306" w:rsidRPr="007824AA" w:rsidRDefault="00263306" w:rsidP="00263306">
      <w:pPr>
        <w:spacing w:line="360" w:lineRule="auto"/>
        <w:ind w:firstLine="709"/>
        <w:jc w:val="both"/>
        <w:rPr>
          <w:sz w:val="28"/>
          <w:szCs w:val="28"/>
        </w:rPr>
      </w:pPr>
      <w:r w:rsidRPr="007824AA">
        <w:rPr>
          <w:sz w:val="28"/>
          <w:szCs w:val="28"/>
        </w:rPr>
        <w:t>Наглядная информация в виде плакатов, баннеров, брошюр, буклетов размещена в местах массовог</w:t>
      </w:r>
      <w:bookmarkStart w:id="0" w:name="_GoBack"/>
      <w:bookmarkEnd w:id="0"/>
      <w:r w:rsidRPr="007824AA">
        <w:rPr>
          <w:sz w:val="28"/>
          <w:szCs w:val="28"/>
        </w:rPr>
        <w:t xml:space="preserve">о посещения граждан (социальные, дошкольные, медицинские учреждения, торговые центры, места отдыха и т.д.). </w:t>
      </w:r>
    </w:p>
    <w:p w:rsidR="00263306" w:rsidRPr="007824AA" w:rsidRDefault="00263306" w:rsidP="00263306">
      <w:pPr>
        <w:spacing w:line="360" w:lineRule="auto"/>
        <w:ind w:firstLine="709"/>
        <w:jc w:val="both"/>
        <w:rPr>
          <w:sz w:val="28"/>
          <w:szCs w:val="28"/>
        </w:rPr>
      </w:pPr>
      <w:r w:rsidRPr="007824AA">
        <w:rPr>
          <w:sz w:val="28"/>
          <w:szCs w:val="28"/>
        </w:rPr>
        <w:t>Вопросы трудоустройства и профессионального обучения (переобучения) женщин, воспитывающих несовершеннолетних детей, освеща</w:t>
      </w:r>
      <w:r>
        <w:rPr>
          <w:sz w:val="28"/>
          <w:szCs w:val="28"/>
        </w:rPr>
        <w:t>ются</w:t>
      </w:r>
      <w:r w:rsidRPr="00782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824AA">
        <w:rPr>
          <w:sz w:val="28"/>
          <w:szCs w:val="28"/>
        </w:rPr>
        <w:t>ходе рабочих встреч, пров</w:t>
      </w:r>
      <w:r>
        <w:rPr>
          <w:sz w:val="28"/>
          <w:szCs w:val="28"/>
        </w:rPr>
        <w:t>одимых</w:t>
      </w:r>
      <w:r w:rsidRPr="007824AA">
        <w:rPr>
          <w:sz w:val="28"/>
          <w:szCs w:val="28"/>
        </w:rPr>
        <w:t xml:space="preserve"> с работодателями, представителями органов местного самоуправления и общественных организаций. </w:t>
      </w:r>
    </w:p>
    <w:p w:rsidR="00263306" w:rsidRPr="007824AA" w:rsidRDefault="00263306" w:rsidP="00263306">
      <w:pPr>
        <w:spacing w:line="360" w:lineRule="auto"/>
        <w:ind w:firstLine="709"/>
        <w:jc w:val="both"/>
        <w:rPr>
          <w:sz w:val="28"/>
          <w:szCs w:val="28"/>
        </w:rPr>
      </w:pPr>
      <w:r w:rsidRPr="007824AA">
        <w:rPr>
          <w:sz w:val="28"/>
          <w:szCs w:val="28"/>
        </w:rPr>
        <w:t xml:space="preserve">На Портале исполнительных органов государственной власти Камчатского края, официальных интернет-сайтах и стендах государственных учреждений, оказывающих соответствующие государственные услуги, размещалась информация для целевых аудиторий о порядке участия в проводимых мероприятиях.  </w:t>
      </w:r>
    </w:p>
    <w:p w:rsidR="00862801" w:rsidRPr="00263306" w:rsidRDefault="00862801" w:rsidP="00263306">
      <w:pPr>
        <w:rPr>
          <w:rFonts w:eastAsia="Calibri"/>
        </w:rPr>
      </w:pPr>
    </w:p>
    <w:sectPr w:rsidR="00862801" w:rsidRPr="00263306" w:rsidSect="005804D9">
      <w:footerReference w:type="default" r:id="rId9"/>
      <w:pgSz w:w="11907" w:h="16840" w:code="9"/>
      <w:pgMar w:top="1134" w:right="567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11" w:rsidRDefault="00BF3A11">
      <w:r>
        <w:separator/>
      </w:r>
    </w:p>
  </w:endnote>
  <w:endnote w:type="continuationSeparator" w:id="0">
    <w:p w:rsidR="00BF3A11" w:rsidRDefault="00BF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5" w:rsidRPr="006F5825" w:rsidRDefault="006F5825" w:rsidP="006F58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11" w:rsidRDefault="00BF3A11">
      <w:r>
        <w:separator/>
      </w:r>
    </w:p>
  </w:footnote>
  <w:footnote w:type="continuationSeparator" w:id="0">
    <w:p w:rsidR="00BF3A11" w:rsidRDefault="00BF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E4"/>
    <w:rsid w:val="00007AE7"/>
    <w:rsid w:val="00011C9E"/>
    <w:rsid w:val="00012AE7"/>
    <w:rsid w:val="000230C6"/>
    <w:rsid w:val="000272FE"/>
    <w:rsid w:val="00045166"/>
    <w:rsid w:val="000612B2"/>
    <w:rsid w:val="00061E10"/>
    <w:rsid w:val="00062199"/>
    <w:rsid w:val="00066EB5"/>
    <w:rsid w:val="00077F46"/>
    <w:rsid w:val="0008367F"/>
    <w:rsid w:val="00094479"/>
    <w:rsid w:val="000A1603"/>
    <w:rsid w:val="000A2B87"/>
    <w:rsid w:val="000B23F3"/>
    <w:rsid w:val="000B3510"/>
    <w:rsid w:val="000B577E"/>
    <w:rsid w:val="000C525C"/>
    <w:rsid w:val="000C5A72"/>
    <w:rsid w:val="000D0923"/>
    <w:rsid w:val="000D2C3F"/>
    <w:rsid w:val="000D3BF5"/>
    <w:rsid w:val="000D41AC"/>
    <w:rsid w:val="000D7A2D"/>
    <w:rsid w:val="000E596A"/>
    <w:rsid w:val="000F0DF7"/>
    <w:rsid w:val="000F207E"/>
    <w:rsid w:val="000F4FBA"/>
    <w:rsid w:val="001049A9"/>
    <w:rsid w:val="00110B17"/>
    <w:rsid w:val="00121BBF"/>
    <w:rsid w:val="00133536"/>
    <w:rsid w:val="001339BD"/>
    <w:rsid w:val="00135C86"/>
    <w:rsid w:val="001403B5"/>
    <w:rsid w:val="0014447E"/>
    <w:rsid w:val="00145CD9"/>
    <w:rsid w:val="00145F66"/>
    <w:rsid w:val="0014734B"/>
    <w:rsid w:val="001475F3"/>
    <w:rsid w:val="0015224F"/>
    <w:rsid w:val="00152447"/>
    <w:rsid w:val="001567F4"/>
    <w:rsid w:val="00170B82"/>
    <w:rsid w:val="001727C4"/>
    <w:rsid w:val="00173BA9"/>
    <w:rsid w:val="00186DF7"/>
    <w:rsid w:val="00197956"/>
    <w:rsid w:val="001A5125"/>
    <w:rsid w:val="001A7A34"/>
    <w:rsid w:val="001B1C3B"/>
    <w:rsid w:val="001B7EE4"/>
    <w:rsid w:val="001C343E"/>
    <w:rsid w:val="001C7F6C"/>
    <w:rsid w:val="001D4DC5"/>
    <w:rsid w:val="001E23DA"/>
    <w:rsid w:val="001E7C57"/>
    <w:rsid w:val="001F05E7"/>
    <w:rsid w:val="001F2588"/>
    <w:rsid w:val="00207134"/>
    <w:rsid w:val="00213358"/>
    <w:rsid w:val="0021379F"/>
    <w:rsid w:val="00213B7E"/>
    <w:rsid w:val="00217A78"/>
    <w:rsid w:val="002316C0"/>
    <w:rsid w:val="002331C3"/>
    <w:rsid w:val="00234277"/>
    <w:rsid w:val="00234AA2"/>
    <w:rsid w:val="00235F1E"/>
    <w:rsid w:val="00261611"/>
    <w:rsid w:val="00263306"/>
    <w:rsid w:val="00264724"/>
    <w:rsid w:val="00266A93"/>
    <w:rsid w:val="00276815"/>
    <w:rsid w:val="00280F33"/>
    <w:rsid w:val="00284638"/>
    <w:rsid w:val="00285D9F"/>
    <w:rsid w:val="002B31C4"/>
    <w:rsid w:val="002C6500"/>
    <w:rsid w:val="002C6931"/>
    <w:rsid w:val="002D04D7"/>
    <w:rsid w:val="002D4873"/>
    <w:rsid w:val="002E2CB3"/>
    <w:rsid w:val="002F2F40"/>
    <w:rsid w:val="002F362A"/>
    <w:rsid w:val="002F3CE3"/>
    <w:rsid w:val="00307639"/>
    <w:rsid w:val="00315999"/>
    <w:rsid w:val="0032060C"/>
    <w:rsid w:val="00323544"/>
    <w:rsid w:val="00341FA9"/>
    <w:rsid w:val="00347E56"/>
    <w:rsid w:val="00354332"/>
    <w:rsid w:val="00372593"/>
    <w:rsid w:val="00386E96"/>
    <w:rsid w:val="003909EA"/>
    <w:rsid w:val="00392906"/>
    <w:rsid w:val="00393D7E"/>
    <w:rsid w:val="00395342"/>
    <w:rsid w:val="003B644B"/>
    <w:rsid w:val="003C0D39"/>
    <w:rsid w:val="003C2802"/>
    <w:rsid w:val="003C2905"/>
    <w:rsid w:val="003C29D6"/>
    <w:rsid w:val="003C64FF"/>
    <w:rsid w:val="003E3EE2"/>
    <w:rsid w:val="003E3F92"/>
    <w:rsid w:val="003E672D"/>
    <w:rsid w:val="003F187B"/>
    <w:rsid w:val="003F2EF9"/>
    <w:rsid w:val="00420D9C"/>
    <w:rsid w:val="00423AFF"/>
    <w:rsid w:val="004319A5"/>
    <w:rsid w:val="00442E09"/>
    <w:rsid w:val="00446403"/>
    <w:rsid w:val="00447119"/>
    <w:rsid w:val="00450518"/>
    <w:rsid w:val="004512EB"/>
    <w:rsid w:val="004563C8"/>
    <w:rsid w:val="00466371"/>
    <w:rsid w:val="00474358"/>
    <w:rsid w:val="004824B7"/>
    <w:rsid w:val="00490EA8"/>
    <w:rsid w:val="0049193F"/>
    <w:rsid w:val="00492AE2"/>
    <w:rsid w:val="004960B9"/>
    <w:rsid w:val="004A0187"/>
    <w:rsid w:val="004C50F8"/>
    <w:rsid w:val="004D128B"/>
    <w:rsid w:val="004D3A45"/>
    <w:rsid w:val="004E1F56"/>
    <w:rsid w:val="004E5C84"/>
    <w:rsid w:val="004E7185"/>
    <w:rsid w:val="004F7635"/>
    <w:rsid w:val="00500455"/>
    <w:rsid w:val="00500EA7"/>
    <w:rsid w:val="00500F89"/>
    <w:rsid w:val="00507CC3"/>
    <w:rsid w:val="0051574A"/>
    <w:rsid w:val="005251E7"/>
    <w:rsid w:val="00533685"/>
    <w:rsid w:val="0053741F"/>
    <w:rsid w:val="00541F6E"/>
    <w:rsid w:val="00543457"/>
    <w:rsid w:val="00552FAD"/>
    <w:rsid w:val="00560486"/>
    <w:rsid w:val="0056181F"/>
    <w:rsid w:val="00566B8F"/>
    <w:rsid w:val="005804D9"/>
    <w:rsid w:val="00584B3B"/>
    <w:rsid w:val="0058637F"/>
    <w:rsid w:val="005867FE"/>
    <w:rsid w:val="005A4FB4"/>
    <w:rsid w:val="005A7C4C"/>
    <w:rsid w:val="005B0D67"/>
    <w:rsid w:val="005B46FD"/>
    <w:rsid w:val="005B7586"/>
    <w:rsid w:val="005D5548"/>
    <w:rsid w:val="005D7A7A"/>
    <w:rsid w:val="005E3E20"/>
    <w:rsid w:val="005E7EA0"/>
    <w:rsid w:val="005F0C71"/>
    <w:rsid w:val="005F6971"/>
    <w:rsid w:val="00603742"/>
    <w:rsid w:val="00603E85"/>
    <w:rsid w:val="00606E19"/>
    <w:rsid w:val="00607614"/>
    <w:rsid w:val="00617199"/>
    <w:rsid w:val="00623726"/>
    <w:rsid w:val="00634768"/>
    <w:rsid w:val="00651BF2"/>
    <w:rsid w:val="00665FA3"/>
    <w:rsid w:val="006678A7"/>
    <w:rsid w:val="00671DB2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4C93"/>
    <w:rsid w:val="006A7C1C"/>
    <w:rsid w:val="006B16BA"/>
    <w:rsid w:val="006B16D3"/>
    <w:rsid w:val="006C372C"/>
    <w:rsid w:val="006C64A6"/>
    <w:rsid w:val="006C7904"/>
    <w:rsid w:val="006D148F"/>
    <w:rsid w:val="006D3400"/>
    <w:rsid w:val="006E2BEF"/>
    <w:rsid w:val="006E5009"/>
    <w:rsid w:val="006E67A4"/>
    <w:rsid w:val="006F56C2"/>
    <w:rsid w:val="006F5825"/>
    <w:rsid w:val="007039FF"/>
    <w:rsid w:val="007057D6"/>
    <w:rsid w:val="00720128"/>
    <w:rsid w:val="00720647"/>
    <w:rsid w:val="00720A83"/>
    <w:rsid w:val="00724682"/>
    <w:rsid w:val="00734B96"/>
    <w:rsid w:val="0073569A"/>
    <w:rsid w:val="00740AF1"/>
    <w:rsid w:val="0074414C"/>
    <w:rsid w:val="00747499"/>
    <w:rsid w:val="007547AF"/>
    <w:rsid w:val="007574F1"/>
    <w:rsid w:val="00761E6F"/>
    <w:rsid w:val="00774196"/>
    <w:rsid w:val="00776BEA"/>
    <w:rsid w:val="0077793A"/>
    <w:rsid w:val="00780F9C"/>
    <w:rsid w:val="00781134"/>
    <w:rsid w:val="007914A7"/>
    <w:rsid w:val="00792AE3"/>
    <w:rsid w:val="007B00E2"/>
    <w:rsid w:val="007B24CD"/>
    <w:rsid w:val="007B2736"/>
    <w:rsid w:val="007C11BB"/>
    <w:rsid w:val="007C4043"/>
    <w:rsid w:val="007C71AA"/>
    <w:rsid w:val="007D1C24"/>
    <w:rsid w:val="007D500E"/>
    <w:rsid w:val="007E320E"/>
    <w:rsid w:val="007E3377"/>
    <w:rsid w:val="007E6E86"/>
    <w:rsid w:val="007F1E22"/>
    <w:rsid w:val="00800071"/>
    <w:rsid w:val="00804E9F"/>
    <w:rsid w:val="0081049C"/>
    <w:rsid w:val="00810CA7"/>
    <w:rsid w:val="00815625"/>
    <w:rsid w:val="00821424"/>
    <w:rsid w:val="00826A09"/>
    <w:rsid w:val="0084269C"/>
    <w:rsid w:val="00843ACF"/>
    <w:rsid w:val="0084453C"/>
    <w:rsid w:val="0085169F"/>
    <w:rsid w:val="00852478"/>
    <w:rsid w:val="00852CC5"/>
    <w:rsid w:val="00861125"/>
    <w:rsid w:val="00862801"/>
    <w:rsid w:val="0088028B"/>
    <w:rsid w:val="008813B3"/>
    <w:rsid w:val="008928F7"/>
    <w:rsid w:val="008A4721"/>
    <w:rsid w:val="008B0588"/>
    <w:rsid w:val="008B42F8"/>
    <w:rsid w:val="008B4CCA"/>
    <w:rsid w:val="008C3CAB"/>
    <w:rsid w:val="008D6636"/>
    <w:rsid w:val="008E0AA7"/>
    <w:rsid w:val="008E151B"/>
    <w:rsid w:val="008F02FB"/>
    <w:rsid w:val="00906E74"/>
    <w:rsid w:val="00911578"/>
    <w:rsid w:val="0091403E"/>
    <w:rsid w:val="00926139"/>
    <w:rsid w:val="0093339D"/>
    <w:rsid w:val="00942620"/>
    <w:rsid w:val="009427B1"/>
    <w:rsid w:val="00942C8F"/>
    <w:rsid w:val="009501C1"/>
    <w:rsid w:val="009539D3"/>
    <w:rsid w:val="00955221"/>
    <w:rsid w:val="00963D79"/>
    <w:rsid w:val="009671C5"/>
    <w:rsid w:val="00993E06"/>
    <w:rsid w:val="00993F64"/>
    <w:rsid w:val="009A139F"/>
    <w:rsid w:val="009A7C3C"/>
    <w:rsid w:val="009B167A"/>
    <w:rsid w:val="009B3576"/>
    <w:rsid w:val="009B6B81"/>
    <w:rsid w:val="009C0DE3"/>
    <w:rsid w:val="009C227E"/>
    <w:rsid w:val="009C23F3"/>
    <w:rsid w:val="009C3BEC"/>
    <w:rsid w:val="009D07FB"/>
    <w:rsid w:val="009E7122"/>
    <w:rsid w:val="009F04B2"/>
    <w:rsid w:val="009F75EB"/>
    <w:rsid w:val="00A00513"/>
    <w:rsid w:val="00A010AE"/>
    <w:rsid w:val="00A073CB"/>
    <w:rsid w:val="00A15B67"/>
    <w:rsid w:val="00A2087F"/>
    <w:rsid w:val="00A237B1"/>
    <w:rsid w:val="00A27C19"/>
    <w:rsid w:val="00A304D8"/>
    <w:rsid w:val="00A32DDF"/>
    <w:rsid w:val="00A37A02"/>
    <w:rsid w:val="00A41603"/>
    <w:rsid w:val="00A4330B"/>
    <w:rsid w:val="00A56E5C"/>
    <w:rsid w:val="00A6327D"/>
    <w:rsid w:val="00A633F0"/>
    <w:rsid w:val="00A678A0"/>
    <w:rsid w:val="00A85EC3"/>
    <w:rsid w:val="00A91BE4"/>
    <w:rsid w:val="00AB051B"/>
    <w:rsid w:val="00AB17A7"/>
    <w:rsid w:val="00AB46F6"/>
    <w:rsid w:val="00AB58D9"/>
    <w:rsid w:val="00AB7314"/>
    <w:rsid w:val="00AC2870"/>
    <w:rsid w:val="00AC5BC6"/>
    <w:rsid w:val="00AC6B56"/>
    <w:rsid w:val="00AD5D7D"/>
    <w:rsid w:val="00AE01F7"/>
    <w:rsid w:val="00AE0E08"/>
    <w:rsid w:val="00AE2315"/>
    <w:rsid w:val="00AE5020"/>
    <w:rsid w:val="00AF4575"/>
    <w:rsid w:val="00B03B47"/>
    <w:rsid w:val="00B0599C"/>
    <w:rsid w:val="00B1122C"/>
    <w:rsid w:val="00B21D39"/>
    <w:rsid w:val="00B364C8"/>
    <w:rsid w:val="00B6068A"/>
    <w:rsid w:val="00B65B03"/>
    <w:rsid w:val="00B66A0C"/>
    <w:rsid w:val="00B73F0E"/>
    <w:rsid w:val="00B77A85"/>
    <w:rsid w:val="00B8271E"/>
    <w:rsid w:val="00B87142"/>
    <w:rsid w:val="00B956A7"/>
    <w:rsid w:val="00BA00A2"/>
    <w:rsid w:val="00BA1A26"/>
    <w:rsid w:val="00BA4E77"/>
    <w:rsid w:val="00BA61FB"/>
    <w:rsid w:val="00BA6878"/>
    <w:rsid w:val="00BB7682"/>
    <w:rsid w:val="00BC310D"/>
    <w:rsid w:val="00BC33EE"/>
    <w:rsid w:val="00BC7845"/>
    <w:rsid w:val="00BC7926"/>
    <w:rsid w:val="00BD5338"/>
    <w:rsid w:val="00BE3AA9"/>
    <w:rsid w:val="00BE4A9C"/>
    <w:rsid w:val="00BF1115"/>
    <w:rsid w:val="00BF3247"/>
    <w:rsid w:val="00BF3A11"/>
    <w:rsid w:val="00BF7972"/>
    <w:rsid w:val="00BF7A4C"/>
    <w:rsid w:val="00C046EC"/>
    <w:rsid w:val="00C04E22"/>
    <w:rsid w:val="00C1563D"/>
    <w:rsid w:val="00C1590B"/>
    <w:rsid w:val="00C250AA"/>
    <w:rsid w:val="00C30691"/>
    <w:rsid w:val="00C32568"/>
    <w:rsid w:val="00C330D3"/>
    <w:rsid w:val="00C34AC5"/>
    <w:rsid w:val="00C36B70"/>
    <w:rsid w:val="00C43A57"/>
    <w:rsid w:val="00C4423C"/>
    <w:rsid w:val="00C50324"/>
    <w:rsid w:val="00C50848"/>
    <w:rsid w:val="00C5406E"/>
    <w:rsid w:val="00C60E74"/>
    <w:rsid w:val="00C645F1"/>
    <w:rsid w:val="00C679A5"/>
    <w:rsid w:val="00C749BF"/>
    <w:rsid w:val="00C74CD6"/>
    <w:rsid w:val="00C7579B"/>
    <w:rsid w:val="00C8225C"/>
    <w:rsid w:val="00C84DB9"/>
    <w:rsid w:val="00CA7C01"/>
    <w:rsid w:val="00CB0B6D"/>
    <w:rsid w:val="00CB1968"/>
    <w:rsid w:val="00CC6083"/>
    <w:rsid w:val="00CE30D7"/>
    <w:rsid w:val="00CE4688"/>
    <w:rsid w:val="00CF4BF7"/>
    <w:rsid w:val="00CF5523"/>
    <w:rsid w:val="00D10B8F"/>
    <w:rsid w:val="00D15DED"/>
    <w:rsid w:val="00D17144"/>
    <w:rsid w:val="00D24227"/>
    <w:rsid w:val="00D256F4"/>
    <w:rsid w:val="00D34E60"/>
    <w:rsid w:val="00D46EBA"/>
    <w:rsid w:val="00D509A5"/>
    <w:rsid w:val="00D52266"/>
    <w:rsid w:val="00D5321C"/>
    <w:rsid w:val="00D6503C"/>
    <w:rsid w:val="00D66518"/>
    <w:rsid w:val="00D66E5A"/>
    <w:rsid w:val="00D8066F"/>
    <w:rsid w:val="00D932FB"/>
    <w:rsid w:val="00D97D26"/>
    <w:rsid w:val="00DA7D1B"/>
    <w:rsid w:val="00DD5149"/>
    <w:rsid w:val="00DD6758"/>
    <w:rsid w:val="00DD67BC"/>
    <w:rsid w:val="00DE11BC"/>
    <w:rsid w:val="00DF3DCB"/>
    <w:rsid w:val="00E30FDF"/>
    <w:rsid w:val="00E3469C"/>
    <w:rsid w:val="00E40566"/>
    <w:rsid w:val="00E4083D"/>
    <w:rsid w:val="00E410BF"/>
    <w:rsid w:val="00E428FE"/>
    <w:rsid w:val="00E67470"/>
    <w:rsid w:val="00E75113"/>
    <w:rsid w:val="00E95222"/>
    <w:rsid w:val="00EA6328"/>
    <w:rsid w:val="00EA6523"/>
    <w:rsid w:val="00EB58DD"/>
    <w:rsid w:val="00EC165B"/>
    <w:rsid w:val="00EC69B5"/>
    <w:rsid w:val="00ED6DAB"/>
    <w:rsid w:val="00EF3540"/>
    <w:rsid w:val="00EF3F6A"/>
    <w:rsid w:val="00EF4918"/>
    <w:rsid w:val="00EF495F"/>
    <w:rsid w:val="00F03789"/>
    <w:rsid w:val="00F052FF"/>
    <w:rsid w:val="00F10115"/>
    <w:rsid w:val="00F11AB4"/>
    <w:rsid w:val="00F229A3"/>
    <w:rsid w:val="00F30A06"/>
    <w:rsid w:val="00F37F1B"/>
    <w:rsid w:val="00F42C7C"/>
    <w:rsid w:val="00F469A4"/>
    <w:rsid w:val="00F47C77"/>
    <w:rsid w:val="00F50C04"/>
    <w:rsid w:val="00F50D06"/>
    <w:rsid w:val="00F64499"/>
    <w:rsid w:val="00F7138B"/>
    <w:rsid w:val="00F7726F"/>
    <w:rsid w:val="00F8038E"/>
    <w:rsid w:val="00F81491"/>
    <w:rsid w:val="00FC0690"/>
    <w:rsid w:val="00FC1C66"/>
    <w:rsid w:val="00FC76DF"/>
    <w:rsid w:val="00FD318F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0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929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 w:val="28"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character" w:customStyle="1" w:styleId="30">
    <w:name w:val="Заголовок 3 Знак"/>
    <w:basedOn w:val="a0"/>
    <w:link w:val="3"/>
    <w:semiHidden/>
    <w:rsid w:val="003929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0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929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 w:val="28"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character" w:customStyle="1" w:styleId="30">
    <w:name w:val="Заголовок 3 Знак"/>
    <w:basedOn w:val="a0"/>
    <w:link w:val="3"/>
    <w:semiHidden/>
    <w:rsid w:val="003929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1064;&#1072;&#1073;&#1083;&#1086;&#1085;&#1099;%20&#1086;&#1073;&#1097;&#1080;&#1077;\&#1044;&#1077;&#1083;&#1086;\&#1064;&#1072;&#1073;&#1083;&#1086;&#1085;%20&#1087;&#1080;&#1089;&#1100;&#1084;&#1072;%20&#1040;&#1075;&#1077;&#1085;&#1090;&#1089;&#1090;&#1074;&#1072;%20&#1089;%20&#1087;&#1088;&#1080;&#1083;&#1086;&#1078;&#1077;&#1085;&#1080;&#1077;&#1084;%20(&#1082;&#1085;&#1080;&#1078;&#1085;%20&#1086;&#1088;&#1080;&#1077;&#1085;&#109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295F-7294-4E8A-BFC0-83EE040A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Агентства с приложением (книжн ориент)</Template>
  <TotalTime>99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8576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Маркина Елена Викторовна</dc:creator>
  <cp:lastModifiedBy>Маркина Елена Викторовна</cp:lastModifiedBy>
  <cp:revision>3</cp:revision>
  <cp:lastPrinted>2016-10-20T23:14:00Z</cp:lastPrinted>
  <dcterms:created xsi:type="dcterms:W3CDTF">2017-01-23T01:56:00Z</dcterms:created>
  <dcterms:modified xsi:type="dcterms:W3CDTF">2017-01-23T03:55:00Z</dcterms:modified>
</cp:coreProperties>
</file>