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90" w:rsidRDefault="00AC4690" w:rsidP="0075745F">
      <w:pPr>
        <w:pStyle w:val="a3"/>
        <w:spacing w:line="240" w:lineRule="auto"/>
        <w:ind w:left="-284"/>
        <w:jc w:val="center"/>
        <w:rPr>
          <w:b/>
        </w:rPr>
      </w:pPr>
    </w:p>
    <w:p w:rsidR="009C689C" w:rsidRDefault="00781B1B" w:rsidP="0075745F">
      <w:pPr>
        <w:pStyle w:val="a3"/>
        <w:spacing w:line="240" w:lineRule="auto"/>
        <w:ind w:left="-284"/>
        <w:jc w:val="center"/>
        <w:rPr>
          <w:b/>
        </w:rPr>
      </w:pPr>
      <w:r>
        <w:rPr>
          <w:b/>
        </w:rPr>
        <w:t>«</w:t>
      </w:r>
      <w:r w:rsidR="007C72F2" w:rsidRPr="009133A7">
        <w:rPr>
          <w:b/>
        </w:rPr>
        <w:t>О</w:t>
      </w:r>
      <w:r w:rsidR="0075745F">
        <w:rPr>
          <w:b/>
        </w:rPr>
        <w:t>б итогах реализации в 2015 году поручений, изложенных в Указах Президента</w:t>
      </w:r>
      <w:r w:rsidR="007C72F2" w:rsidRPr="009133A7">
        <w:rPr>
          <w:b/>
        </w:rPr>
        <w:t xml:space="preserve"> </w:t>
      </w:r>
      <w:r w:rsidR="0075745F">
        <w:rPr>
          <w:b/>
        </w:rPr>
        <w:t>Российской Федерации от 07 мая 2012 года</w:t>
      </w:r>
      <w:r w:rsidR="00867215">
        <w:rPr>
          <w:b/>
        </w:rPr>
        <w:t>,</w:t>
      </w:r>
      <w:r w:rsidR="0075745F">
        <w:rPr>
          <w:b/>
        </w:rPr>
        <w:t xml:space="preserve"> и задачах на 2016 год»</w:t>
      </w:r>
    </w:p>
    <w:p w:rsidR="0075745F" w:rsidRDefault="0075745F" w:rsidP="0075745F">
      <w:pPr>
        <w:pStyle w:val="a3"/>
        <w:spacing w:line="240" w:lineRule="auto"/>
        <w:ind w:left="-284"/>
        <w:jc w:val="center"/>
        <w:rPr>
          <w:szCs w:val="28"/>
        </w:rPr>
      </w:pPr>
    </w:p>
    <w:p w:rsidR="00E16022" w:rsidRPr="00361EA6" w:rsidRDefault="00E16022" w:rsidP="003725C9">
      <w:pPr>
        <w:ind w:left="-284" w:firstLine="708"/>
        <w:jc w:val="center"/>
        <w:rPr>
          <w:sz w:val="28"/>
          <w:szCs w:val="28"/>
        </w:rPr>
      </w:pPr>
    </w:p>
    <w:p w:rsidR="00523986" w:rsidRPr="00027E98" w:rsidRDefault="00882B6F" w:rsidP="005A638A">
      <w:pPr>
        <w:tabs>
          <w:tab w:val="left" w:pos="1980"/>
        </w:tabs>
        <w:spacing w:line="360" w:lineRule="auto"/>
        <w:ind w:left="284" w:firstLine="567"/>
        <w:jc w:val="both"/>
        <w:rPr>
          <w:b/>
          <w:sz w:val="28"/>
          <w:szCs w:val="28"/>
        </w:rPr>
      </w:pPr>
      <w:r w:rsidRPr="00027E98">
        <w:rPr>
          <w:b/>
          <w:sz w:val="28"/>
          <w:szCs w:val="28"/>
        </w:rPr>
        <w:t xml:space="preserve">1. </w:t>
      </w:r>
      <w:r w:rsidR="00523986" w:rsidRPr="00027E98">
        <w:rPr>
          <w:b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</w:t>
      </w:r>
      <w:r w:rsidRPr="00027E98">
        <w:rPr>
          <w:b/>
          <w:sz w:val="28"/>
          <w:szCs w:val="28"/>
        </w:rPr>
        <w:t>.</w:t>
      </w:r>
    </w:p>
    <w:p w:rsidR="00C66887" w:rsidRP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66887">
        <w:rPr>
          <w:sz w:val="28"/>
          <w:szCs w:val="28"/>
        </w:rPr>
        <w:t>В соответствии с подпункт</w:t>
      </w:r>
      <w:r w:rsidR="009049C3">
        <w:rPr>
          <w:sz w:val="28"/>
          <w:szCs w:val="28"/>
        </w:rPr>
        <w:t>ом</w:t>
      </w:r>
      <w:r w:rsidRPr="00C66887">
        <w:rPr>
          <w:sz w:val="28"/>
          <w:szCs w:val="28"/>
        </w:rPr>
        <w:t xml:space="preserve"> «а» пункта 1 Указа Президента Российской Федерации от 07 мая 2012 № 597 в Российской Федерации должно быть создано ежегодно в период с 2013 по 2015 год до 14,2 тыс. специальных рабочих мест для </w:t>
      </w:r>
      <w:r>
        <w:rPr>
          <w:sz w:val="28"/>
          <w:szCs w:val="28"/>
        </w:rPr>
        <w:t xml:space="preserve">трудоустройства </w:t>
      </w:r>
      <w:r w:rsidRPr="00C66887">
        <w:rPr>
          <w:sz w:val="28"/>
          <w:szCs w:val="28"/>
        </w:rPr>
        <w:t>инвалидов.</w:t>
      </w:r>
    </w:p>
    <w:p w:rsidR="00A73A90" w:rsidRDefault="00A73A90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Указа в Камчатском крае, </w:t>
      </w:r>
      <w:r w:rsidRPr="007E7D1C">
        <w:rPr>
          <w:sz w:val="28"/>
          <w:szCs w:val="28"/>
        </w:rPr>
        <w:t xml:space="preserve">в рамках государственной программы </w:t>
      </w:r>
      <w:r w:rsidRPr="00791B0D">
        <w:rPr>
          <w:sz w:val="28"/>
          <w:szCs w:val="28"/>
        </w:rPr>
        <w:t>Камчатского  края</w:t>
      </w:r>
      <w:r w:rsidRPr="007E7D1C">
        <w:rPr>
          <w:sz w:val="28"/>
          <w:szCs w:val="28"/>
        </w:rPr>
        <w:t xml:space="preserve"> «Содействие занятости населения Камчатского края на 2014-2018 годы»</w:t>
      </w:r>
      <w:r>
        <w:rPr>
          <w:sz w:val="28"/>
          <w:szCs w:val="28"/>
        </w:rPr>
        <w:t>,</w:t>
      </w:r>
      <w:r w:rsidRPr="007E7D1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осуществлялась реализация</w:t>
      </w:r>
      <w:r w:rsidRPr="00A73A90">
        <w:t xml:space="preserve"> </w:t>
      </w:r>
      <w:r w:rsidRPr="00A73A90">
        <w:rPr>
          <w:sz w:val="28"/>
          <w:szCs w:val="28"/>
        </w:rPr>
        <w:t>дополнительного мероприятия</w:t>
      </w:r>
      <w:r>
        <w:rPr>
          <w:sz w:val="28"/>
          <w:szCs w:val="28"/>
        </w:rPr>
        <w:t xml:space="preserve"> по содействию трудоустройству незанятых инвалидов на оборудованные (оснащенные) для них рабочие места.</w:t>
      </w:r>
    </w:p>
    <w:p w:rsidR="00C66887" w:rsidRPr="00C66887" w:rsidRDefault="00A73A90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887" w:rsidRPr="00C66887">
        <w:rPr>
          <w:sz w:val="28"/>
          <w:szCs w:val="28"/>
        </w:rPr>
        <w:t xml:space="preserve">Целевые показатели по трудоустройству инвалидов на оборудованные (оснащенные) рабочие места и объемы </w:t>
      </w:r>
      <w:proofErr w:type="spellStart"/>
      <w:r w:rsidR="00C66887" w:rsidRPr="00C66887">
        <w:rPr>
          <w:sz w:val="28"/>
          <w:szCs w:val="28"/>
        </w:rPr>
        <w:t>софинансирования</w:t>
      </w:r>
      <w:proofErr w:type="spellEnd"/>
      <w:r w:rsidR="00C66887" w:rsidRPr="00C66887">
        <w:rPr>
          <w:sz w:val="28"/>
          <w:szCs w:val="28"/>
        </w:rPr>
        <w:t xml:space="preserve"> дополнительного мероприятия из средств федерального устанавливались Камчатскому краю ежегодно в рамках Соглашений о предоставлении субсидий из федерального бюджета бюджету Камчатского края, заключаемых между Федеральной службой по труду и занятости и Губернатором Камчатского края.</w:t>
      </w:r>
    </w:p>
    <w:p w:rsidR="00C66887" w:rsidRP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66887">
        <w:rPr>
          <w:sz w:val="28"/>
          <w:szCs w:val="28"/>
        </w:rPr>
        <w:t>На реализац</w:t>
      </w:r>
      <w:r w:rsidR="00A73A90">
        <w:rPr>
          <w:sz w:val="28"/>
          <w:szCs w:val="28"/>
        </w:rPr>
        <w:t xml:space="preserve">ию дополнительного мероприятия, </w:t>
      </w:r>
      <w:r w:rsidRPr="00C66887">
        <w:rPr>
          <w:sz w:val="28"/>
          <w:szCs w:val="28"/>
        </w:rPr>
        <w:t>в период с 2013 по 2015 год</w:t>
      </w:r>
      <w:r w:rsidR="00A73A90">
        <w:rPr>
          <w:sz w:val="28"/>
          <w:szCs w:val="28"/>
        </w:rPr>
        <w:t>,</w:t>
      </w:r>
      <w:r w:rsidRPr="00C66887">
        <w:rPr>
          <w:sz w:val="28"/>
          <w:szCs w:val="28"/>
        </w:rPr>
        <w:t xml:space="preserve"> Камчатскому краю из средств федерального бюджета выделялась субсидия в размере 95 % расходного обязательства, предусмотренного на эти цели. Уровень </w:t>
      </w:r>
      <w:proofErr w:type="spellStart"/>
      <w:r w:rsidRPr="00C66887">
        <w:rPr>
          <w:sz w:val="28"/>
          <w:szCs w:val="28"/>
        </w:rPr>
        <w:t>софинансирования</w:t>
      </w:r>
      <w:proofErr w:type="spellEnd"/>
      <w:r w:rsidRPr="00C66887">
        <w:rPr>
          <w:sz w:val="28"/>
          <w:szCs w:val="28"/>
        </w:rPr>
        <w:t xml:space="preserve"> дополнительного мероприятия из средств бюджета Камчатского края составил 5%.</w:t>
      </w:r>
    </w:p>
    <w:p w:rsid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625BF9">
        <w:rPr>
          <w:sz w:val="28"/>
          <w:szCs w:val="28"/>
        </w:rPr>
        <w:t>финансирование мероприятия обеспечено за счет</w:t>
      </w:r>
      <w:r>
        <w:rPr>
          <w:sz w:val="28"/>
          <w:szCs w:val="28"/>
        </w:rPr>
        <w:t xml:space="preserve"> средств федерального бюджета </w:t>
      </w:r>
      <w:r w:rsidR="005A638A">
        <w:rPr>
          <w:sz w:val="28"/>
          <w:szCs w:val="28"/>
        </w:rPr>
        <w:t xml:space="preserve">в  объеме  </w:t>
      </w:r>
      <w:r w:rsidR="00625BF9">
        <w:rPr>
          <w:sz w:val="28"/>
          <w:szCs w:val="28"/>
        </w:rPr>
        <w:t xml:space="preserve">1450,2 </w:t>
      </w:r>
      <w:r w:rsidR="00C3630E">
        <w:rPr>
          <w:sz w:val="28"/>
          <w:szCs w:val="28"/>
        </w:rPr>
        <w:t>тыс</w:t>
      </w:r>
      <w:r w:rsidR="00625BF9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5A638A">
        <w:rPr>
          <w:sz w:val="28"/>
          <w:szCs w:val="28"/>
        </w:rPr>
        <w:t xml:space="preserve">, краевого бюджета  - </w:t>
      </w:r>
      <w:r w:rsidR="009049C3">
        <w:rPr>
          <w:sz w:val="28"/>
          <w:szCs w:val="28"/>
        </w:rPr>
        <w:t>75,9</w:t>
      </w:r>
      <w:r w:rsidR="00625BF9">
        <w:rPr>
          <w:sz w:val="28"/>
          <w:szCs w:val="28"/>
        </w:rPr>
        <w:t xml:space="preserve"> </w:t>
      </w:r>
      <w:r w:rsidR="00C3630E">
        <w:rPr>
          <w:sz w:val="28"/>
          <w:szCs w:val="28"/>
        </w:rPr>
        <w:t>тыс</w:t>
      </w:r>
      <w:r w:rsidR="00625BF9">
        <w:rPr>
          <w:sz w:val="28"/>
          <w:szCs w:val="28"/>
        </w:rPr>
        <w:t>.</w:t>
      </w:r>
      <w:r w:rsidR="005A638A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</w:t>
      </w:r>
    </w:p>
    <w:p w:rsidR="007E7D1C" w:rsidRDefault="007E7D1C" w:rsidP="007E7D1C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7E7D1C">
        <w:rPr>
          <w:sz w:val="28"/>
          <w:szCs w:val="28"/>
        </w:rPr>
        <w:t>В целях стимулирования работодателей к оборудованию (оснащению) рабочих мест для инвалидов, работодателю частично возмещ</w:t>
      </w:r>
      <w:r>
        <w:rPr>
          <w:sz w:val="28"/>
          <w:szCs w:val="28"/>
        </w:rPr>
        <w:t>ались</w:t>
      </w:r>
      <w:r w:rsidRPr="007E7D1C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7E7D1C">
        <w:rPr>
          <w:sz w:val="28"/>
          <w:szCs w:val="28"/>
        </w:rPr>
        <w:t xml:space="preserve"> на закупку необходимого оборудования в размере 72690 рублей за одно созданное </w:t>
      </w:r>
      <w:r w:rsidRPr="007E7D1C">
        <w:rPr>
          <w:sz w:val="28"/>
          <w:szCs w:val="28"/>
        </w:rPr>
        <w:lastRenderedPageBreak/>
        <w:t>рабочее место в виде субсидии из краевого бюдже</w:t>
      </w:r>
      <w:r>
        <w:rPr>
          <w:sz w:val="28"/>
          <w:szCs w:val="28"/>
        </w:rPr>
        <w:t xml:space="preserve">та. Таким образом, в 2015 году </w:t>
      </w:r>
      <w:r w:rsidRPr="007E7D1C">
        <w:rPr>
          <w:sz w:val="28"/>
          <w:szCs w:val="28"/>
        </w:rPr>
        <w:t>дополнительно создан</w:t>
      </w:r>
      <w:r>
        <w:rPr>
          <w:sz w:val="28"/>
          <w:szCs w:val="28"/>
        </w:rPr>
        <w:t>о</w:t>
      </w:r>
      <w:r w:rsidRPr="007E7D1C">
        <w:rPr>
          <w:sz w:val="28"/>
          <w:szCs w:val="28"/>
        </w:rPr>
        <w:t xml:space="preserve"> и оборудован</w:t>
      </w:r>
      <w:r>
        <w:rPr>
          <w:sz w:val="28"/>
          <w:szCs w:val="28"/>
        </w:rPr>
        <w:t>о 21</w:t>
      </w:r>
      <w:r w:rsidRPr="007E7D1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</w:t>
      </w:r>
      <w:r w:rsidRPr="007E7D1C">
        <w:rPr>
          <w:sz w:val="28"/>
          <w:szCs w:val="28"/>
        </w:rPr>
        <w:t>е мест</w:t>
      </w:r>
      <w:r>
        <w:rPr>
          <w:sz w:val="28"/>
          <w:szCs w:val="28"/>
        </w:rPr>
        <w:t>о для трудоустройства инвалидов, на которое были трудоустроены 22 инвалида (</w:t>
      </w:r>
      <w:r w:rsidRPr="00C3630E">
        <w:rPr>
          <w:i/>
          <w:sz w:val="28"/>
          <w:szCs w:val="28"/>
        </w:rPr>
        <w:t xml:space="preserve">1- </w:t>
      </w:r>
      <w:proofErr w:type="gramStart"/>
      <w:r w:rsidRPr="00C3630E">
        <w:rPr>
          <w:i/>
          <w:sz w:val="28"/>
          <w:szCs w:val="28"/>
        </w:rPr>
        <w:t>вместо</w:t>
      </w:r>
      <w:proofErr w:type="gramEnd"/>
      <w:r w:rsidRPr="00C3630E">
        <w:rPr>
          <w:i/>
          <w:sz w:val="28"/>
          <w:szCs w:val="28"/>
        </w:rPr>
        <w:t xml:space="preserve"> уволенного</w:t>
      </w:r>
      <w:r>
        <w:rPr>
          <w:i/>
          <w:sz w:val="28"/>
          <w:szCs w:val="28"/>
        </w:rPr>
        <w:t>)</w:t>
      </w:r>
      <w:r w:rsidRPr="007E7D1C">
        <w:rPr>
          <w:sz w:val="28"/>
          <w:szCs w:val="28"/>
        </w:rPr>
        <w:t>. Субсидию получили 19 работодателей.</w:t>
      </w:r>
    </w:p>
    <w:p w:rsidR="00C66887" w:rsidRP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66887">
        <w:rPr>
          <w:sz w:val="28"/>
          <w:szCs w:val="28"/>
        </w:rPr>
        <w:t xml:space="preserve">Все рабочие места для инвалидов оборудованы (оснащены) работодателями с учетом индивидуальных возможностей инвалидов и индивидуальных программ реабилитации. </w:t>
      </w:r>
    </w:p>
    <w:p w:rsidR="007E7D1C" w:rsidRDefault="007E7D1C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7E7D1C">
        <w:rPr>
          <w:sz w:val="28"/>
          <w:szCs w:val="28"/>
        </w:rPr>
        <w:t>Также, работодателю частично компенсир</w:t>
      </w:r>
      <w:r w:rsidR="00A73A90">
        <w:rPr>
          <w:sz w:val="28"/>
          <w:szCs w:val="28"/>
        </w:rPr>
        <w:t>овались</w:t>
      </w:r>
      <w:r w:rsidRPr="007E7D1C">
        <w:rPr>
          <w:sz w:val="28"/>
          <w:szCs w:val="28"/>
        </w:rPr>
        <w:t xml:space="preserve"> затраты на выплату заработной платы трудоустроенного инвалида в размере 10 050 рублей в месяц за каждого работающего инвалида и затраты на выплату заработной платы наставникам инвалидов, трудоустроенных на оборудованные (оснащенные) рабочие места, в размере 5025,0 рублей в месяц. Оба вида компенсации возмещаются в размере, увеличенном на страховые взносы в государственные внебюджетные фонды.</w:t>
      </w:r>
    </w:p>
    <w:p w:rsidR="00C66887" w:rsidRP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66887">
        <w:rPr>
          <w:sz w:val="28"/>
          <w:szCs w:val="28"/>
        </w:rPr>
        <w:t>На создание специальных рабочих мест для инвалидов</w:t>
      </w:r>
      <w:r w:rsidR="00C000E8">
        <w:rPr>
          <w:sz w:val="28"/>
          <w:szCs w:val="28"/>
        </w:rPr>
        <w:t>, включая</w:t>
      </w:r>
      <w:r w:rsidR="009049C3">
        <w:rPr>
          <w:sz w:val="28"/>
          <w:szCs w:val="28"/>
        </w:rPr>
        <w:t xml:space="preserve"> </w:t>
      </w:r>
      <w:r w:rsidR="00C000E8">
        <w:rPr>
          <w:sz w:val="28"/>
          <w:szCs w:val="28"/>
        </w:rPr>
        <w:t xml:space="preserve">частичную компенсацию работодателю расходов на </w:t>
      </w:r>
      <w:r w:rsidR="009049C3">
        <w:rPr>
          <w:sz w:val="28"/>
          <w:szCs w:val="28"/>
        </w:rPr>
        <w:t>оплату труда инвалидов и их наставников</w:t>
      </w:r>
      <w:r w:rsidR="00A73A90">
        <w:rPr>
          <w:sz w:val="28"/>
          <w:szCs w:val="28"/>
        </w:rPr>
        <w:t>,</w:t>
      </w:r>
      <w:r w:rsidR="009049C3">
        <w:rPr>
          <w:sz w:val="28"/>
          <w:szCs w:val="28"/>
        </w:rPr>
        <w:t xml:space="preserve"> </w:t>
      </w:r>
      <w:r w:rsidRPr="00C66887">
        <w:rPr>
          <w:sz w:val="28"/>
          <w:szCs w:val="28"/>
        </w:rPr>
        <w:t>в 2015 год</w:t>
      </w:r>
      <w:r w:rsidR="00C3630E">
        <w:rPr>
          <w:sz w:val="28"/>
          <w:szCs w:val="28"/>
        </w:rPr>
        <w:t>у</w:t>
      </w:r>
      <w:r w:rsidRPr="00C66887">
        <w:rPr>
          <w:sz w:val="28"/>
          <w:szCs w:val="28"/>
        </w:rPr>
        <w:t xml:space="preserve"> израсходовано</w:t>
      </w:r>
      <w:r w:rsidR="001C65F3">
        <w:rPr>
          <w:sz w:val="28"/>
          <w:szCs w:val="28"/>
        </w:rPr>
        <w:t xml:space="preserve"> 3067,7 тыс. рублей, из них</w:t>
      </w:r>
      <w:r w:rsidRPr="00C66887">
        <w:rPr>
          <w:sz w:val="28"/>
          <w:szCs w:val="28"/>
        </w:rPr>
        <w:t>:</w:t>
      </w:r>
    </w:p>
    <w:p w:rsidR="00C66887" w:rsidRP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66887">
        <w:rPr>
          <w:sz w:val="28"/>
          <w:szCs w:val="28"/>
        </w:rPr>
        <w:t xml:space="preserve">- </w:t>
      </w:r>
      <w:r w:rsidR="002E45C0">
        <w:rPr>
          <w:sz w:val="28"/>
          <w:szCs w:val="28"/>
        </w:rPr>
        <w:t>1442,26</w:t>
      </w:r>
      <w:r w:rsidR="002E45C0" w:rsidRPr="00C66887">
        <w:rPr>
          <w:sz w:val="28"/>
          <w:szCs w:val="28"/>
        </w:rPr>
        <w:t xml:space="preserve"> тыс. рублей </w:t>
      </w:r>
      <w:r w:rsidR="002E45C0">
        <w:rPr>
          <w:sz w:val="28"/>
          <w:szCs w:val="28"/>
        </w:rPr>
        <w:t xml:space="preserve">- </w:t>
      </w:r>
      <w:r w:rsidRPr="00C66887">
        <w:rPr>
          <w:sz w:val="28"/>
          <w:szCs w:val="28"/>
        </w:rPr>
        <w:t>средств</w:t>
      </w:r>
      <w:r w:rsidR="002E45C0">
        <w:rPr>
          <w:sz w:val="28"/>
          <w:szCs w:val="28"/>
        </w:rPr>
        <w:t>а</w:t>
      </w:r>
      <w:r w:rsidRPr="00C66887">
        <w:rPr>
          <w:sz w:val="28"/>
          <w:szCs w:val="28"/>
        </w:rPr>
        <w:t xml:space="preserve"> федерального бюджета;</w:t>
      </w:r>
    </w:p>
    <w:p w:rsidR="00C66887" w:rsidRDefault="00C66887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66887">
        <w:rPr>
          <w:sz w:val="28"/>
          <w:szCs w:val="28"/>
        </w:rPr>
        <w:t xml:space="preserve">- </w:t>
      </w:r>
      <w:r w:rsidR="002E45C0">
        <w:rPr>
          <w:sz w:val="28"/>
          <w:szCs w:val="28"/>
        </w:rPr>
        <w:t>1625,48</w:t>
      </w:r>
      <w:r w:rsidR="002E45C0" w:rsidRPr="00C66887">
        <w:rPr>
          <w:sz w:val="28"/>
          <w:szCs w:val="28"/>
        </w:rPr>
        <w:t xml:space="preserve"> тыс. рублей </w:t>
      </w:r>
      <w:r w:rsidR="002E45C0">
        <w:rPr>
          <w:sz w:val="28"/>
          <w:szCs w:val="28"/>
        </w:rPr>
        <w:t xml:space="preserve">- </w:t>
      </w:r>
      <w:r w:rsidRPr="00C66887">
        <w:rPr>
          <w:sz w:val="28"/>
          <w:szCs w:val="28"/>
        </w:rPr>
        <w:t>средств</w:t>
      </w:r>
      <w:r w:rsidR="002E45C0">
        <w:rPr>
          <w:sz w:val="28"/>
          <w:szCs w:val="28"/>
        </w:rPr>
        <w:t>а</w:t>
      </w:r>
      <w:r w:rsidRPr="00C66887">
        <w:rPr>
          <w:sz w:val="28"/>
          <w:szCs w:val="28"/>
        </w:rPr>
        <w:t xml:space="preserve"> краевого бюджета.</w:t>
      </w:r>
    </w:p>
    <w:p w:rsidR="00AC4690" w:rsidRPr="00AC4690" w:rsidRDefault="00AC4690" w:rsidP="005A638A">
      <w:pPr>
        <w:tabs>
          <w:tab w:val="left" w:pos="1980"/>
        </w:tabs>
        <w:spacing w:line="360" w:lineRule="auto"/>
        <w:ind w:left="284" w:firstLine="567"/>
        <w:jc w:val="both"/>
        <w:rPr>
          <w:i/>
          <w:sz w:val="28"/>
          <w:szCs w:val="28"/>
        </w:rPr>
      </w:pPr>
      <w:r w:rsidRPr="00AC4690">
        <w:rPr>
          <w:i/>
          <w:sz w:val="28"/>
          <w:szCs w:val="28"/>
        </w:rPr>
        <w:t>В раздаточном материале на рис.1 наглядно отражена информация о реализации мероприятия.</w:t>
      </w:r>
    </w:p>
    <w:p w:rsidR="00C66887" w:rsidRDefault="00C470E5" w:rsidP="005A638A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r w:rsidRPr="00C470E5">
        <w:rPr>
          <w:sz w:val="28"/>
          <w:szCs w:val="28"/>
        </w:rPr>
        <w:t xml:space="preserve">В 2015 году, в свете проявивших себя кризисных явлений, возникла проблема с организацией дополнительных рабочих мест для инвалидов. Суть её в том, что предоставление субсидии в целях возмещения работодателям затрат на приобретение, монтаж и установку оборудования, необходимого для организации рабочих мест для трудоустройства незанятых инвалидов осуществляется при условии отсутствия у работодателя – участника мероприятия задолженности по уплате налогов и сборов в бюджеты бюджетной системы РФ.  В </w:t>
      </w:r>
      <w:r>
        <w:rPr>
          <w:sz w:val="28"/>
          <w:szCs w:val="28"/>
        </w:rPr>
        <w:t>2015</w:t>
      </w:r>
      <w:r w:rsidRPr="00C470E5">
        <w:rPr>
          <w:sz w:val="28"/>
          <w:szCs w:val="28"/>
        </w:rPr>
        <w:t xml:space="preserve"> году работодатели, имеющие такую задолженность, не смогли принять участие  в </w:t>
      </w:r>
      <w:r>
        <w:rPr>
          <w:sz w:val="28"/>
          <w:szCs w:val="28"/>
        </w:rPr>
        <w:t xml:space="preserve">данном </w:t>
      </w:r>
      <w:r w:rsidRPr="00C470E5">
        <w:rPr>
          <w:sz w:val="28"/>
          <w:szCs w:val="28"/>
        </w:rPr>
        <w:t xml:space="preserve">мероприятии. Им были </w:t>
      </w:r>
      <w:proofErr w:type="gramStart"/>
      <w:r w:rsidRPr="00C470E5">
        <w:rPr>
          <w:sz w:val="28"/>
          <w:szCs w:val="28"/>
        </w:rPr>
        <w:t>даны разъяснения по порядку предоставления субсидии и предложено</w:t>
      </w:r>
      <w:proofErr w:type="gramEnd"/>
      <w:r w:rsidR="004F5A1B">
        <w:rPr>
          <w:sz w:val="28"/>
          <w:szCs w:val="28"/>
        </w:rPr>
        <w:t>,</w:t>
      </w:r>
      <w:r w:rsidRPr="00C470E5">
        <w:rPr>
          <w:sz w:val="28"/>
          <w:szCs w:val="28"/>
        </w:rPr>
        <w:t xml:space="preserve"> после урегулирования ситуации с долговыми </w:t>
      </w:r>
      <w:r w:rsidRPr="00C470E5">
        <w:rPr>
          <w:sz w:val="28"/>
          <w:szCs w:val="28"/>
        </w:rPr>
        <w:lastRenderedPageBreak/>
        <w:t>обязательствами</w:t>
      </w:r>
      <w:r w:rsidR="004F5A1B">
        <w:rPr>
          <w:sz w:val="28"/>
          <w:szCs w:val="28"/>
        </w:rPr>
        <w:t>,</w:t>
      </w:r>
      <w:r w:rsidRPr="00C470E5">
        <w:rPr>
          <w:sz w:val="28"/>
          <w:szCs w:val="28"/>
        </w:rPr>
        <w:t xml:space="preserve"> создать рабочее место для инвалида.</w:t>
      </w:r>
    </w:p>
    <w:p w:rsidR="00022197" w:rsidRPr="00361EA6" w:rsidRDefault="006140CC" w:rsidP="004F5A1B">
      <w:pPr>
        <w:tabs>
          <w:tab w:val="left" w:pos="1980"/>
        </w:tabs>
        <w:spacing w:line="360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социальную значимость мероприятия </w:t>
      </w:r>
      <w:r w:rsidR="003755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будет продолжена </w:t>
      </w:r>
      <w:r w:rsidR="004F5A1B">
        <w:rPr>
          <w:sz w:val="28"/>
          <w:szCs w:val="28"/>
        </w:rPr>
        <w:t>его</w:t>
      </w:r>
      <w:proofErr w:type="gramEnd"/>
      <w:r w:rsidR="004F5A1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="004F5A1B">
        <w:rPr>
          <w:sz w:val="28"/>
          <w:szCs w:val="28"/>
        </w:rPr>
        <w:t xml:space="preserve"> без </w:t>
      </w:r>
      <w:proofErr w:type="spellStart"/>
      <w:r w:rsidR="004F5A1B">
        <w:rPr>
          <w:sz w:val="28"/>
          <w:szCs w:val="28"/>
        </w:rPr>
        <w:t>софинансирования</w:t>
      </w:r>
      <w:proofErr w:type="spellEnd"/>
      <w:r w:rsidR="004F5A1B">
        <w:rPr>
          <w:sz w:val="28"/>
          <w:szCs w:val="28"/>
        </w:rPr>
        <w:t xml:space="preserve"> из федерального бюджета. </w:t>
      </w:r>
      <w:proofErr w:type="gramStart"/>
      <w:r w:rsidR="004F5A1B">
        <w:rPr>
          <w:sz w:val="28"/>
          <w:szCs w:val="28"/>
        </w:rPr>
        <w:t xml:space="preserve">В </w:t>
      </w:r>
      <w:r w:rsidR="001C65F3">
        <w:rPr>
          <w:sz w:val="28"/>
          <w:szCs w:val="28"/>
        </w:rPr>
        <w:t>бюджете Камчатского края на эти цели выделено 762,8 тыс. рублей</w:t>
      </w:r>
      <w:r w:rsidR="002E45C0">
        <w:rPr>
          <w:sz w:val="28"/>
          <w:szCs w:val="28"/>
        </w:rPr>
        <w:t>, что в 4 раза меньше финансирования прошлого года, соответственно</w:t>
      </w:r>
      <w:r w:rsidR="001C65F3">
        <w:rPr>
          <w:sz w:val="28"/>
          <w:szCs w:val="28"/>
        </w:rPr>
        <w:t xml:space="preserve"> целевые показатели установлены в </w:t>
      </w:r>
      <w:r w:rsidR="002E45C0">
        <w:rPr>
          <w:sz w:val="28"/>
          <w:szCs w:val="28"/>
        </w:rPr>
        <w:t xml:space="preserve">меньшем </w:t>
      </w:r>
      <w:r w:rsidR="001C65F3">
        <w:rPr>
          <w:sz w:val="28"/>
          <w:szCs w:val="28"/>
        </w:rPr>
        <w:t xml:space="preserve">объеме </w:t>
      </w:r>
      <w:r w:rsidR="002E45C0">
        <w:rPr>
          <w:sz w:val="28"/>
          <w:szCs w:val="28"/>
        </w:rPr>
        <w:t>-</w:t>
      </w:r>
      <w:r w:rsidR="001C65F3">
        <w:rPr>
          <w:sz w:val="28"/>
          <w:szCs w:val="28"/>
        </w:rPr>
        <w:t xml:space="preserve"> 8 чел.</w:t>
      </w:r>
      <w:r w:rsidR="002E45C0">
        <w:rPr>
          <w:sz w:val="28"/>
          <w:szCs w:val="28"/>
        </w:rPr>
        <w:t xml:space="preserve"> Для реализации дополнительного мероприятия</w:t>
      </w:r>
      <w:r w:rsidR="001C65F3">
        <w:rPr>
          <w:sz w:val="28"/>
          <w:szCs w:val="28"/>
        </w:rPr>
        <w:t xml:space="preserve"> </w:t>
      </w:r>
      <w:r w:rsidR="004F5A1B">
        <w:rPr>
          <w:sz w:val="28"/>
          <w:szCs w:val="28"/>
        </w:rPr>
        <w:t xml:space="preserve">разработан новый </w:t>
      </w:r>
      <w:r w:rsidR="00465125" w:rsidRPr="00465125">
        <w:rPr>
          <w:sz w:val="28"/>
          <w:szCs w:val="28"/>
        </w:rPr>
        <w:t>Поряд</w:t>
      </w:r>
      <w:r w:rsidR="00465125">
        <w:rPr>
          <w:sz w:val="28"/>
          <w:szCs w:val="28"/>
        </w:rPr>
        <w:t>о</w:t>
      </w:r>
      <w:r w:rsidR="00465125" w:rsidRPr="00465125">
        <w:rPr>
          <w:sz w:val="28"/>
          <w:szCs w:val="28"/>
        </w:rPr>
        <w:t>к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</w:t>
      </w:r>
      <w:proofErr w:type="gramEnd"/>
      <w:r w:rsidR="00465125" w:rsidRPr="00465125">
        <w:rPr>
          <w:sz w:val="28"/>
          <w:szCs w:val="28"/>
        </w:rPr>
        <w:t xml:space="preserve"> оборудованные (оснащенные) для них рабочие места</w:t>
      </w:r>
      <w:r w:rsidR="00465125">
        <w:rPr>
          <w:sz w:val="28"/>
          <w:szCs w:val="28"/>
        </w:rPr>
        <w:t>,</w:t>
      </w:r>
      <w:r w:rsidR="004F5A1B">
        <w:rPr>
          <w:sz w:val="28"/>
          <w:szCs w:val="28"/>
        </w:rPr>
        <w:t xml:space="preserve"> </w:t>
      </w:r>
      <w:proofErr w:type="gramStart"/>
      <w:r w:rsidR="004F5A1B">
        <w:rPr>
          <w:sz w:val="28"/>
          <w:szCs w:val="28"/>
        </w:rPr>
        <w:t>который</w:t>
      </w:r>
      <w:proofErr w:type="gramEnd"/>
      <w:r w:rsidR="004F5A1B">
        <w:rPr>
          <w:sz w:val="28"/>
          <w:szCs w:val="28"/>
        </w:rPr>
        <w:t xml:space="preserve">  в настоящее время проходит процедуру </w:t>
      </w:r>
      <w:r w:rsidR="00465125">
        <w:rPr>
          <w:sz w:val="28"/>
          <w:szCs w:val="28"/>
        </w:rPr>
        <w:t xml:space="preserve">правовой </w:t>
      </w:r>
      <w:r w:rsidR="001C65F3">
        <w:rPr>
          <w:sz w:val="28"/>
          <w:szCs w:val="28"/>
        </w:rPr>
        <w:t>экспертизы</w:t>
      </w:r>
      <w:r w:rsidR="001C65F3" w:rsidRPr="001C65F3">
        <w:rPr>
          <w:sz w:val="28"/>
          <w:szCs w:val="28"/>
        </w:rPr>
        <w:t xml:space="preserve"> </w:t>
      </w:r>
      <w:r w:rsidR="001C65F3">
        <w:rPr>
          <w:sz w:val="28"/>
          <w:szCs w:val="28"/>
        </w:rPr>
        <w:t>и согласования</w:t>
      </w:r>
      <w:r w:rsidR="004F5A1B">
        <w:rPr>
          <w:sz w:val="28"/>
          <w:szCs w:val="28"/>
        </w:rPr>
        <w:t>.</w:t>
      </w:r>
    </w:p>
    <w:p w:rsidR="00465125" w:rsidRDefault="00465125" w:rsidP="00465125">
      <w:pPr>
        <w:spacing w:line="360" w:lineRule="auto"/>
        <w:ind w:left="284" w:firstLine="283"/>
        <w:jc w:val="both"/>
        <w:rPr>
          <w:b/>
          <w:sz w:val="28"/>
          <w:szCs w:val="28"/>
        </w:rPr>
      </w:pPr>
    </w:p>
    <w:p w:rsidR="00424DEA" w:rsidRPr="004F5A1B" w:rsidRDefault="00C470E5" w:rsidP="00465125">
      <w:pPr>
        <w:spacing w:line="360" w:lineRule="auto"/>
        <w:ind w:left="284" w:firstLine="283"/>
        <w:jc w:val="both"/>
        <w:rPr>
          <w:b/>
          <w:sz w:val="28"/>
          <w:szCs w:val="28"/>
        </w:rPr>
      </w:pPr>
      <w:r w:rsidRPr="004F5A1B">
        <w:rPr>
          <w:b/>
          <w:sz w:val="28"/>
          <w:szCs w:val="28"/>
        </w:rPr>
        <w:t xml:space="preserve">2. Указ Президента Российской Федерации от 7 мая 2012 г. № 606 </w:t>
      </w:r>
      <w:r w:rsidR="004F5A1B" w:rsidRPr="004F5A1B">
        <w:rPr>
          <w:b/>
          <w:sz w:val="28"/>
          <w:szCs w:val="28"/>
        </w:rPr>
        <w:t xml:space="preserve"> «О мерах по реализации демографической политики Российской Федерации»</w:t>
      </w:r>
      <w:r w:rsidRPr="004F5A1B">
        <w:rPr>
          <w:b/>
          <w:sz w:val="28"/>
          <w:szCs w:val="28"/>
        </w:rPr>
        <w:t>.</w:t>
      </w:r>
    </w:p>
    <w:p w:rsidR="00791B0D" w:rsidRPr="006E6167" w:rsidRDefault="006E6167" w:rsidP="006E616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6E616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Содержание поручения: </w:t>
      </w:r>
      <w:r w:rsidRPr="006E6167">
        <w:rPr>
          <w:i/>
          <w:sz w:val="28"/>
          <w:szCs w:val="28"/>
        </w:rPr>
        <w:t>принять меры, направленны</w:t>
      </w:r>
      <w:r w:rsidR="00465125">
        <w:rPr>
          <w:i/>
          <w:sz w:val="28"/>
          <w:szCs w:val="28"/>
        </w:rPr>
        <w:t>е</w:t>
      </w:r>
      <w:r w:rsidRPr="006E6167">
        <w:rPr>
          <w:i/>
          <w:sz w:val="28"/>
          <w:szCs w:val="28"/>
        </w:rPr>
        <w:t xml:space="preserve">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3 лет)</w:t>
      </w:r>
    </w:p>
    <w:p w:rsidR="00791B0D" w:rsidRDefault="00F5297A" w:rsidP="001D3F16">
      <w:pPr>
        <w:spacing w:line="360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791B0D" w:rsidRPr="00791B0D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791B0D" w:rsidRPr="00791B0D">
        <w:rPr>
          <w:sz w:val="28"/>
          <w:szCs w:val="28"/>
        </w:rPr>
        <w:t xml:space="preserve"> </w:t>
      </w:r>
      <w:r w:rsidR="00791B0D" w:rsidRPr="008806F4">
        <w:rPr>
          <w:sz w:val="28"/>
          <w:szCs w:val="28"/>
        </w:rPr>
        <w:t xml:space="preserve">подпункта «а» </w:t>
      </w:r>
      <w:r w:rsidR="00791B0D" w:rsidRPr="00791B0D">
        <w:rPr>
          <w:sz w:val="28"/>
          <w:szCs w:val="28"/>
        </w:rPr>
        <w:t>пункта 3 Указа Президента Российской Федерации от 07.05.2012 № 606 «О мерах по реализации демографической политики Российской Федерации»</w:t>
      </w:r>
      <w:r w:rsidR="006E616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реализации ряда</w:t>
      </w:r>
      <w:r w:rsidR="00791B0D" w:rsidRPr="00791B0D">
        <w:rPr>
          <w:sz w:val="28"/>
          <w:szCs w:val="28"/>
        </w:rPr>
        <w:t xml:space="preserve"> </w:t>
      </w:r>
      <w:r w:rsidR="00791B0D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</w:t>
      </w:r>
      <w:r w:rsidR="00791B0D" w:rsidRPr="00791B0D">
        <w:rPr>
          <w:sz w:val="28"/>
          <w:szCs w:val="28"/>
        </w:rPr>
        <w:t xml:space="preserve">государственной программы </w:t>
      </w:r>
      <w:r w:rsidR="00791B0D">
        <w:rPr>
          <w:sz w:val="28"/>
          <w:szCs w:val="28"/>
        </w:rPr>
        <w:t>Камчатского  края</w:t>
      </w:r>
      <w:r w:rsidR="00791B0D" w:rsidRPr="00791B0D">
        <w:rPr>
          <w:sz w:val="28"/>
          <w:szCs w:val="28"/>
        </w:rPr>
        <w:t xml:space="preserve"> «Содействие занятости населения Камчатского края на 2014-2018 годы»</w:t>
      </w:r>
      <w:r>
        <w:rPr>
          <w:sz w:val="28"/>
          <w:szCs w:val="28"/>
        </w:rPr>
        <w:t xml:space="preserve"> и</w:t>
      </w:r>
      <w:r w:rsidR="00791B0D">
        <w:rPr>
          <w:sz w:val="28"/>
          <w:szCs w:val="28"/>
        </w:rPr>
        <w:t xml:space="preserve"> </w:t>
      </w:r>
      <w:r w:rsidR="00791B0D" w:rsidRPr="00791B0D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="00791B0D" w:rsidRPr="00791B0D">
        <w:rPr>
          <w:sz w:val="28"/>
          <w:szCs w:val="28"/>
        </w:rPr>
        <w:t xml:space="preserve">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</w:t>
      </w:r>
      <w:proofErr w:type="gramEnd"/>
      <w:r w:rsidR="00791B0D" w:rsidRPr="00791B0D">
        <w:rPr>
          <w:sz w:val="28"/>
          <w:szCs w:val="28"/>
        </w:rPr>
        <w:t xml:space="preserve"> (переобучения) женщин, находящихся в отпуске по уходу за ребенком до достижения им возраста 3 лет, </w:t>
      </w:r>
      <w:r>
        <w:rPr>
          <w:sz w:val="28"/>
          <w:szCs w:val="28"/>
        </w:rPr>
        <w:t xml:space="preserve"> утвержденного</w:t>
      </w:r>
      <w:r w:rsidRPr="00F5297A">
        <w:rPr>
          <w:sz w:val="28"/>
          <w:szCs w:val="28"/>
        </w:rPr>
        <w:t xml:space="preserve"> </w:t>
      </w:r>
      <w:r w:rsidRPr="00791B0D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791B0D">
        <w:rPr>
          <w:sz w:val="28"/>
          <w:szCs w:val="28"/>
        </w:rPr>
        <w:t xml:space="preserve"> Правительства Камчатского края от 20.11.2013 № 733-РП</w:t>
      </w:r>
      <w:r>
        <w:rPr>
          <w:sz w:val="28"/>
          <w:szCs w:val="28"/>
        </w:rPr>
        <w:t>.</w:t>
      </w:r>
    </w:p>
    <w:p w:rsidR="008806F4" w:rsidRPr="00AC4690" w:rsidRDefault="0016629C" w:rsidP="001D3F16">
      <w:pPr>
        <w:spacing w:line="360" w:lineRule="auto"/>
        <w:ind w:firstLine="568"/>
        <w:jc w:val="both"/>
        <w:rPr>
          <w:i/>
          <w:sz w:val="28"/>
          <w:szCs w:val="28"/>
        </w:rPr>
      </w:pPr>
      <w:r w:rsidRPr="00AC4690">
        <w:rPr>
          <w:i/>
          <w:sz w:val="28"/>
          <w:szCs w:val="28"/>
        </w:rPr>
        <w:t xml:space="preserve"> На рисунке </w:t>
      </w:r>
      <w:r w:rsidR="00AC4690" w:rsidRPr="00AC4690">
        <w:rPr>
          <w:i/>
          <w:sz w:val="28"/>
          <w:szCs w:val="28"/>
        </w:rPr>
        <w:t>2</w:t>
      </w:r>
      <w:r w:rsidRPr="00AC4690">
        <w:rPr>
          <w:i/>
          <w:sz w:val="28"/>
          <w:szCs w:val="28"/>
        </w:rPr>
        <w:t xml:space="preserve"> раздаточного материала Вы можете ознакомиться с </w:t>
      </w:r>
      <w:r w:rsidRPr="00AC4690">
        <w:rPr>
          <w:i/>
          <w:sz w:val="28"/>
          <w:szCs w:val="28"/>
        </w:rPr>
        <w:lastRenderedPageBreak/>
        <w:t xml:space="preserve">информацией </w:t>
      </w:r>
      <w:r w:rsidR="00F5297A" w:rsidRPr="00AC4690">
        <w:rPr>
          <w:i/>
          <w:sz w:val="28"/>
          <w:szCs w:val="28"/>
        </w:rPr>
        <w:t>о численности женщин, имеющих несовершеннолетних детей,  обратившихся в</w:t>
      </w:r>
      <w:r w:rsidRPr="00AC4690">
        <w:rPr>
          <w:i/>
          <w:sz w:val="28"/>
          <w:szCs w:val="28"/>
        </w:rPr>
        <w:t xml:space="preserve"> 2015 году в</w:t>
      </w:r>
      <w:r w:rsidR="00F5297A" w:rsidRPr="00AC4690">
        <w:rPr>
          <w:i/>
          <w:sz w:val="28"/>
          <w:szCs w:val="28"/>
        </w:rPr>
        <w:t xml:space="preserve"> службу занятости </w:t>
      </w:r>
      <w:r w:rsidRPr="00AC4690">
        <w:rPr>
          <w:i/>
          <w:sz w:val="28"/>
          <w:szCs w:val="28"/>
        </w:rPr>
        <w:t xml:space="preserve">населения </w:t>
      </w:r>
      <w:r w:rsidR="00F5297A" w:rsidRPr="00AC4690">
        <w:rPr>
          <w:i/>
          <w:sz w:val="28"/>
          <w:szCs w:val="28"/>
        </w:rPr>
        <w:t xml:space="preserve">за содействием в трудоустройстве, </w:t>
      </w:r>
      <w:r w:rsidR="006E6167" w:rsidRPr="00AC4690">
        <w:rPr>
          <w:i/>
          <w:sz w:val="28"/>
          <w:szCs w:val="28"/>
        </w:rPr>
        <w:t xml:space="preserve">в том числе </w:t>
      </w:r>
      <w:r w:rsidRPr="00AC4690">
        <w:rPr>
          <w:i/>
          <w:sz w:val="28"/>
          <w:szCs w:val="28"/>
        </w:rPr>
        <w:t xml:space="preserve">за </w:t>
      </w:r>
      <w:r w:rsidR="00F5297A" w:rsidRPr="00AC4690">
        <w:rPr>
          <w:i/>
          <w:sz w:val="28"/>
          <w:szCs w:val="28"/>
        </w:rPr>
        <w:t>получением государственных услуг.</w:t>
      </w:r>
    </w:p>
    <w:p w:rsidR="001D3F16" w:rsidRP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proofErr w:type="gramStart"/>
      <w:r w:rsidRPr="001D3F16">
        <w:rPr>
          <w:sz w:val="28"/>
          <w:szCs w:val="28"/>
        </w:rPr>
        <w:t>В целях повышения конкурентоспособности женщин на рынке труда Камчатского края, органы государственной службы занятости населения оказывают женщинам,  находящимся в отпуске по уходу за ребенком до достижения им возраста 3 лет, государственную услугу по профессиональному обучению и дополнительному профессиональному образованию и 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proofErr w:type="gramEnd"/>
    </w:p>
    <w:p w:rsidR="001D3F16" w:rsidRP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 xml:space="preserve">Для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установлены целевые показатели по численности участников: на 2015 год - 70 человек; на 2016 год – 80 человек, и  уровень их трудоустройства – 100 %. </w:t>
      </w:r>
    </w:p>
    <w:p w:rsidR="001D3F16" w:rsidRP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</w:t>
      </w:r>
      <w:r w:rsidRPr="001D3F16">
        <w:rPr>
          <w:sz w:val="28"/>
          <w:szCs w:val="28"/>
        </w:rPr>
        <w:t xml:space="preserve">предусмотрены финансовые средства </w:t>
      </w:r>
      <w:r w:rsidR="00465125">
        <w:rPr>
          <w:sz w:val="28"/>
          <w:szCs w:val="28"/>
        </w:rPr>
        <w:t xml:space="preserve">краевого бюджета </w:t>
      </w:r>
      <w:r w:rsidRPr="001D3F16">
        <w:rPr>
          <w:sz w:val="28"/>
          <w:szCs w:val="28"/>
        </w:rPr>
        <w:t>в объемах: 1102,2 тыс. рублей - на 2015 год и  1</w:t>
      </w:r>
      <w:r>
        <w:rPr>
          <w:sz w:val="28"/>
          <w:szCs w:val="28"/>
        </w:rPr>
        <w:t>495,4</w:t>
      </w:r>
      <w:r w:rsidRPr="001D3F16">
        <w:rPr>
          <w:sz w:val="28"/>
          <w:szCs w:val="28"/>
        </w:rPr>
        <w:t xml:space="preserve"> тыс. рублей – на 2016 год. </w:t>
      </w:r>
    </w:p>
    <w:p w:rsidR="00C000E8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 xml:space="preserve">В 2015 году прохождение профессионального обучения и получение дополнительного профессионального образования организовано для 82 женщин, находящихся в отпуске по уходу за ребенком до достижения им возраста 3 лет, что выше </w:t>
      </w:r>
      <w:r w:rsidR="0016629C">
        <w:rPr>
          <w:sz w:val="28"/>
          <w:szCs w:val="28"/>
        </w:rPr>
        <w:t>планового</w:t>
      </w:r>
      <w:r w:rsidRPr="001D3F16">
        <w:rPr>
          <w:sz w:val="28"/>
          <w:szCs w:val="28"/>
        </w:rPr>
        <w:t xml:space="preserve"> показателя </w:t>
      </w:r>
      <w:r w:rsidR="0016629C">
        <w:rPr>
          <w:sz w:val="28"/>
          <w:szCs w:val="28"/>
        </w:rPr>
        <w:t>на 17,1 %</w:t>
      </w:r>
      <w:r w:rsidRPr="001D3F16">
        <w:rPr>
          <w:sz w:val="28"/>
          <w:szCs w:val="28"/>
        </w:rPr>
        <w:t xml:space="preserve">. </w:t>
      </w:r>
    </w:p>
    <w:p w:rsid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 xml:space="preserve"> Обучение женщин осуществлялось по 24 образовательным программам. Для 16 женщин профессиональное обучение проведено с применением дистанционных технологий обучения.</w:t>
      </w:r>
    </w:p>
    <w:p w:rsidR="00033D1A" w:rsidRPr="001D3F16" w:rsidRDefault="00033D1A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8A4314">
        <w:rPr>
          <w:sz w:val="28"/>
          <w:szCs w:val="28"/>
        </w:rPr>
        <w:t xml:space="preserve">В раздаточном информационном материале </w:t>
      </w:r>
      <w:r w:rsidR="008A4314" w:rsidRPr="008A4314">
        <w:rPr>
          <w:sz w:val="28"/>
          <w:szCs w:val="28"/>
        </w:rPr>
        <w:t>содержится</w:t>
      </w:r>
      <w:r w:rsidR="0016629C" w:rsidRPr="008A4314">
        <w:rPr>
          <w:sz w:val="28"/>
          <w:szCs w:val="28"/>
        </w:rPr>
        <w:t xml:space="preserve"> </w:t>
      </w:r>
      <w:r w:rsidR="00AC4690">
        <w:rPr>
          <w:sz w:val="28"/>
          <w:szCs w:val="28"/>
        </w:rPr>
        <w:t xml:space="preserve">буклет с </w:t>
      </w:r>
      <w:r w:rsidRPr="008A4314">
        <w:rPr>
          <w:sz w:val="28"/>
          <w:szCs w:val="28"/>
        </w:rPr>
        <w:t>переч</w:t>
      </w:r>
      <w:r w:rsidR="00AC4690">
        <w:rPr>
          <w:sz w:val="28"/>
          <w:szCs w:val="28"/>
        </w:rPr>
        <w:t>нем</w:t>
      </w:r>
      <w:r w:rsidRPr="008A4314">
        <w:rPr>
          <w:sz w:val="28"/>
          <w:szCs w:val="28"/>
        </w:rPr>
        <w:t xml:space="preserve"> образовательных программ, по которым женщины проходили обучение</w:t>
      </w:r>
      <w:r w:rsidR="006E6167" w:rsidRPr="008A4314">
        <w:rPr>
          <w:sz w:val="28"/>
          <w:szCs w:val="28"/>
        </w:rPr>
        <w:t xml:space="preserve"> в 2015 году.</w:t>
      </w:r>
    </w:p>
    <w:p w:rsidR="001D3F16" w:rsidRP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 xml:space="preserve">Затраты на реализацию  мероприятия составили 1097,4 тыс. рублей, что соответствует уровню </w:t>
      </w:r>
      <w:r w:rsidR="00C000E8">
        <w:rPr>
          <w:sz w:val="28"/>
          <w:szCs w:val="28"/>
        </w:rPr>
        <w:t>2014</w:t>
      </w:r>
      <w:r w:rsidRPr="001D3F16">
        <w:rPr>
          <w:sz w:val="28"/>
          <w:szCs w:val="28"/>
        </w:rPr>
        <w:t xml:space="preserve"> года</w:t>
      </w:r>
      <w:r w:rsidR="00C000E8">
        <w:rPr>
          <w:sz w:val="28"/>
          <w:szCs w:val="28"/>
        </w:rPr>
        <w:t xml:space="preserve"> </w:t>
      </w:r>
      <w:r w:rsidRPr="001D3F16">
        <w:rPr>
          <w:sz w:val="28"/>
          <w:szCs w:val="28"/>
        </w:rPr>
        <w:t xml:space="preserve">(2014 год – 1063,9 тыс. рублей).  </w:t>
      </w:r>
    </w:p>
    <w:p w:rsidR="001D3F16" w:rsidRP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 xml:space="preserve">Кроме того, профессиональное обучение (переобучение) организовано для 149 женщин, </w:t>
      </w:r>
      <w:r w:rsidR="006E6167">
        <w:rPr>
          <w:sz w:val="28"/>
          <w:szCs w:val="28"/>
        </w:rPr>
        <w:t xml:space="preserve">состоящих на учете в центрах занятости населения в качестве </w:t>
      </w:r>
      <w:r w:rsidR="006E6167" w:rsidRPr="001D3F16">
        <w:rPr>
          <w:sz w:val="28"/>
          <w:szCs w:val="28"/>
        </w:rPr>
        <w:t xml:space="preserve">безработных </w:t>
      </w:r>
      <w:r w:rsidR="006E6167">
        <w:rPr>
          <w:sz w:val="28"/>
          <w:szCs w:val="28"/>
        </w:rPr>
        <w:t xml:space="preserve">и </w:t>
      </w:r>
      <w:r w:rsidRPr="001D3F16">
        <w:rPr>
          <w:sz w:val="28"/>
          <w:szCs w:val="28"/>
        </w:rPr>
        <w:lastRenderedPageBreak/>
        <w:t>имеющих несовершеннолетних детей, в том числе для 23 безработных женщин, воспитывающих детей в возрасте до 3 лет.</w:t>
      </w:r>
    </w:p>
    <w:p w:rsidR="001D3F16" w:rsidRPr="001D3F16" w:rsidRDefault="001D3F16" w:rsidP="001D3F16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>С целью определения потребности женщин, воспитывающих детей в возрасте до трех лет, в профессиональном обучении (переобучении) и выявлению причин, препятствующих их профессиональному обучению (переобучению), во всех муниципальных районах Камчатского края проводились опросы данной категории женщин. В  течение 2015 года в опросах приняло участие 286 женщин, имеющих малолетних детей. Из числа опрошенных респондентов 41,7 % выразили желание пройти профессиональное обучение в период отпуска по уходу за ребенком до 3 лет, 26,7 % - не желают обучаться, 31,6 %  указали, что по ряду причин не готовы приступить к обучению. Каждая женщина в ходе опроса была проинформирована по обозначенной теме.</w:t>
      </w:r>
    </w:p>
    <w:p w:rsidR="001D3F16" w:rsidRPr="001D3F16" w:rsidRDefault="001D3F16" w:rsidP="000B6B3B">
      <w:pPr>
        <w:spacing w:line="360" w:lineRule="auto"/>
        <w:ind w:firstLine="568"/>
        <w:jc w:val="both"/>
        <w:rPr>
          <w:sz w:val="28"/>
          <w:szCs w:val="28"/>
        </w:rPr>
      </w:pPr>
      <w:r w:rsidRPr="001D3F16">
        <w:rPr>
          <w:sz w:val="28"/>
          <w:szCs w:val="28"/>
        </w:rPr>
        <w:t xml:space="preserve">В целях повышения эффективности реализации мероприятия, предусматривающего организацию профессионального обучения и дополнительного профессионального образования женщин, имеющих детей в возрасте до трех лет, обеспечивалось взаимодействие с работодателями по решению вопроса организации обучения работников - женщин перед выходом из отпуска по уходу за ребенком до достижения им возраста трех лет. В течение 2015 года органы службы занятости населения Камчатского края по результатам запроса информации получили сведения от 11 организаций различных форм собственности о планируемых на 2015-2016 годы графиках направления женщин на профессиональное обучение (переобучение) перед выходом из отпуска по уходу за ребенком до достижения им возраста трех лет. </w:t>
      </w:r>
      <w:r w:rsidR="00465125">
        <w:rPr>
          <w:sz w:val="28"/>
          <w:szCs w:val="28"/>
        </w:rPr>
        <w:t xml:space="preserve">Специалисты центров </w:t>
      </w:r>
      <w:r w:rsidRPr="001D3F16">
        <w:rPr>
          <w:sz w:val="28"/>
          <w:szCs w:val="28"/>
        </w:rPr>
        <w:t>занятости населения пров</w:t>
      </w:r>
      <w:r w:rsidR="0016629C">
        <w:rPr>
          <w:sz w:val="28"/>
          <w:szCs w:val="28"/>
        </w:rPr>
        <w:t>ел</w:t>
      </w:r>
      <w:r w:rsidR="00465125">
        <w:rPr>
          <w:sz w:val="28"/>
          <w:szCs w:val="28"/>
        </w:rPr>
        <w:t>и</w:t>
      </w:r>
      <w:r w:rsidR="003A09EF">
        <w:rPr>
          <w:sz w:val="28"/>
          <w:szCs w:val="28"/>
        </w:rPr>
        <w:t xml:space="preserve"> адресную </w:t>
      </w:r>
      <w:r w:rsidRPr="001D3F16">
        <w:rPr>
          <w:sz w:val="28"/>
          <w:szCs w:val="28"/>
        </w:rPr>
        <w:t xml:space="preserve">работу </w:t>
      </w:r>
      <w:r w:rsidR="00465125">
        <w:rPr>
          <w:sz w:val="28"/>
          <w:szCs w:val="28"/>
        </w:rPr>
        <w:t xml:space="preserve">с женщинами </w:t>
      </w:r>
      <w:r w:rsidRPr="001D3F16">
        <w:rPr>
          <w:sz w:val="28"/>
          <w:szCs w:val="28"/>
        </w:rPr>
        <w:t xml:space="preserve">по организации их профессионального обучения (переобучения). </w:t>
      </w:r>
    </w:p>
    <w:p w:rsidR="001D3F16" w:rsidRDefault="000B6B3B" w:rsidP="000B6B3B">
      <w:pPr>
        <w:spacing w:line="360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Помощь в</w:t>
      </w:r>
      <w:r w:rsidR="001D3F16" w:rsidRPr="001D3F16">
        <w:rPr>
          <w:sz w:val="28"/>
          <w:szCs w:val="28"/>
        </w:rPr>
        <w:t xml:space="preserve"> профессиональной ориентации</w:t>
      </w:r>
      <w:r>
        <w:rPr>
          <w:sz w:val="28"/>
          <w:szCs w:val="28"/>
        </w:rPr>
        <w:t xml:space="preserve">, </w:t>
      </w:r>
      <w:r w:rsidR="0006434B">
        <w:rPr>
          <w:sz w:val="28"/>
          <w:szCs w:val="28"/>
        </w:rPr>
        <w:t>позволяющ</w:t>
      </w:r>
      <w:r w:rsidR="003A09EF">
        <w:rPr>
          <w:sz w:val="28"/>
          <w:szCs w:val="28"/>
        </w:rPr>
        <w:t>ую</w:t>
      </w:r>
      <w:r w:rsidR="0006434B">
        <w:rPr>
          <w:sz w:val="28"/>
          <w:szCs w:val="28"/>
        </w:rPr>
        <w:t xml:space="preserve"> осуществить</w:t>
      </w:r>
      <w:r>
        <w:rPr>
          <w:sz w:val="28"/>
          <w:szCs w:val="28"/>
        </w:rPr>
        <w:t xml:space="preserve"> </w:t>
      </w:r>
      <w:r w:rsidR="001D3F16" w:rsidRPr="001D3F16">
        <w:rPr>
          <w:sz w:val="28"/>
          <w:szCs w:val="28"/>
        </w:rPr>
        <w:t>выбор сферы деятельности (профессии)</w:t>
      </w:r>
      <w:r w:rsidR="0006434B">
        <w:rPr>
          <w:sz w:val="28"/>
          <w:szCs w:val="28"/>
        </w:rPr>
        <w:t xml:space="preserve"> для</w:t>
      </w:r>
      <w:r w:rsidR="001D3F16" w:rsidRPr="001D3F16">
        <w:rPr>
          <w:sz w:val="28"/>
          <w:szCs w:val="28"/>
        </w:rPr>
        <w:t xml:space="preserve"> трудоустройства, прохождения профессионального обучения и</w:t>
      </w:r>
      <w:r w:rsidR="0006434B">
        <w:rPr>
          <w:sz w:val="28"/>
          <w:szCs w:val="28"/>
        </w:rPr>
        <w:t>ли</w:t>
      </w:r>
      <w:r w:rsidR="001D3F16" w:rsidRPr="001D3F16">
        <w:rPr>
          <w:sz w:val="28"/>
          <w:szCs w:val="28"/>
        </w:rPr>
        <w:t xml:space="preserve"> получения дополнительного профессионального образования</w:t>
      </w:r>
      <w:r>
        <w:rPr>
          <w:sz w:val="28"/>
          <w:szCs w:val="28"/>
        </w:rPr>
        <w:t>,</w:t>
      </w:r>
      <w:r w:rsidR="001D3F16" w:rsidRPr="001D3F16">
        <w:rPr>
          <w:sz w:val="28"/>
          <w:szCs w:val="28"/>
        </w:rPr>
        <w:t xml:space="preserve"> оказана 1104 женщинам, воспитывающим несовершеннолетних детей, из них 76 женщин </w:t>
      </w:r>
      <w:r w:rsidR="0006434B">
        <w:rPr>
          <w:sz w:val="28"/>
          <w:szCs w:val="28"/>
        </w:rPr>
        <w:t>воспользовались данной услугой</w:t>
      </w:r>
      <w:r w:rsidR="001D3F16" w:rsidRPr="001D3F16">
        <w:rPr>
          <w:sz w:val="28"/>
          <w:szCs w:val="28"/>
        </w:rPr>
        <w:t xml:space="preserve"> в период отпуска по уходу за ребенком до достижения им возраста трех лет.</w:t>
      </w:r>
      <w:proofErr w:type="gramEnd"/>
    </w:p>
    <w:p w:rsidR="006E6167" w:rsidRPr="006E6167" w:rsidRDefault="006E6167" w:rsidP="000B6B3B">
      <w:pPr>
        <w:spacing w:line="360" w:lineRule="auto"/>
        <w:ind w:firstLine="568"/>
        <w:jc w:val="both"/>
        <w:rPr>
          <w:sz w:val="28"/>
          <w:szCs w:val="28"/>
        </w:rPr>
      </w:pPr>
      <w:r w:rsidRPr="006E6167">
        <w:rPr>
          <w:sz w:val="28"/>
          <w:szCs w:val="28"/>
        </w:rPr>
        <w:t xml:space="preserve">В 2015 году при содействии органов государственной службы занятости </w:t>
      </w:r>
      <w:r w:rsidRPr="006E6167">
        <w:rPr>
          <w:sz w:val="28"/>
          <w:szCs w:val="28"/>
        </w:rPr>
        <w:lastRenderedPageBreak/>
        <w:t>населения Камчатского края нашли работу 576 женщин, воспитывающих несовершеннолетних детей, в том числе 59 женщин, воспитывающих детей в возрасте до 3 лет. Из числа трудоустроенных женщин 122 работают на временных рабочих местах с выплатой материальной поддержки из сре</w:t>
      </w:r>
      <w:proofErr w:type="gramStart"/>
      <w:r w:rsidRPr="006E6167">
        <w:rPr>
          <w:sz w:val="28"/>
          <w:szCs w:val="28"/>
        </w:rPr>
        <w:t>дств кр</w:t>
      </w:r>
      <w:proofErr w:type="gramEnd"/>
      <w:r w:rsidRPr="006E6167">
        <w:rPr>
          <w:sz w:val="28"/>
          <w:szCs w:val="28"/>
        </w:rPr>
        <w:t xml:space="preserve">аевого бюджета (в том числе 16 женщин, воспитывающих детей в возрасте до 3 лет). Для сравнения, в  2014 году трудоустроено 669 женщин вышеназванной категории (в том числе 132 женщины, воспитывающих детей в возрасте до 3 лет). </w:t>
      </w:r>
    </w:p>
    <w:p w:rsidR="0006434B" w:rsidRPr="0006434B" w:rsidRDefault="00490FEC" w:rsidP="000643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434B" w:rsidRPr="0006434B">
        <w:rPr>
          <w:sz w:val="28"/>
          <w:szCs w:val="28"/>
        </w:rPr>
        <w:t xml:space="preserve">а рабочие места с гибким режимом работы </w:t>
      </w:r>
      <w:r>
        <w:rPr>
          <w:sz w:val="28"/>
          <w:szCs w:val="28"/>
        </w:rPr>
        <w:t>т</w:t>
      </w:r>
      <w:r w:rsidRPr="0006434B">
        <w:rPr>
          <w:sz w:val="28"/>
          <w:szCs w:val="28"/>
        </w:rPr>
        <w:t xml:space="preserve">рудоустроено </w:t>
      </w:r>
      <w:r w:rsidR="0006434B" w:rsidRPr="0006434B">
        <w:rPr>
          <w:sz w:val="28"/>
          <w:szCs w:val="28"/>
        </w:rPr>
        <w:t>149 женщин, имеющих несовершеннолетних детей, в том числе 30 женщин, являющихся родителями малолетних детей. Одна многодетная женщина трудоустроена в режиме неполной занятости на государственной гражданской службе Камчатского края.</w:t>
      </w:r>
    </w:p>
    <w:p w:rsidR="0006434B" w:rsidRDefault="0006434B" w:rsidP="0006434B">
      <w:pPr>
        <w:spacing w:line="360" w:lineRule="auto"/>
        <w:ind w:firstLine="567"/>
        <w:jc w:val="both"/>
        <w:rPr>
          <w:sz w:val="28"/>
          <w:szCs w:val="28"/>
        </w:rPr>
      </w:pPr>
      <w:r w:rsidRPr="003A09EF">
        <w:rPr>
          <w:sz w:val="28"/>
          <w:szCs w:val="28"/>
        </w:rPr>
        <w:t>Перечень вакантных рабочих мест с гибкими формами занятости ежемесячно размещается на Портале исполнительных органов государственной власти Камчатского края на странице Агентства по занятости населения и миграционной политике Камчатского края в разделе «Вакансии в Камчатском крае», а также на информационных стендах краевых государственных казенных учреждений центров занятости населения.</w:t>
      </w:r>
    </w:p>
    <w:p w:rsidR="006E6167" w:rsidRPr="006E6167" w:rsidRDefault="00262AFF" w:rsidP="000B6B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 </w:t>
      </w:r>
      <w:r w:rsidRPr="00262AFF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262AFF">
        <w:rPr>
          <w:sz w:val="28"/>
          <w:szCs w:val="28"/>
        </w:rPr>
        <w:t xml:space="preserve"> предпринимательской инициативы </w:t>
      </w:r>
      <w:r w:rsidR="00A873E6">
        <w:rPr>
          <w:sz w:val="28"/>
          <w:szCs w:val="28"/>
        </w:rPr>
        <w:t xml:space="preserve"> безработным </w:t>
      </w:r>
      <w:r>
        <w:rPr>
          <w:sz w:val="28"/>
          <w:szCs w:val="28"/>
        </w:rPr>
        <w:t>женщинам</w:t>
      </w:r>
      <w:r w:rsidR="00A873E6">
        <w:rPr>
          <w:sz w:val="28"/>
          <w:szCs w:val="28"/>
        </w:rPr>
        <w:t xml:space="preserve"> оказывалась</w:t>
      </w:r>
      <w:r w:rsidRPr="00262AFF">
        <w:rPr>
          <w:sz w:val="28"/>
          <w:szCs w:val="28"/>
        </w:rPr>
        <w:t xml:space="preserve"> </w:t>
      </w:r>
      <w:r w:rsidR="00A873E6">
        <w:rPr>
          <w:sz w:val="28"/>
          <w:szCs w:val="28"/>
        </w:rPr>
        <w:t>г</w:t>
      </w:r>
      <w:r w:rsidR="006E6167" w:rsidRPr="006E6167">
        <w:rPr>
          <w:sz w:val="28"/>
          <w:szCs w:val="28"/>
        </w:rPr>
        <w:t>осударственн</w:t>
      </w:r>
      <w:r w:rsidR="00A873E6">
        <w:rPr>
          <w:sz w:val="28"/>
          <w:szCs w:val="28"/>
        </w:rPr>
        <w:t>ая</w:t>
      </w:r>
      <w:r w:rsidR="006E6167" w:rsidRPr="006E6167">
        <w:rPr>
          <w:sz w:val="28"/>
          <w:szCs w:val="28"/>
        </w:rPr>
        <w:t xml:space="preserve"> услуг</w:t>
      </w:r>
      <w:r w:rsidR="00A873E6">
        <w:rPr>
          <w:sz w:val="28"/>
          <w:szCs w:val="28"/>
        </w:rPr>
        <w:t>а</w:t>
      </w:r>
      <w:r w:rsidR="006E6167" w:rsidRPr="006E6167">
        <w:rPr>
          <w:sz w:val="28"/>
          <w:szCs w:val="28"/>
        </w:rPr>
        <w:t xml:space="preserve"> по </w:t>
      </w:r>
      <w:proofErr w:type="spellStart"/>
      <w:r w:rsidR="006E6167" w:rsidRPr="006E6167">
        <w:rPr>
          <w:sz w:val="28"/>
          <w:szCs w:val="28"/>
        </w:rPr>
        <w:t>самозанятости</w:t>
      </w:r>
      <w:proofErr w:type="spellEnd"/>
      <w:r w:rsidR="00A873E6">
        <w:rPr>
          <w:sz w:val="28"/>
          <w:szCs w:val="28"/>
        </w:rPr>
        <w:t>. В 2015 году такую услугу</w:t>
      </w:r>
      <w:r w:rsidR="006E6167" w:rsidRPr="006E6167">
        <w:rPr>
          <w:sz w:val="28"/>
          <w:szCs w:val="28"/>
        </w:rPr>
        <w:t xml:space="preserve"> получила 41 женщина, имеющая несовершеннолетнего ребенка, в том числе 16 женщин, имеющих детей в возрасте до 3 лет. Из них </w:t>
      </w:r>
      <w:proofErr w:type="gramStart"/>
      <w:r w:rsidR="006E6167" w:rsidRPr="006E6167">
        <w:rPr>
          <w:sz w:val="28"/>
          <w:szCs w:val="28"/>
        </w:rPr>
        <w:t>открыли собственное дело и получили</w:t>
      </w:r>
      <w:proofErr w:type="gramEnd"/>
      <w:r w:rsidR="006E6167" w:rsidRPr="006E6167">
        <w:rPr>
          <w:sz w:val="28"/>
          <w:szCs w:val="28"/>
        </w:rPr>
        <w:t xml:space="preserve"> единовременную финансовую помощь на открытие собственного дела 33 женщины. Общий объем средств, затраченных на выплату женщинам единовременной финансовой помощи, составил 3774,9 тыс. рублей.</w:t>
      </w:r>
    </w:p>
    <w:p w:rsidR="006E6167" w:rsidRPr="006E6167" w:rsidRDefault="006E6167" w:rsidP="0016629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E6167">
        <w:rPr>
          <w:sz w:val="28"/>
          <w:szCs w:val="28"/>
        </w:rPr>
        <w:t>В Камчатском крае женщины, воспитывающие детей в возрасте до трех лет и не состоящие в трудовых отношениях с работодателем, а также женщины, имеющие несовершеннолетних детей и относящиеся к категориям «многодетные родители»</w:t>
      </w:r>
      <w:r w:rsidR="0006434B">
        <w:rPr>
          <w:sz w:val="28"/>
          <w:szCs w:val="28"/>
        </w:rPr>
        <w:t>,</w:t>
      </w:r>
      <w:r w:rsidRPr="006E6167">
        <w:rPr>
          <w:sz w:val="28"/>
          <w:szCs w:val="28"/>
        </w:rPr>
        <w:t xml:space="preserve"> «инвалиды», отнесены к приоритетной группе граждан, имеющих право на получение единовременной финансовой помощи на открытие собственного дела в увеличенном размере.</w:t>
      </w:r>
      <w:proofErr w:type="gramEnd"/>
      <w:r w:rsidRPr="006E6167">
        <w:rPr>
          <w:sz w:val="28"/>
          <w:szCs w:val="28"/>
        </w:rPr>
        <w:t xml:space="preserve"> Для данной категории женщин её размер составл</w:t>
      </w:r>
      <w:r w:rsidR="000B6B3B">
        <w:rPr>
          <w:sz w:val="28"/>
          <w:szCs w:val="28"/>
        </w:rPr>
        <w:t>яет</w:t>
      </w:r>
      <w:r w:rsidRPr="006E6167">
        <w:rPr>
          <w:sz w:val="28"/>
          <w:szCs w:val="28"/>
        </w:rPr>
        <w:t xml:space="preserve"> 132300 рублей. В повышенном размере  единовременная финансовая помощь на открытие </w:t>
      </w:r>
      <w:r w:rsidRPr="006E6167">
        <w:rPr>
          <w:sz w:val="28"/>
          <w:szCs w:val="28"/>
        </w:rPr>
        <w:lastRenderedPageBreak/>
        <w:t xml:space="preserve">собственного дела </w:t>
      </w:r>
      <w:r w:rsidR="0016629C">
        <w:rPr>
          <w:sz w:val="28"/>
          <w:szCs w:val="28"/>
        </w:rPr>
        <w:t xml:space="preserve">в 2015 году </w:t>
      </w:r>
      <w:r w:rsidRPr="006E6167">
        <w:rPr>
          <w:sz w:val="28"/>
          <w:szCs w:val="28"/>
        </w:rPr>
        <w:t xml:space="preserve">оказана </w:t>
      </w:r>
      <w:r w:rsidR="0016629C">
        <w:rPr>
          <w:sz w:val="28"/>
          <w:szCs w:val="28"/>
        </w:rPr>
        <w:t>18</w:t>
      </w:r>
      <w:r w:rsidRPr="006E6167">
        <w:rPr>
          <w:sz w:val="28"/>
          <w:szCs w:val="28"/>
        </w:rPr>
        <w:t>-ти женщинам, воспитывающим несовершеннолетних детей (4 - многодетные и одинокие родители, 1- инвалид, 1 – житель сельской местности</w:t>
      </w:r>
      <w:r w:rsidR="0016629C">
        <w:rPr>
          <w:sz w:val="28"/>
          <w:szCs w:val="28"/>
        </w:rPr>
        <w:t>,</w:t>
      </w:r>
      <w:r w:rsidRPr="006E6167">
        <w:rPr>
          <w:sz w:val="28"/>
          <w:szCs w:val="28"/>
        </w:rPr>
        <w:t xml:space="preserve"> 12- женщин, воспитывающи</w:t>
      </w:r>
      <w:r w:rsidR="0016629C">
        <w:rPr>
          <w:sz w:val="28"/>
          <w:szCs w:val="28"/>
        </w:rPr>
        <w:t>х</w:t>
      </w:r>
      <w:r w:rsidRPr="006E6167">
        <w:rPr>
          <w:sz w:val="28"/>
          <w:szCs w:val="28"/>
        </w:rPr>
        <w:t xml:space="preserve"> детей в возрасте до 3 лет</w:t>
      </w:r>
      <w:r w:rsidR="0016629C">
        <w:rPr>
          <w:sz w:val="28"/>
          <w:szCs w:val="28"/>
        </w:rPr>
        <w:t>)</w:t>
      </w:r>
      <w:r w:rsidRPr="006E6167">
        <w:rPr>
          <w:sz w:val="28"/>
          <w:szCs w:val="28"/>
        </w:rPr>
        <w:t xml:space="preserve">. Общий объем средств, затраченных на выплату финансовой помощи в повышенном размере, составил 2424,9 тыс. рублей, из них 1623,6 тыс. рублей приходится на женщин, воспитывающих детей в возрасте до 3 лет (12 чел.).   </w:t>
      </w:r>
    </w:p>
    <w:p w:rsidR="001D3F16" w:rsidRDefault="006E6167" w:rsidP="0016629C">
      <w:pPr>
        <w:spacing w:line="360" w:lineRule="auto"/>
        <w:ind w:firstLine="567"/>
        <w:jc w:val="both"/>
        <w:rPr>
          <w:sz w:val="28"/>
          <w:szCs w:val="28"/>
        </w:rPr>
      </w:pPr>
      <w:r w:rsidRPr="006E6167">
        <w:rPr>
          <w:sz w:val="28"/>
          <w:szCs w:val="28"/>
        </w:rPr>
        <w:t>В бюджете Камчатского края на 2016 год предусмотрены финансовые средства на предоставление женщинам в повышенном размере единовременной финансовой помощи на открытие собственного дела в объеме 2513,7 тыс. рублей.</w:t>
      </w:r>
    </w:p>
    <w:p w:rsidR="003A09EF" w:rsidRDefault="00A873E6" w:rsidP="00C000E8">
      <w:pPr>
        <w:spacing w:line="360" w:lineRule="auto"/>
        <w:ind w:firstLine="567"/>
        <w:jc w:val="both"/>
        <w:rPr>
          <w:sz w:val="28"/>
          <w:szCs w:val="28"/>
        </w:rPr>
      </w:pPr>
      <w:r w:rsidRPr="00C52A70">
        <w:rPr>
          <w:sz w:val="28"/>
          <w:szCs w:val="28"/>
        </w:rPr>
        <w:t xml:space="preserve"> В</w:t>
      </w:r>
      <w:r w:rsidRPr="00C000E8">
        <w:rPr>
          <w:sz w:val="28"/>
          <w:szCs w:val="28"/>
        </w:rPr>
        <w:t xml:space="preserve"> целях охвата услугами максимального количества женщин, воспитывающих детей, проведена </w:t>
      </w:r>
      <w:r w:rsidR="00C000E8" w:rsidRPr="00C000E8">
        <w:rPr>
          <w:sz w:val="28"/>
          <w:szCs w:val="28"/>
        </w:rPr>
        <w:t>масштабная</w:t>
      </w:r>
      <w:r w:rsidRPr="00C000E8">
        <w:rPr>
          <w:sz w:val="28"/>
          <w:szCs w:val="28"/>
        </w:rPr>
        <w:t xml:space="preserve"> информационная кампания. </w:t>
      </w:r>
    </w:p>
    <w:p w:rsidR="004F5A1B" w:rsidRDefault="00BD3CD5" w:rsidP="00C000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продолжена работа по реализации поручений Президента РФ, отраженных в 606 Указе.</w:t>
      </w:r>
    </w:p>
    <w:p w:rsidR="00C000E8" w:rsidRPr="00361EA6" w:rsidRDefault="00C000E8" w:rsidP="00D90258">
      <w:pPr>
        <w:spacing w:line="360" w:lineRule="auto"/>
        <w:ind w:left="-284"/>
        <w:jc w:val="both"/>
        <w:rPr>
          <w:sz w:val="28"/>
          <w:szCs w:val="28"/>
        </w:rPr>
      </w:pPr>
    </w:p>
    <w:p w:rsidR="00C000E8" w:rsidRDefault="00C470E5" w:rsidP="00C000E8">
      <w:p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C470E5">
        <w:rPr>
          <w:b/>
          <w:sz w:val="28"/>
          <w:szCs w:val="28"/>
        </w:rPr>
        <w:t>3.</w:t>
      </w:r>
      <w:r w:rsidR="00C000E8">
        <w:rPr>
          <w:b/>
          <w:sz w:val="28"/>
          <w:szCs w:val="28"/>
        </w:rPr>
        <w:t xml:space="preserve"> </w:t>
      </w:r>
      <w:r w:rsidRPr="00C470E5">
        <w:rPr>
          <w:b/>
          <w:sz w:val="28"/>
          <w:szCs w:val="28"/>
        </w:rPr>
        <w:t xml:space="preserve">Указ Президента Российской Федерации от 7 мая 2012 г. № 602 «Об обеспечении межнационального согласия» </w:t>
      </w:r>
    </w:p>
    <w:p w:rsidR="001642FF" w:rsidRDefault="00C000E8" w:rsidP="00C000E8">
      <w:pPr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470E5" w:rsidRPr="00C000E8">
        <w:rPr>
          <w:i/>
        </w:rPr>
        <w:t>Указ целевые индикаторы достижения целей не содержит</w:t>
      </w:r>
      <w:r>
        <w:rPr>
          <w:sz w:val="28"/>
          <w:szCs w:val="28"/>
        </w:rPr>
        <w:t>)</w:t>
      </w:r>
    </w:p>
    <w:p w:rsidR="00F57B32" w:rsidRPr="00F57B32" w:rsidRDefault="000060DF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0060D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</w:t>
      </w:r>
      <w:r w:rsidRPr="000060DF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Pr="000060DF">
        <w:rPr>
          <w:sz w:val="28"/>
          <w:szCs w:val="28"/>
        </w:rPr>
        <w:t xml:space="preserve"> Президента от 07</w:t>
      </w:r>
      <w:r>
        <w:rPr>
          <w:sz w:val="28"/>
          <w:szCs w:val="28"/>
        </w:rPr>
        <w:t xml:space="preserve"> мая </w:t>
      </w:r>
      <w:r w:rsidRPr="000060D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060DF">
        <w:rPr>
          <w:sz w:val="28"/>
          <w:szCs w:val="28"/>
        </w:rPr>
        <w:t xml:space="preserve"> № 602</w:t>
      </w:r>
      <w:r w:rsidR="00F81E97">
        <w:rPr>
          <w:sz w:val="28"/>
          <w:szCs w:val="28"/>
        </w:rPr>
        <w:t>,</w:t>
      </w:r>
      <w:r w:rsidR="007B510D">
        <w:rPr>
          <w:sz w:val="28"/>
          <w:szCs w:val="28"/>
        </w:rPr>
        <w:t xml:space="preserve"> в целях</w:t>
      </w:r>
      <w:r w:rsidR="009139D4">
        <w:rPr>
          <w:sz w:val="28"/>
          <w:szCs w:val="28"/>
        </w:rPr>
        <w:t xml:space="preserve"> </w:t>
      </w:r>
      <w:r w:rsidR="009139D4" w:rsidRPr="009139D4">
        <w:rPr>
          <w:sz w:val="28"/>
          <w:szCs w:val="28"/>
        </w:rPr>
        <w:t>оказания содействия иностранным гражданам, прибывающим в Российскую Федерацию, в части получения документов и адаптации к условиям проживания</w:t>
      </w:r>
      <w:r w:rsidR="00F57B32">
        <w:rPr>
          <w:sz w:val="28"/>
          <w:szCs w:val="28"/>
        </w:rPr>
        <w:t>,</w:t>
      </w:r>
      <w:r w:rsidR="009139D4">
        <w:rPr>
          <w:sz w:val="28"/>
          <w:szCs w:val="28"/>
        </w:rPr>
        <w:t xml:space="preserve"> </w:t>
      </w:r>
      <w:r w:rsidR="009139D4" w:rsidRPr="000060DF">
        <w:rPr>
          <w:sz w:val="28"/>
          <w:szCs w:val="28"/>
        </w:rPr>
        <w:t>Агентством</w:t>
      </w:r>
      <w:r w:rsidR="009139D4">
        <w:rPr>
          <w:sz w:val="28"/>
          <w:szCs w:val="28"/>
        </w:rPr>
        <w:t xml:space="preserve"> по занятости населения и миграционной политике Камчатского края</w:t>
      </w:r>
      <w:r w:rsidR="009139D4" w:rsidRPr="000060DF">
        <w:rPr>
          <w:sz w:val="28"/>
          <w:szCs w:val="28"/>
        </w:rPr>
        <w:t xml:space="preserve"> </w:t>
      </w:r>
      <w:r w:rsidR="00F57B32">
        <w:rPr>
          <w:sz w:val="28"/>
          <w:szCs w:val="28"/>
        </w:rPr>
        <w:t xml:space="preserve">в декабре 2014 года </w:t>
      </w:r>
      <w:r w:rsidRPr="000060DF">
        <w:rPr>
          <w:sz w:val="28"/>
          <w:szCs w:val="28"/>
        </w:rPr>
        <w:t>создан Центр социальной адаптации</w:t>
      </w:r>
      <w:r w:rsidR="009139D4">
        <w:rPr>
          <w:sz w:val="28"/>
          <w:szCs w:val="28"/>
        </w:rPr>
        <w:t xml:space="preserve"> </w:t>
      </w:r>
      <w:r w:rsidR="009139D4" w:rsidRPr="009139D4">
        <w:rPr>
          <w:sz w:val="28"/>
          <w:szCs w:val="28"/>
        </w:rPr>
        <w:t>мигрантов</w:t>
      </w:r>
      <w:r w:rsidR="009139D4">
        <w:rPr>
          <w:sz w:val="28"/>
          <w:szCs w:val="28"/>
        </w:rPr>
        <w:t>.</w:t>
      </w:r>
      <w:r w:rsidRPr="000060DF">
        <w:rPr>
          <w:sz w:val="28"/>
          <w:szCs w:val="28"/>
        </w:rPr>
        <w:t xml:space="preserve"> </w:t>
      </w:r>
      <w:r w:rsidR="00F57B32" w:rsidRPr="00F57B32">
        <w:rPr>
          <w:sz w:val="28"/>
          <w:szCs w:val="28"/>
        </w:rPr>
        <w:t xml:space="preserve">Центр располагается по адресу </w:t>
      </w:r>
      <w:proofErr w:type="spellStart"/>
      <w:r w:rsidR="00F57B32" w:rsidRPr="00F57B32">
        <w:rPr>
          <w:sz w:val="28"/>
          <w:szCs w:val="28"/>
        </w:rPr>
        <w:t>ул</w:t>
      </w:r>
      <w:proofErr w:type="gramStart"/>
      <w:r w:rsidR="00F57B32" w:rsidRPr="00F57B32">
        <w:rPr>
          <w:sz w:val="28"/>
          <w:szCs w:val="28"/>
        </w:rPr>
        <w:t>.</w:t>
      </w:r>
      <w:r w:rsidR="005419D7">
        <w:rPr>
          <w:sz w:val="28"/>
          <w:szCs w:val="28"/>
        </w:rPr>
        <w:t>А</w:t>
      </w:r>
      <w:proofErr w:type="gramEnd"/>
      <w:r w:rsidR="005419D7">
        <w:rPr>
          <w:sz w:val="28"/>
          <w:szCs w:val="28"/>
        </w:rPr>
        <w:t>рсеньева</w:t>
      </w:r>
      <w:proofErr w:type="spellEnd"/>
      <w:r w:rsidR="00F57B32" w:rsidRPr="005419D7">
        <w:rPr>
          <w:sz w:val="28"/>
          <w:szCs w:val="28"/>
        </w:rPr>
        <w:t xml:space="preserve">, </w:t>
      </w:r>
      <w:r w:rsidR="005419D7" w:rsidRPr="005419D7">
        <w:rPr>
          <w:sz w:val="28"/>
          <w:szCs w:val="28"/>
        </w:rPr>
        <w:t>8</w:t>
      </w:r>
      <w:r w:rsidR="00F57B32" w:rsidRPr="005419D7">
        <w:rPr>
          <w:sz w:val="28"/>
          <w:szCs w:val="28"/>
        </w:rPr>
        <w:t>.</w:t>
      </w:r>
      <w:r w:rsidR="00F57B32" w:rsidRPr="00F57B32">
        <w:rPr>
          <w:sz w:val="28"/>
          <w:szCs w:val="28"/>
        </w:rPr>
        <w:t xml:space="preserve"> </w:t>
      </w:r>
    </w:p>
    <w:p w:rsidR="00F57B32" w:rsidRPr="00F57B32" w:rsidRDefault="00F57B32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F57B32">
        <w:rPr>
          <w:sz w:val="28"/>
          <w:szCs w:val="28"/>
        </w:rPr>
        <w:t>Основными задачами Центра являются:</w:t>
      </w:r>
    </w:p>
    <w:p w:rsidR="00F57B32" w:rsidRPr="00F57B32" w:rsidRDefault="00F57B32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F57B32">
        <w:rPr>
          <w:sz w:val="28"/>
          <w:szCs w:val="28"/>
        </w:rPr>
        <w:t>- оказание содействия мигрантам в правовой, социальной, культурной, образовательной и психологической адаптации в местное сообщество;</w:t>
      </w:r>
    </w:p>
    <w:p w:rsidR="00F57B32" w:rsidRPr="00F57B32" w:rsidRDefault="00F57B32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F57B32">
        <w:rPr>
          <w:sz w:val="28"/>
          <w:szCs w:val="28"/>
        </w:rPr>
        <w:t>- организация работы с мигрантами в контексте межкультурной коммуникации, этнической толерантности в соответствии с нормами морали и традициями коренного населения Камчатского края;</w:t>
      </w:r>
    </w:p>
    <w:p w:rsidR="00F57B32" w:rsidRPr="00F57B32" w:rsidRDefault="00F57B32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F57B32">
        <w:rPr>
          <w:sz w:val="28"/>
          <w:szCs w:val="28"/>
        </w:rPr>
        <w:t>-  оказание мигрантам консультативных услуг информационно-правового, психологического и социально-культурного характера;</w:t>
      </w:r>
    </w:p>
    <w:p w:rsidR="00F57B32" w:rsidRDefault="00F57B32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F57B32">
        <w:rPr>
          <w:sz w:val="28"/>
          <w:szCs w:val="28"/>
        </w:rPr>
        <w:lastRenderedPageBreak/>
        <w:t>- укрепление роли и значения национальных общественных организаций, национально-культурных объединений в социальной и культурной адаптации мигрантов.</w:t>
      </w:r>
    </w:p>
    <w:p w:rsidR="00BA2D73" w:rsidRPr="00BA2D73" w:rsidRDefault="00BA2D73" w:rsidP="00F81E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D73">
        <w:rPr>
          <w:sz w:val="28"/>
          <w:szCs w:val="28"/>
        </w:rPr>
        <w:t xml:space="preserve">а содержание Центра </w:t>
      </w:r>
      <w:r>
        <w:rPr>
          <w:sz w:val="28"/>
          <w:szCs w:val="28"/>
        </w:rPr>
        <w:t>в</w:t>
      </w:r>
      <w:r w:rsidRPr="00BA2D73">
        <w:rPr>
          <w:sz w:val="28"/>
          <w:szCs w:val="28"/>
        </w:rPr>
        <w:t xml:space="preserve"> 2015 - 2018 годах</w:t>
      </w:r>
      <w:r>
        <w:rPr>
          <w:sz w:val="28"/>
          <w:szCs w:val="28"/>
        </w:rPr>
        <w:t xml:space="preserve"> в </w:t>
      </w:r>
      <w:r w:rsidRPr="00F81E97">
        <w:rPr>
          <w:sz w:val="28"/>
          <w:szCs w:val="28"/>
        </w:rPr>
        <w:t xml:space="preserve">бюджете Камчатского края </w:t>
      </w:r>
      <w:r w:rsidRPr="00BA2D73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Pr="00BA2D7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финансовые средства в объеме:</w:t>
      </w:r>
      <w:r w:rsidRPr="00BA2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 - </w:t>
      </w:r>
      <w:r w:rsidRPr="00BA2D73">
        <w:rPr>
          <w:sz w:val="28"/>
          <w:szCs w:val="28"/>
        </w:rPr>
        <w:t>1303,8 тыс. рублей,</w:t>
      </w:r>
      <w:r>
        <w:rPr>
          <w:sz w:val="28"/>
          <w:szCs w:val="28"/>
        </w:rPr>
        <w:t xml:space="preserve"> 2016 год -</w:t>
      </w:r>
      <w:r w:rsidRPr="00BA2D73">
        <w:rPr>
          <w:sz w:val="28"/>
          <w:szCs w:val="28"/>
        </w:rPr>
        <w:t xml:space="preserve"> 3500,0 тыс. рублей, </w:t>
      </w:r>
      <w:r>
        <w:rPr>
          <w:sz w:val="28"/>
          <w:szCs w:val="28"/>
        </w:rPr>
        <w:t xml:space="preserve">2017 год - </w:t>
      </w:r>
      <w:r w:rsidRPr="00BA2D73">
        <w:rPr>
          <w:sz w:val="28"/>
          <w:szCs w:val="28"/>
        </w:rPr>
        <w:t>3500,0 тыс. рублей, 3500,0 тыс. рублей  соответственно.</w:t>
      </w:r>
    </w:p>
    <w:p w:rsidR="00BA2D73" w:rsidRDefault="00BA2D73" w:rsidP="00F81E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D73">
        <w:rPr>
          <w:sz w:val="28"/>
          <w:szCs w:val="28"/>
        </w:rPr>
        <w:t>а первоначальном этапе основн</w:t>
      </w:r>
      <w:r w:rsidR="00F81E97">
        <w:rPr>
          <w:sz w:val="28"/>
          <w:szCs w:val="28"/>
        </w:rPr>
        <w:t>ыми</w:t>
      </w:r>
      <w:r w:rsidRPr="00BA2D73">
        <w:rPr>
          <w:sz w:val="28"/>
          <w:szCs w:val="28"/>
        </w:rPr>
        <w:t xml:space="preserve"> задач</w:t>
      </w:r>
      <w:r w:rsidR="00F81E97">
        <w:rPr>
          <w:sz w:val="28"/>
          <w:szCs w:val="28"/>
        </w:rPr>
        <w:t>ами</w:t>
      </w:r>
      <w:r w:rsidRPr="00BA2D73">
        <w:rPr>
          <w:sz w:val="28"/>
          <w:szCs w:val="28"/>
        </w:rPr>
        <w:t xml:space="preserve"> центра </w:t>
      </w:r>
      <w:r w:rsidR="00F81E97">
        <w:rPr>
          <w:sz w:val="28"/>
          <w:szCs w:val="28"/>
        </w:rPr>
        <w:t>являлись</w:t>
      </w:r>
      <w:r w:rsidRPr="00BA2D73">
        <w:rPr>
          <w:sz w:val="28"/>
          <w:szCs w:val="28"/>
        </w:rPr>
        <w:t xml:space="preserve"> организация и проведение курсов для подготовки </w:t>
      </w:r>
      <w:r w:rsidR="00F81E97">
        <w:rPr>
          <w:sz w:val="28"/>
          <w:szCs w:val="28"/>
        </w:rPr>
        <w:t xml:space="preserve">мигрантов </w:t>
      </w:r>
      <w:r w:rsidRPr="00BA2D73">
        <w:rPr>
          <w:sz w:val="28"/>
          <w:szCs w:val="28"/>
        </w:rPr>
        <w:t>к сдаче экзаменов по русскому языку</w:t>
      </w:r>
      <w:r w:rsidR="00F81E97">
        <w:rPr>
          <w:sz w:val="28"/>
          <w:szCs w:val="28"/>
        </w:rPr>
        <w:t xml:space="preserve">. </w:t>
      </w:r>
      <w:r w:rsidR="004D3E3C">
        <w:rPr>
          <w:sz w:val="28"/>
          <w:szCs w:val="28"/>
        </w:rPr>
        <w:t xml:space="preserve">После </w:t>
      </w:r>
      <w:r w:rsidR="004D3E3C" w:rsidRPr="00F81E97">
        <w:rPr>
          <w:sz w:val="28"/>
          <w:szCs w:val="28"/>
        </w:rPr>
        <w:t>заключен</w:t>
      </w:r>
      <w:r w:rsidR="004D3E3C">
        <w:rPr>
          <w:sz w:val="28"/>
          <w:szCs w:val="28"/>
        </w:rPr>
        <w:t>ия</w:t>
      </w:r>
      <w:r w:rsidR="004D3E3C" w:rsidRPr="00BA2D73">
        <w:rPr>
          <w:sz w:val="28"/>
          <w:szCs w:val="28"/>
        </w:rPr>
        <w:t xml:space="preserve"> с КАМГУ им.</w:t>
      </w:r>
      <w:r w:rsidR="004D3E3C">
        <w:rPr>
          <w:sz w:val="28"/>
          <w:szCs w:val="28"/>
        </w:rPr>
        <w:t xml:space="preserve"> </w:t>
      </w:r>
      <w:proofErr w:type="spellStart"/>
      <w:r w:rsidR="004D3E3C" w:rsidRPr="00BA2D73">
        <w:rPr>
          <w:sz w:val="28"/>
          <w:szCs w:val="28"/>
        </w:rPr>
        <w:t>В.</w:t>
      </w:r>
      <w:r w:rsidR="004D3E3C" w:rsidRPr="00F81E97">
        <w:rPr>
          <w:sz w:val="28"/>
          <w:szCs w:val="28"/>
        </w:rPr>
        <w:t>Беринга</w:t>
      </w:r>
      <w:proofErr w:type="spellEnd"/>
      <w:r w:rsidR="004D3E3C" w:rsidRPr="00F81E97">
        <w:rPr>
          <w:sz w:val="28"/>
          <w:szCs w:val="28"/>
        </w:rPr>
        <w:t xml:space="preserve"> </w:t>
      </w:r>
      <w:r w:rsidR="004D3E3C" w:rsidRPr="00BA2D73">
        <w:rPr>
          <w:sz w:val="28"/>
          <w:szCs w:val="28"/>
        </w:rPr>
        <w:t>контракт</w:t>
      </w:r>
      <w:r w:rsidR="004D3E3C">
        <w:rPr>
          <w:sz w:val="28"/>
          <w:szCs w:val="28"/>
        </w:rPr>
        <w:t>а</w:t>
      </w:r>
      <w:r w:rsidR="004D3E3C" w:rsidRPr="00BA2D73">
        <w:rPr>
          <w:sz w:val="28"/>
          <w:szCs w:val="28"/>
        </w:rPr>
        <w:t xml:space="preserve"> на </w:t>
      </w:r>
      <w:r w:rsidR="004D3E3C">
        <w:rPr>
          <w:sz w:val="28"/>
          <w:szCs w:val="28"/>
        </w:rPr>
        <w:t xml:space="preserve">оказание </w:t>
      </w:r>
      <w:r w:rsidR="004D3E3C" w:rsidRPr="00BA2D73">
        <w:rPr>
          <w:sz w:val="28"/>
          <w:szCs w:val="28"/>
        </w:rPr>
        <w:t>преподавательски</w:t>
      </w:r>
      <w:r w:rsidR="004D3E3C">
        <w:rPr>
          <w:sz w:val="28"/>
          <w:szCs w:val="28"/>
        </w:rPr>
        <w:t>х</w:t>
      </w:r>
      <w:r w:rsidR="004D3E3C" w:rsidRPr="00BA2D73">
        <w:rPr>
          <w:sz w:val="28"/>
          <w:szCs w:val="28"/>
        </w:rPr>
        <w:t xml:space="preserve"> услуг</w:t>
      </w:r>
      <w:r w:rsidR="004D3E3C">
        <w:rPr>
          <w:sz w:val="28"/>
          <w:szCs w:val="28"/>
        </w:rPr>
        <w:t xml:space="preserve">  Центром организовано </w:t>
      </w:r>
      <w:r w:rsidR="00F81E97">
        <w:rPr>
          <w:sz w:val="28"/>
          <w:szCs w:val="28"/>
        </w:rPr>
        <w:t>проведени</w:t>
      </w:r>
      <w:r w:rsidR="004D3E3C">
        <w:rPr>
          <w:sz w:val="28"/>
          <w:szCs w:val="28"/>
        </w:rPr>
        <w:t>е</w:t>
      </w:r>
      <w:r w:rsidR="00F81E97" w:rsidRPr="00BA2D73">
        <w:rPr>
          <w:sz w:val="28"/>
          <w:szCs w:val="28"/>
        </w:rPr>
        <w:t xml:space="preserve"> тестирования и диагностики уровня знаний иностранных граждан русского языка, истории России и основ законодательства</w:t>
      </w:r>
      <w:r w:rsidRPr="00BA2D73">
        <w:rPr>
          <w:sz w:val="28"/>
          <w:szCs w:val="28"/>
        </w:rPr>
        <w:t xml:space="preserve">. </w:t>
      </w:r>
    </w:p>
    <w:p w:rsidR="00BA2D73" w:rsidRPr="00BA2D73" w:rsidRDefault="00BA2D73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BA2D73">
        <w:rPr>
          <w:sz w:val="28"/>
          <w:szCs w:val="28"/>
        </w:rPr>
        <w:t xml:space="preserve">В 2015 году в Центр обратилось 783 человека, в том числе 718 человек прошли тестирование уровня знаний русского языка, истории России и основ российского законодательства, 65 гражданам </w:t>
      </w:r>
      <w:proofErr w:type="gramStart"/>
      <w:r w:rsidRPr="00BA2D73">
        <w:rPr>
          <w:sz w:val="28"/>
          <w:szCs w:val="28"/>
        </w:rPr>
        <w:t>оказаны консультационные услуги и проведена</w:t>
      </w:r>
      <w:proofErr w:type="gramEnd"/>
      <w:r w:rsidRPr="00BA2D73">
        <w:rPr>
          <w:sz w:val="28"/>
          <w:szCs w:val="28"/>
        </w:rPr>
        <w:t xml:space="preserve"> диагностика уровня знаний иностранных граждан русского языка, истории России и основ российского законодательства. Стоит заметить, что во втором полугодии, когда основная часть мигрантов получила патенты, формирование групп для подготовки к экзаменам было прекращено в связи с отсутствием обращений. </w:t>
      </w:r>
    </w:p>
    <w:p w:rsidR="00BA2D73" w:rsidRPr="00BA2D73" w:rsidRDefault="00BA2D73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BA2D73">
        <w:rPr>
          <w:sz w:val="28"/>
          <w:szCs w:val="28"/>
        </w:rPr>
        <w:t>Поэтому в течение последних месяцев</w:t>
      </w:r>
      <w:r w:rsidR="004E1A81">
        <w:rPr>
          <w:sz w:val="28"/>
          <w:szCs w:val="28"/>
        </w:rPr>
        <w:t xml:space="preserve"> 2015 года</w:t>
      </w:r>
      <w:r w:rsidRPr="00BA2D73">
        <w:rPr>
          <w:sz w:val="28"/>
          <w:szCs w:val="28"/>
        </w:rPr>
        <w:t xml:space="preserve"> работа </w:t>
      </w:r>
      <w:r w:rsidR="004D3E3C">
        <w:rPr>
          <w:sz w:val="28"/>
          <w:szCs w:val="28"/>
        </w:rPr>
        <w:t>Ц</w:t>
      </w:r>
      <w:r w:rsidRPr="00BA2D73">
        <w:rPr>
          <w:sz w:val="28"/>
          <w:szCs w:val="28"/>
        </w:rPr>
        <w:t xml:space="preserve">ентра была сосредоточена на оказании информационных и консультационных услуг. Основные вопросы, с которыми обращались иностранные граждане, касались порядка получения разрешительных документов, информации об имеющихся вакансиях, адресах и телефонах различных органов и организаций, возможностях сезонного трудоустройства и так далее. В этот период Центром активно издавались информационные брошюры и буклеты, которые переводились на пять языков, оформлялись информационные стенды, также содержащие информацию на нескольких языках. </w:t>
      </w:r>
    </w:p>
    <w:p w:rsidR="00BA2D73" w:rsidRPr="00BA2D73" w:rsidRDefault="00BA2D73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BA2D73">
        <w:rPr>
          <w:sz w:val="28"/>
          <w:szCs w:val="28"/>
        </w:rPr>
        <w:t>В целях</w:t>
      </w:r>
      <w:r w:rsidR="004E1A81">
        <w:rPr>
          <w:sz w:val="28"/>
          <w:szCs w:val="28"/>
        </w:rPr>
        <w:t xml:space="preserve"> предоставления иностранным </w:t>
      </w:r>
      <w:r w:rsidR="004E1A81" w:rsidRPr="00BA2D73">
        <w:rPr>
          <w:sz w:val="28"/>
          <w:szCs w:val="28"/>
        </w:rPr>
        <w:t>граждан</w:t>
      </w:r>
      <w:r w:rsidR="004E1A81">
        <w:rPr>
          <w:sz w:val="28"/>
          <w:szCs w:val="28"/>
        </w:rPr>
        <w:t>ам</w:t>
      </w:r>
      <w:r w:rsidR="004E1A81" w:rsidRPr="00BA2D73">
        <w:rPr>
          <w:sz w:val="28"/>
          <w:szCs w:val="28"/>
        </w:rPr>
        <w:t xml:space="preserve"> </w:t>
      </w:r>
      <w:r w:rsidR="004E1A81">
        <w:rPr>
          <w:sz w:val="28"/>
          <w:szCs w:val="28"/>
        </w:rPr>
        <w:t>возможности</w:t>
      </w:r>
      <w:r w:rsidRPr="00BA2D73">
        <w:rPr>
          <w:sz w:val="28"/>
          <w:szCs w:val="28"/>
        </w:rPr>
        <w:t xml:space="preserve"> самостоятельного ознакомления с имеющимися вакансиями, в Центре установлен информационный киоск с выход</w:t>
      </w:r>
      <w:r w:rsidR="004E1A81">
        <w:rPr>
          <w:sz w:val="28"/>
          <w:szCs w:val="28"/>
        </w:rPr>
        <w:t>ом</w:t>
      </w:r>
      <w:r w:rsidRPr="00BA2D73">
        <w:rPr>
          <w:sz w:val="28"/>
          <w:szCs w:val="28"/>
        </w:rPr>
        <w:t xml:space="preserve"> на портал органов исполнительной власти края в </w:t>
      </w:r>
      <w:r w:rsidRPr="00BA2D73">
        <w:rPr>
          <w:sz w:val="28"/>
          <w:szCs w:val="28"/>
        </w:rPr>
        <w:lastRenderedPageBreak/>
        <w:t>случае необходимости получения сопутствующей информации.</w:t>
      </w:r>
    </w:p>
    <w:p w:rsidR="00BA2D73" w:rsidRPr="00BA2D73" w:rsidRDefault="00BA2D73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BA2D73">
        <w:rPr>
          <w:sz w:val="28"/>
          <w:szCs w:val="28"/>
        </w:rPr>
        <w:t xml:space="preserve">В связи с возложением на Агентство полномочий по приему и обустройству на территории края граждан Украины, прибывших из зоны боевых действий, которые также </w:t>
      </w:r>
      <w:proofErr w:type="gramStart"/>
      <w:r w:rsidRPr="00BA2D73">
        <w:rPr>
          <w:sz w:val="28"/>
          <w:szCs w:val="28"/>
        </w:rPr>
        <w:t>являются иностранными гражданами и испытывают</w:t>
      </w:r>
      <w:proofErr w:type="gramEnd"/>
      <w:r w:rsidRPr="00BA2D73">
        <w:rPr>
          <w:sz w:val="28"/>
          <w:szCs w:val="28"/>
        </w:rPr>
        <w:t xml:space="preserve"> потребность в получении различного рода информации и консультаций, на базе Центра еженедельно по средам организуются тематические встречи</w:t>
      </w:r>
      <w:r w:rsidR="004E1A81">
        <w:rPr>
          <w:sz w:val="28"/>
          <w:szCs w:val="28"/>
        </w:rPr>
        <w:t>.</w:t>
      </w:r>
      <w:r w:rsidRPr="00BA2D73">
        <w:rPr>
          <w:sz w:val="28"/>
          <w:szCs w:val="28"/>
        </w:rPr>
        <w:t xml:space="preserve"> Агентство совместно с другими органами</w:t>
      </w:r>
      <w:r w:rsidR="004E1A81">
        <w:rPr>
          <w:sz w:val="28"/>
          <w:szCs w:val="28"/>
        </w:rPr>
        <w:t xml:space="preserve"> исполнительной</w:t>
      </w:r>
      <w:r w:rsidRPr="00BA2D73">
        <w:rPr>
          <w:sz w:val="28"/>
          <w:szCs w:val="28"/>
        </w:rPr>
        <w:t xml:space="preserve"> власти и общественными объединениями проводятся тематические встречи с гражданами Украины, проживающими в </w:t>
      </w:r>
      <w:proofErr w:type="spellStart"/>
      <w:r w:rsidRPr="00BA2D73">
        <w:rPr>
          <w:sz w:val="28"/>
          <w:szCs w:val="28"/>
        </w:rPr>
        <w:t>ПВРах</w:t>
      </w:r>
      <w:proofErr w:type="spellEnd"/>
      <w:r w:rsidRPr="00BA2D73">
        <w:rPr>
          <w:sz w:val="28"/>
          <w:szCs w:val="28"/>
        </w:rPr>
        <w:t xml:space="preserve">, по </w:t>
      </w:r>
      <w:r w:rsidR="004E1A81">
        <w:rPr>
          <w:sz w:val="28"/>
          <w:szCs w:val="28"/>
        </w:rPr>
        <w:t xml:space="preserve">интересующим </w:t>
      </w:r>
      <w:r w:rsidRPr="00BA2D73">
        <w:rPr>
          <w:sz w:val="28"/>
          <w:szCs w:val="28"/>
        </w:rPr>
        <w:t>вопросам</w:t>
      </w:r>
      <w:r w:rsidR="004E1A81">
        <w:rPr>
          <w:sz w:val="28"/>
          <w:szCs w:val="28"/>
        </w:rPr>
        <w:t>, относящимся к их компетенции</w:t>
      </w:r>
      <w:r w:rsidRPr="00BA2D73">
        <w:rPr>
          <w:sz w:val="28"/>
          <w:szCs w:val="28"/>
        </w:rPr>
        <w:t>.</w:t>
      </w:r>
    </w:p>
    <w:p w:rsidR="005419D7" w:rsidRPr="000060DF" w:rsidRDefault="005419D7" w:rsidP="00F81E9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60DF">
        <w:rPr>
          <w:sz w:val="28"/>
          <w:szCs w:val="28"/>
        </w:rPr>
        <w:t>В целях обеспечения межведомственного взаимодействия, гласности и контроля за процессом добровольного переселения соотечественников</w:t>
      </w:r>
      <w:r w:rsidR="007C1286">
        <w:rPr>
          <w:sz w:val="28"/>
          <w:szCs w:val="28"/>
        </w:rPr>
        <w:t>,</w:t>
      </w:r>
      <w:r w:rsidRPr="000060DF">
        <w:rPr>
          <w:sz w:val="28"/>
          <w:szCs w:val="28"/>
        </w:rPr>
        <w:t xml:space="preserve"> проживающих за рубежом, постановлением Губернатора Камчатского края от 14.02.2014 № 18 создан общественный консультативный Совет по реализации подпрограммы 3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Камчатского края «Содействие занятости населения Камчатского края на 2014-2018 годы» и утверждено положение</w:t>
      </w:r>
      <w:proofErr w:type="gramEnd"/>
      <w:r w:rsidRPr="000060DF">
        <w:rPr>
          <w:sz w:val="28"/>
          <w:szCs w:val="28"/>
        </w:rPr>
        <w:t xml:space="preserve"> о нем. Распоряжением Губернатора Камчатского края от 24.02.2014 № 163-Р утвержден состав общественного консультативного Совета, в который вошли </w:t>
      </w:r>
      <w:bookmarkStart w:id="0" w:name="_GoBack"/>
      <w:bookmarkEnd w:id="0"/>
      <w:r w:rsidRPr="000060DF">
        <w:rPr>
          <w:sz w:val="28"/>
          <w:szCs w:val="28"/>
        </w:rPr>
        <w:t>руководители национальных диаспор и общественных объединений, зарегистрированных в Камчатском крае</w:t>
      </w:r>
      <w:r>
        <w:rPr>
          <w:sz w:val="28"/>
          <w:szCs w:val="28"/>
        </w:rPr>
        <w:t xml:space="preserve">. </w:t>
      </w:r>
      <w:r w:rsidR="004D3E3C">
        <w:rPr>
          <w:sz w:val="28"/>
          <w:szCs w:val="28"/>
        </w:rPr>
        <w:t>В</w:t>
      </w:r>
      <w:r w:rsidRPr="000060DF">
        <w:rPr>
          <w:sz w:val="28"/>
          <w:szCs w:val="28"/>
        </w:rPr>
        <w:t xml:space="preserve"> 2015 году прошло два заседания</w:t>
      </w:r>
      <w:r w:rsidRPr="005419D7">
        <w:t xml:space="preserve"> </w:t>
      </w:r>
      <w:r w:rsidRPr="005419D7">
        <w:rPr>
          <w:sz w:val="28"/>
          <w:szCs w:val="28"/>
        </w:rPr>
        <w:t>общественного консультативного Совета</w:t>
      </w:r>
      <w:r w:rsidRPr="000060DF">
        <w:rPr>
          <w:sz w:val="28"/>
          <w:szCs w:val="28"/>
        </w:rPr>
        <w:t>.</w:t>
      </w:r>
    </w:p>
    <w:p w:rsidR="005419D7" w:rsidRPr="000060DF" w:rsidRDefault="005419D7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0060DF">
        <w:rPr>
          <w:sz w:val="28"/>
          <w:szCs w:val="28"/>
        </w:rPr>
        <w:t xml:space="preserve">На заседаниях Совета рассматриваются вопросы социальной адаптации соотечественников, переселившихся из-за рубежа в рамках Государственной программы переселения, заседания проводятся с учетом мнения национальных диаспор и общественных объединений, зарегистрированных в Камчатском крае. </w:t>
      </w:r>
    </w:p>
    <w:p w:rsidR="004E1A81" w:rsidRDefault="005419D7" w:rsidP="00F81E97">
      <w:pPr>
        <w:spacing w:line="360" w:lineRule="auto"/>
        <w:ind w:firstLine="567"/>
        <w:jc w:val="both"/>
        <w:rPr>
          <w:sz w:val="28"/>
          <w:szCs w:val="28"/>
        </w:rPr>
      </w:pPr>
      <w:r w:rsidRPr="000060DF">
        <w:rPr>
          <w:sz w:val="28"/>
          <w:szCs w:val="28"/>
        </w:rPr>
        <w:t xml:space="preserve">В состав Совета входят представители таких НКО, как Камчатская  Региональная общественная организация «Содружество», национально-культурная автономия украинцев города Петропавловска-Камчатского, Камчатское региональное белорусское землячество, Камчатская Региональная общественная организация «АЗЕРИ», Региональная общественная организация «Союз культуры азиатских республик». </w:t>
      </w:r>
    </w:p>
    <w:sectPr w:rsidR="004E1A81" w:rsidSect="005A638A">
      <w:footerReference w:type="even" r:id="rId9"/>
      <w:footerReference w:type="default" r:id="rId10"/>
      <w:footerReference w:type="first" r:id="rId11"/>
      <w:pgSz w:w="11905" w:h="16837"/>
      <w:pgMar w:top="709" w:right="565" w:bottom="448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68" w:rsidRDefault="00FE0868">
      <w:r>
        <w:separator/>
      </w:r>
    </w:p>
  </w:endnote>
  <w:endnote w:type="continuationSeparator" w:id="0">
    <w:p w:rsidR="00FE0868" w:rsidRDefault="00FE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A" w:rsidRDefault="00B5532A" w:rsidP="00E04C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32A" w:rsidRDefault="00B5532A" w:rsidP="00E04C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A" w:rsidRDefault="00B5532A" w:rsidP="00E04C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1286">
      <w:rPr>
        <w:rStyle w:val="a6"/>
        <w:noProof/>
      </w:rPr>
      <w:t>9</w:t>
    </w:r>
    <w:r>
      <w:rPr>
        <w:rStyle w:val="a6"/>
      </w:rPr>
      <w:fldChar w:fldCharType="end"/>
    </w:r>
  </w:p>
  <w:p w:rsidR="00B5532A" w:rsidRDefault="00B5532A" w:rsidP="00E04C12">
    <w:pPr>
      <w:widowControl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2A" w:rsidRDefault="00B5532A">
    <w:pPr>
      <w:pStyle w:val="Style11"/>
      <w:widowControl/>
      <w:jc w:val="right"/>
      <w:rPr>
        <w:rStyle w:val="FontStyle21"/>
      </w:rPr>
    </w:pPr>
    <w:r>
      <w:rPr>
        <w:rStyle w:val="FontStyle2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68" w:rsidRDefault="00FE0868">
      <w:r>
        <w:separator/>
      </w:r>
    </w:p>
  </w:footnote>
  <w:footnote w:type="continuationSeparator" w:id="0">
    <w:p w:rsidR="00FE0868" w:rsidRDefault="00FE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85"/>
    <w:multiLevelType w:val="hybridMultilevel"/>
    <w:tmpl w:val="C00ADFA2"/>
    <w:lvl w:ilvl="0" w:tplc="E5B27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4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EF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22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674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4A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9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4D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7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20C8A"/>
    <w:multiLevelType w:val="hybridMultilevel"/>
    <w:tmpl w:val="8B6654D2"/>
    <w:lvl w:ilvl="0" w:tplc="10E2F9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5AC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C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B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E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C9F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4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A1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A5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A91"/>
    <w:multiLevelType w:val="hybridMultilevel"/>
    <w:tmpl w:val="9E8CE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2C6B43C" w:tentative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75C45F4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7E2B8B0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DDC206CA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F5AA0A56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1E623BC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46465DA0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41408338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7A12FC"/>
    <w:multiLevelType w:val="hybridMultilevel"/>
    <w:tmpl w:val="F16C5696"/>
    <w:lvl w:ilvl="0" w:tplc="10E2F9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5AC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C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B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E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C9F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4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A1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A5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506C0"/>
    <w:multiLevelType w:val="hybridMultilevel"/>
    <w:tmpl w:val="41827220"/>
    <w:lvl w:ilvl="0" w:tplc="CC3CA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C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C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B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E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C9F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4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A1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A5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F5573"/>
    <w:multiLevelType w:val="hybridMultilevel"/>
    <w:tmpl w:val="CB6C6D4A"/>
    <w:lvl w:ilvl="0" w:tplc="409038E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8B28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6307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42E3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AEE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797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894A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6EE4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6804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D15"/>
    <w:multiLevelType w:val="hybridMultilevel"/>
    <w:tmpl w:val="1554741C"/>
    <w:lvl w:ilvl="0" w:tplc="BB26374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2C6B43C" w:tentative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75C45F4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7E2B8B0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DDC206CA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F5AA0A56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1E623BC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46465DA0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41408338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9361B7F"/>
    <w:multiLevelType w:val="hybridMultilevel"/>
    <w:tmpl w:val="3E129240"/>
    <w:lvl w:ilvl="0" w:tplc="304E885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AC5C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6FC7A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558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C783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EFE5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6FB5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2F54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8E3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6005A"/>
    <w:multiLevelType w:val="hybridMultilevel"/>
    <w:tmpl w:val="34E80D3C"/>
    <w:lvl w:ilvl="0" w:tplc="35542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0E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69B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67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2A8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9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A3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ED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40A95"/>
    <w:multiLevelType w:val="hybridMultilevel"/>
    <w:tmpl w:val="6F9655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2C6B43C" w:tentative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75C45F4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7E2B8B0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DDC206CA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F5AA0A56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1E623BC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46465DA0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41408338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DBF3F2F"/>
    <w:multiLevelType w:val="hybridMultilevel"/>
    <w:tmpl w:val="7DA0C800"/>
    <w:lvl w:ilvl="0" w:tplc="10E2F9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443F03"/>
    <w:multiLevelType w:val="hybridMultilevel"/>
    <w:tmpl w:val="2A44DE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8EB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D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D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4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4C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8A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0C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86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3583B"/>
    <w:multiLevelType w:val="hybridMultilevel"/>
    <w:tmpl w:val="13C4A1F6"/>
    <w:lvl w:ilvl="0" w:tplc="C7580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D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2D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4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4C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8A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0C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86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2"/>
    <w:rsid w:val="000060DF"/>
    <w:rsid w:val="00022197"/>
    <w:rsid w:val="00025523"/>
    <w:rsid w:val="00027CC7"/>
    <w:rsid w:val="00027E98"/>
    <w:rsid w:val="00033D1A"/>
    <w:rsid w:val="00053034"/>
    <w:rsid w:val="0006434B"/>
    <w:rsid w:val="0008561A"/>
    <w:rsid w:val="000A68B8"/>
    <w:rsid w:val="000B6B3B"/>
    <w:rsid w:val="000D0CBF"/>
    <w:rsid w:val="000E01DC"/>
    <w:rsid w:val="000E15BF"/>
    <w:rsid w:val="0015521B"/>
    <w:rsid w:val="00155B5D"/>
    <w:rsid w:val="001642FF"/>
    <w:rsid w:val="00164584"/>
    <w:rsid w:val="0016629C"/>
    <w:rsid w:val="00172E55"/>
    <w:rsid w:val="001750B5"/>
    <w:rsid w:val="001B6F3B"/>
    <w:rsid w:val="001C39FE"/>
    <w:rsid w:val="001C50FA"/>
    <w:rsid w:val="001C65F3"/>
    <w:rsid w:val="001D3F16"/>
    <w:rsid w:val="001E04B3"/>
    <w:rsid w:val="001F6E57"/>
    <w:rsid w:val="00201D45"/>
    <w:rsid w:val="0020794F"/>
    <w:rsid w:val="00216B61"/>
    <w:rsid w:val="00223FC8"/>
    <w:rsid w:val="0025793E"/>
    <w:rsid w:val="00262AFF"/>
    <w:rsid w:val="00262C08"/>
    <w:rsid w:val="002910C4"/>
    <w:rsid w:val="00296080"/>
    <w:rsid w:val="002A0389"/>
    <w:rsid w:val="002A7BE2"/>
    <w:rsid w:val="002B41AF"/>
    <w:rsid w:val="002C0FB4"/>
    <w:rsid w:val="002C4F25"/>
    <w:rsid w:val="002E45C0"/>
    <w:rsid w:val="002E483F"/>
    <w:rsid w:val="002E57B5"/>
    <w:rsid w:val="00302AF5"/>
    <w:rsid w:val="00302FB0"/>
    <w:rsid w:val="00307F07"/>
    <w:rsid w:val="00316EF3"/>
    <w:rsid w:val="00324725"/>
    <w:rsid w:val="0034615B"/>
    <w:rsid w:val="003461E5"/>
    <w:rsid w:val="00354E0F"/>
    <w:rsid w:val="00361EA6"/>
    <w:rsid w:val="00365838"/>
    <w:rsid w:val="003725C9"/>
    <w:rsid w:val="00373C2D"/>
    <w:rsid w:val="00375545"/>
    <w:rsid w:val="003850FE"/>
    <w:rsid w:val="003913BA"/>
    <w:rsid w:val="003A09EF"/>
    <w:rsid w:val="003B1816"/>
    <w:rsid w:val="003C765B"/>
    <w:rsid w:val="003D3F4A"/>
    <w:rsid w:val="003F5587"/>
    <w:rsid w:val="003F5865"/>
    <w:rsid w:val="004246F2"/>
    <w:rsid w:val="00424DEA"/>
    <w:rsid w:val="00431DB5"/>
    <w:rsid w:val="00432FF6"/>
    <w:rsid w:val="00451735"/>
    <w:rsid w:val="004573CD"/>
    <w:rsid w:val="00463545"/>
    <w:rsid w:val="00465125"/>
    <w:rsid w:val="0048215E"/>
    <w:rsid w:val="00490FEC"/>
    <w:rsid w:val="00491234"/>
    <w:rsid w:val="004A51C9"/>
    <w:rsid w:val="004D3E3C"/>
    <w:rsid w:val="004D70B9"/>
    <w:rsid w:val="004E14BE"/>
    <w:rsid w:val="004E1A81"/>
    <w:rsid w:val="004E39DD"/>
    <w:rsid w:val="004E3E34"/>
    <w:rsid w:val="004F4B91"/>
    <w:rsid w:val="004F5A1B"/>
    <w:rsid w:val="00500908"/>
    <w:rsid w:val="00500D59"/>
    <w:rsid w:val="00502624"/>
    <w:rsid w:val="00523986"/>
    <w:rsid w:val="0052544A"/>
    <w:rsid w:val="005419D7"/>
    <w:rsid w:val="0055430B"/>
    <w:rsid w:val="005550A6"/>
    <w:rsid w:val="005651AD"/>
    <w:rsid w:val="00567B64"/>
    <w:rsid w:val="005A638A"/>
    <w:rsid w:val="005A6DE5"/>
    <w:rsid w:val="005B0B7B"/>
    <w:rsid w:val="005C627A"/>
    <w:rsid w:val="005C7A6A"/>
    <w:rsid w:val="005D1591"/>
    <w:rsid w:val="005E04ED"/>
    <w:rsid w:val="005E18C2"/>
    <w:rsid w:val="006140CC"/>
    <w:rsid w:val="00620CCF"/>
    <w:rsid w:val="006231EB"/>
    <w:rsid w:val="00625BF9"/>
    <w:rsid w:val="00661E36"/>
    <w:rsid w:val="006838CC"/>
    <w:rsid w:val="006B2108"/>
    <w:rsid w:val="006E6167"/>
    <w:rsid w:val="0070187A"/>
    <w:rsid w:val="00706D0D"/>
    <w:rsid w:val="007121E6"/>
    <w:rsid w:val="007130E2"/>
    <w:rsid w:val="00727AC3"/>
    <w:rsid w:val="00740D5C"/>
    <w:rsid w:val="0075745F"/>
    <w:rsid w:val="00770A90"/>
    <w:rsid w:val="00781B1B"/>
    <w:rsid w:val="00791B0D"/>
    <w:rsid w:val="007A4AE4"/>
    <w:rsid w:val="007B510D"/>
    <w:rsid w:val="007B5600"/>
    <w:rsid w:val="007B704B"/>
    <w:rsid w:val="007C0A7B"/>
    <w:rsid w:val="007C1286"/>
    <w:rsid w:val="007C138B"/>
    <w:rsid w:val="007C38B0"/>
    <w:rsid w:val="007C72F2"/>
    <w:rsid w:val="007E5441"/>
    <w:rsid w:val="007E5493"/>
    <w:rsid w:val="007E7D1C"/>
    <w:rsid w:val="008059A0"/>
    <w:rsid w:val="00807DA8"/>
    <w:rsid w:val="00816F2D"/>
    <w:rsid w:val="0082273B"/>
    <w:rsid w:val="00844B07"/>
    <w:rsid w:val="00846822"/>
    <w:rsid w:val="00867215"/>
    <w:rsid w:val="00872721"/>
    <w:rsid w:val="008735CA"/>
    <w:rsid w:val="008762EE"/>
    <w:rsid w:val="008806F4"/>
    <w:rsid w:val="00882B6F"/>
    <w:rsid w:val="008956D6"/>
    <w:rsid w:val="008A3B6F"/>
    <w:rsid w:val="008A40AA"/>
    <w:rsid w:val="008A4314"/>
    <w:rsid w:val="008B6B58"/>
    <w:rsid w:val="008B7BBB"/>
    <w:rsid w:val="008C5932"/>
    <w:rsid w:val="008E2DDA"/>
    <w:rsid w:val="008E569A"/>
    <w:rsid w:val="0090144B"/>
    <w:rsid w:val="009045D6"/>
    <w:rsid w:val="009049C3"/>
    <w:rsid w:val="009054D2"/>
    <w:rsid w:val="00912B62"/>
    <w:rsid w:val="009133A7"/>
    <w:rsid w:val="009139D4"/>
    <w:rsid w:val="00915086"/>
    <w:rsid w:val="00915375"/>
    <w:rsid w:val="00917CEA"/>
    <w:rsid w:val="00943EB0"/>
    <w:rsid w:val="00971CE2"/>
    <w:rsid w:val="00971E7D"/>
    <w:rsid w:val="00975451"/>
    <w:rsid w:val="00990E3C"/>
    <w:rsid w:val="0099549B"/>
    <w:rsid w:val="009B0C32"/>
    <w:rsid w:val="009C414D"/>
    <w:rsid w:val="009C689C"/>
    <w:rsid w:val="009D66E8"/>
    <w:rsid w:val="009F3696"/>
    <w:rsid w:val="00A172C5"/>
    <w:rsid w:val="00A33809"/>
    <w:rsid w:val="00A73A90"/>
    <w:rsid w:val="00A873E6"/>
    <w:rsid w:val="00AA4325"/>
    <w:rsid w:val="00AC4690"/>
    <w:rsid w:val="00AD577A"/>
    <w:rsid w:val="00AE7FF9"/>
    <w:rsid w:val="00AF43D3"/>
    <w:rsid w:val="00AF6548"/>
    <w:rsid w:val="00AF69D8"/>
    <w:rsid w:val="00B1610D"/>
    <w:rsid w:val="00B36DDB"/>
    <w:rsid w:val="00B3719B"/>
    <w:rsid w:val="00B3733C"/>
    <w:rsid w:val="00B5532A"/>
    <w:rsid w:val="00B66C9C"/>
    <w:rsid w:val="00B71313"/>
    <w:rsid w:val="00B771C3"/>
    <w:rsid w:val="00B81468"/>
    <w:rsid w:val="00B83D76"/>
    <w:rsid w:val="00B91EB2"/>
    <w:rsid w:val="00BA2D73"/>
    <w:rsid w:val="00BA427E"/>
    <w:rsid w:val="00BA55B1"/>
    <w:rsid w:val="00BA6905"/>
    <w:rsid w:val="00BB74D2"/>
    <w:rsid w:val="00BC026A"/>
    <w:rsid w:val="00BD3CD5"/>
    <w:rsid w:val="00BF20A3"/>
    <w:rsid w:val="00BF3DE0"/>
    <w:rsid w:val="00BF6C75"/>
    <w:rsid w:val="00C000E8"/>
    <w:rsid w:val="00C11408"/>
    <w:rsid w:val="00C12DF5"/>
    <w:rsid w:val="00C24C9C"/>
    <w:rsid w:val="00C3016D"/>
    <w:rsid w:val="00C3630E"/>
    <w:rsid w:val="00C410FE"/>
    <w:rsid w:val="00C470E5"/>
    <w:rsid w:val="00C52A70"/>
    <w:rsid w:val="00C66887"/>
    <w:rsid w:val="00C85273"/>
    <w:rsid w:val="00CB2606"/>
    <w:rsid w:val="00CE2F72"/>
    <w:rsid w:val="00CE7882"/>
    <w:rsid w:val="00CF2207"/>
    <w:rsid w:val="00D03212"/>
    <w:rsid w:val="00D21286"/>
    <w:rsid w:val="00D3415F"/>
    <w:rsid w:val="00D3703B"/>
    <w:rsid w:val="00D40710"/>
    <w:rsid w:val="00D423B6"/>
    <w:rsid w:val="00D46DBE"/>
    <w:rsid w:val="00D5438C"/>
    <w:rsid w:val="00D76E70"/>
    <w:rsid w:val="00D831DC"/>
    <w:rsid w:val="00D90258"/>
    <w:rsid w:val="00D97B20"/>
    <w:rsid w:val="00DB1A35"/>
    <w:rsid w:val="00DC3BD3"/>
    <w:rsid w:val="00DD0716"/>
    <w:rsid w:val="00DD561F"/>
    <w:rsid w:val="00DE0CE6"/>
    <w:rsid w:val="00DE4BF1"/>
    <w:rsid w:val="00DF681A"/>
    <w:rsid w:val="00E04C12"/>
    <w:rsid w:val="00E13F56"/>
    <w:rsid w:val="00E16022"/>
    <w:rsid w:val="00E21F94"/>
    <w:rsid w:val="00E240F7"/>
    <w:rsid w:val="00E3349E"/>
    <w:rsid w:val="00E3509C"/>
    <w:rsid w:val="00E53F1E"/>
    <w:rsid w:val="00E66DA2"/>
    <w:rsid w:val="00E85372"/>
    <w:rsid w:val="00ED67F5"/>
    <w:rsid w:val="00F046B9"/>
    <w:rsid w:val="00F24493"/>
    <w:rsid w:val="00F25961"/>
    <w:rsid w:val="00F43F70"/>
    <w:rsid w:val="00F46364"/>
    <w:rsid w:val="00F5297A"/>
    <w:rsid w:val="00F57B32"/>
    <w:rsid w:val="00F61C5F"/>
    <w:rsid w:val="00F62B89"/>
    <w:rsid w:val="00F636C4"/>
    <w:rsid w:val="00F751CA"/>
    <w:rsid w:val="00F81E97"/>
    <w:rsid w:val="00F960C9"/>
    <w:rsid w:val="00F976EC"/>
    <w:rsid w:val="00FC1DFA"/>
    <w:rsid w:val="00FD0143"/>
    <w:rsid w:val="00FD5FA4"/>
    <w:rsid w:val="00FE0868"/>
    <w:rsid w:val="00FE2261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72F2"/>
    <w:pPr>
      <w:spacing w:line="277" w:lineRule="exact"/>
      <w:ind w:firstLine="702"/>
      <w:jc w:val="both"/>
    </w:pPr>
  </w:style>
  <w:style w:type="paragraph" w:customStyle="1" w:styleId="Style4">
    <w:name w:val="Style4"/>
    <w:basedOn w:val="a"/>
    <w:rsid w:val="007C72F2"/>
    <w:pPr>
      <w:spacing w:line="277" w:lineRule="exact"/>
      <w:ind w:firstLine="709"/>
    </w:pPr>
  </w:style>
  <w:style w:type="paragraph" w:customStyle="1" w:styleId="Style11">
    <w:name w:val="Style11"/>
    <w:basedOn w:val="a"/>
    <w:rsid w:val="007C72F2"/>
  </w:style>
  <w:style w:type="character" w:customStyle="1" w:styleId="FontStyle21">
    <w:name w:val="Font Style21"/>
    <w:rsid w:val="007C72F2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rsid w:val="007C72F2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7C72F2"/>
    <w:pPr>
      <w:widowControl/>
      <w:autoSpaceDE/>
      <w:autoSpaceDN/>
      <w:adjustRightInd/>
      <w:spacing w:line="360" w:lineRule="auto"/>
      <w:jc w:val="center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7C72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72F2"/>
    <w:rPr>
      <w:rFonts w:ascii="Courier New" w:hAnsi="Courier New" w:cs="Courier New"/>
      <w:lang w:val="ru-RU" w:eastAsia="ru-RU" w:bidi="ar-SA"/>
    </w:rPr>
  </w:style>
  <w:style w:type="character" w:customStyle="1" w:styleId="FontStyle29">
    <w:name w:val="Font Style29"/>
    <w:rsid w:val="007C72F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C72F2"/>
    <w:pPr>
      <w:spacing w:line="250" w:lineRule="exact"/>
      <w:jc w:val="both"/>
    </w:pPr>
  </w:style>
  <w:style w:type="paragraph" w:styleId="a5">
    <w:name w:val="footer"/>
    <w:basedOn w:val="a"/>
    <w:rsid w:val="007C72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2F2"/>
  </w:style>
  <w:style w:type="paragraph" w:customStyle="1" w:styleId="Style6">
    <w:name w:val="Style6"/>
    <w:basedOn w:val="a"/>
    <w:rsid w:val="00F24493"/>
  </w:style>
  <w:style w:type="paragraph" w:styleId="a7">
    <w:name w:val="Normal (Web)"/>
    <w:basedOn w:val="a"/>
    <w:rsid w:val="00D4071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1E04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4635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4246F2"/>
    <w:rPr>
      <w:color w:val="0000FF"/>
      <w:u w:val="single"/>
    </w:rPr>
  </w:style>
  <w:style w:type="paragraph" w:styleId="aa">
    <w:name w:val="Balloon Text"/>
    <w:basedOn w:val="a"/>
    <w:semiHidden/>
    <w:rsid w:val="00E1602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2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72F2"/>
    <w:pPr>
      <w:spacing w:line="277" w:lineRule="exact"/>
      <w:ind w:firstLine="702"/>
      <w:jc w:val="both"/>
    </w:pPr>
  </w:style>
  <w:style w:type="paragraph" w:customStyle="1" w:styleId="Style4">
    <w:name w:val="Style4"/>
    <w:basedOn w:val="a"/>
    <w:rsid w:val="007C72F2"/>
    <w:pPr>
      <w:spacing w:line="277" w:lineRule="exact"/>
      <w:ind w:firstLine="709"/>
    </w:pPr>
  </w:style>
  <w:style w:type="paragraph" w:customStyle="1" w:styleId="Style11">
    <w:name w:val="Style11"/>
    <w:basedOn w:val="a"/>
    <w:rsid w:val="007C72F2"/>
  </w:style>
  <w:style w:type="character" w:customStyle="1" w:styleId="FontStyle21">
    <w:name w:val="Font Style21"/>
    <w:rsid w:val="007C72F2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rsid w:val="007C72F2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7C72F2"/>
    <w:pPr>
      <w:widowControl/>
      <w:autoSpaceDE/>
      <w:autoSpaceDN/>
      <w:adjustRightInd/>
      <w:spacing w:line="360" w:lineRule="auto"/>
      <w:jc w:val="center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7C72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72F2"/>
    <w:rPr>
      <w:rFonts w:ascii="Courier New" w:hAnsi="Courier New" w:cs="Courier New"/>
      <w:lang w:val="ru-RU" w:eastAsia="ru-RU" w:bidi="ar-SA"/>
    </w:rPr>
  </w:style>
  <w:style w:type="character" w:customStyle="1" w:styleId="FontStyle29">
    <w:name w:val="Font Style29"/>
    <w:rsid w:val="007C72F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C72F2"/>
    <w:pPr>
      <w:spacing w:line="250" w:lineRule="exact"/>
      <w:jc w:val="both"/>
    </w:pPr>
  </w:style>
  <w:style w:type="paragraph" w:styleId="a5">
    <w:name w:val="footer"/>
    <w:basedOn w:val="a"/>
    <w:rsid w:val="007C72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2F2"/>
  </w:style>
  <w:style w:type="paragraph" w:customStyle="1" w:styleId="Style6">
    <w:name w:val="Style6"/>
    <w:basedOn w:val="a"/>
    <w:rsid w:val="00F24493"/>
  </w:style>
  <w:style w:type="paragraph" w:styleId="a7">
    <w:name w:val="Normal (Web)"/>
    <w:basedOn w:val="a"/>
    <w:rsid w:val="00D4071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1E04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4635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4246F2"/>
    <w:rPr>
      <w:color w:val="0000FF"/>
      <w:u w:val="single"/>
    </w:rPr>
  </w:style>
  <w:style w:type="paragraph" w:styleId="aa">
    <w:name w:val="Balloon Text"/>
    <w:basedOn w:val="a"/>
    <w:semiHidden/>
    <w:rsid w:val="00E1602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2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C69E-59A0-4BE7-8E43-9BE457AB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коллегии 17</vt:lpstr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коллегии 17</dc:title>
  <dc:creator>miheeva_ev</dc:creator>
  <cp:lastModifiedBy>Маркина Елена Викторовна</cp:lastModifiedBy>
  <cp:revision>9</cp:revision>
  <cp:lastPrinted>2016-06-20T21:29:00Z</cp:lastPrinted>
  <dcterms:created xsi:type="dcterms:W3CDTF">2016-06-20T06:07:00Z</dcterms:created>
  <dcterms:modified xsi:type="dcterms:W3CDTF">2016-06-22T21:26:00Z</dcterms:modified>
</cp:coreProperties>
</file>