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23" w:rsidRPr="00045323" w:rsidRDefault="0004532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45323">
        <w:rPr>
          <w:rFonts w:ascii="Times New Roman" w:hAnsi="Times New Roman" w:cs="Times New Roman"/>
          <w:b/>
          <w:szCs w:val="22"/>
        </w:rPr>
        <w:t xml:space="preserve">Выдержка </w:t>
      </w:r>
      <w:r>
        <w:rPr>
          <w:rFonts w:ascii="Times New Roman" w:hAnsi="Times New Roman" w:cs="Times New Roman"/>
          <w:szCs w:val="22"/>
        </w:rPr>
        <w:t>из Приложения</w:t>
      </w:r>
      <w:r w:rsidRPr="00045323">
        <w:rPr>
          <w:rFonts w:ascii="Times New Roman" w:hAnsi="Times New Roman" w:cs="Times New Roman"/>
          <w:szCs w:val="22"/>
        </w:rPr>
        <w:t xml:space="preserve"> 2</w:t>
      </w:r>
    </w:p>
    <w:p w:rsidR="00045323" w:rsidRPr="00045323" w:rsidRDefault="000453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5323">
        <w:rPr>
          <w:rFonts w:ascii="Times New Roman" w:hAnsi="Times New Roman" w:cs="Times New Roman"/>
          <w:szCs w:val="22"/>
        </w:rPr>
        <w:t>к Программе</w:t>
      </w:r>
    </w:p>
    <w:p w:rsidR="00045323" w:rsidRPr="00045323" w:rsidRDefault="000453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45323" w:rsidRPr="00045323" w:rsidRDefault="000453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5323">
        <w:rPr>
          <w:rFonts w:ascii="Times New Roman" w:hAnsi="Times New Roman" w:cs="Times New Roman"/>
          <w:szCs w:val="22"/>
        </w:rPr>
        <w:t>ПЕРЕЧЕНЬ</w:t>
      </w:r>
    </w:p>
    <w:p w:rsidR="00045323" w:rsidRPr="00045323" w:rsidRDefault="000453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5323">
        <w:rPr>
          <w:rFonts w:ascii="Times New Roman" w:hAnsi="Times New Roman" w:cs="Times New Roman"/>
          <w:szCs w:val="22"/>
        </w:rPr>
        <w:t>ОСНОВНЫХ МЕРОПРИЯТИЙ ГОСУДАРСТВЕННОЙ ПРОГРАММЫ КАМЧАТСКОГО</w:t>
      </w:r>
    </w:p>
    <w:p w:rsidR="00045323" w:rsidRPr="00045323" w:rsidRDefault="000453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45323">
        <w:rPr>
          <w:rFonts w:ascii="Times New Roman" w:hAnsi="Times New Roman" w:cs="Times New Roman"/>
          <w:szCs w:val="22"/>
        </w:rPr>
        <w:t>КРАЯ "СОЦИАЛЬНАЯ ПОДДЕРЖКА ГРАЖДАН В КАМЧАТСКОМ КРАЕ"</w:t>
      </w:r>
    </w:p>
    <w:p w:rsidR="00045323" w:rsidRPr="00045323" w:rsidRDefault="00045323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45323" w:rsidRPr="000453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п</w:t>
              </w:r>
              <w:bookmarkStart w:id="0" w:name="_GoBack"/>
              <w:bookmarkEnd w:id="0"/>
              <w:r w:rsidRPr="00045323">
                <w:rPr>
                  <w:rFonts w:ascii="Times New Roman" w:hAnsi="Times New Roman" w:cs="Times New Roman"/>
                  <w:color w:val="0000FF"/>
                  <w:szCs w:val="22"/>
                </w:rPr>
                <w:t>остановления</w:t>
              </w:r>
            </w:hyperlink>
            <w:r w:rsidRPr="00045323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</w:t>
            </w:r>
          </w:p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color w:val="392C69"/>
                <w:szCs w:val="22"/>
              </w:rPr>
              <w:t>Камчатского края от 16.04.2020 N 141-П)</w:t>
            </w:r>
          </w:p>
        </w:tc>
      </w:tr>
    </w:tbl>
    <w:p w:rsidR="00045323" w:rsidRPr="00045323" w:rsidRDefault="000453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0"/>
        <w:gridCol w:w="1701"/>
        <w:gridCol w:w="1473"/>
        <w:gridCol w:w="1473"/>
        <w:gridCol w:w="2724"/>
        <w:gridCol w:w="2977"/>
        <w:gridCol w:w="1928"/>
      </w:tblGrid>
      <w:tr w:rsidR="00045323" w:rsidRPr="00045323" w:rsidTr="00045323">
        <w:tc>
          <w:tcPr>
            <w:tcW w:w="794" w:type="dxa"/>
            <w:vMerge w:val="restart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320" w:type="dxa"/>
            <w:vMerge w:val="restart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 xml:space="preserve">Ответственный </w:t>
            </w:r>
          </w:p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946" w:type="dxa"/>
            <w:gridSpan w:val="2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724" w:type="dxa"/>
            <w:vMerge w:val="restart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045323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045323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1928" w:type="dxa"/>
            <w:vMerge w:val="restart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Связь с показателями Программы (подпрограммы)</w:t>
            </w:r>
          </w:p>
        </w:tc>
      </w:tr>
      <w:tr w:rsidR="00045323" w:rsidRPr="00045323" w:rsidTr="00045323">
        <w:tc>
          <w:tcPr>
            <w:tcW w:w="794" w:type="dxa"/>
            <w:vMerge/>
          </w:tcPr>
          <w:p w:rsidR="00045323" w:rsidRPr="00045323" w:rsidRDefault="00045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</w:tcPr>
          <w:p w:rsidR="00045323" w:rsidRPr="00045323" w:rsidRDefault="00045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45323" w:rsidRPr="00045323" w:rsidRDefault="00045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473" w:type="dxa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24" w:type="dxa"/>
            <w:vMerge/>
          </w:tcPr>
          <w:p w:rsidR="00045323" w:rsidRPr="00045323" w:rsidRDefault="00045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45323" w:rsidRPr="00045323" w:rsidRDefault="00045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045323" w:rsidRPr="00045323" w:rsidRDefault="00045323">
            <w:pPr>
              <w:rPr>
                <w:rFonts w:ascii="Times New Roman" w:hAnsi="Times New Roman" w:cs="Times New Roman"/>
              </w:rPr>
            </w:pPr>
          </w:p>
        </w:tc>
      </w:tr>
      <w:tr w:rsidR="00045323" w:rsidRPr="00045323" w:rsidTr="00045323">
        <w:tc>
          <w:tcPr>
            <w:tcW w:w="794" w:type="dxa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0" w:type="dxa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3" w:type="dxa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3" w:type="dxa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24" w:type="dxa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vAlign w:val="center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45323" w:rsidRPr="00045323" w:rsidTr="00045323">
        <w:tc>
          <w:tcPr>
            <w:tcW w:w="794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320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Подпрограмма 6 "Обеспечение защиты трудовых прав работников в Камчатском крае"</w:t>
            </w:r>
          </w:p>
        </w:tc>
        <w:tc>
          <w:tcPr>
            <w:tcW w:w="1701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Министерство социального развития и труда Камчатского края; Министерство здравоохранения Камчатского края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2724" w:type="dxa"/>
            <w:vAlign w:val="bottom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 xml:space="preserve">Снижение смертности среди трудоспособного населения от предотвратимых причин, обеспечение благоприятных условий труда работников, улучшение социальной и демографической ситуации; обеспечение проведения специальной оценки условий труда работающих в организациях, расположенных на территории Камчатского края; подготовка </w:t>
            </w: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>работников по вопросам охраны труда на основе современных технологий обучения; информационное обеспечение и пропаганда охраны труда; совершенствование нормативно-правовой базы Камчатского края в сфере труда; развитие социального партнерства в сфере труда</w:t>
            </w:r>
          </w:p>
        </w:tc>
        <w:tc>
          <w:tcPr>
            <w:tcW w:w="2977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 xml:space="preserve">Увеличение количества пострадавших от несчастных случаев на производстве, в том числе со смертельным исходом; увеличение удельного веса работников, занятых в условиях, не отвечающих санитарно-гигиеническим нормам; увеличение численности лиц с установленным профзаболеванием и (или) инвалидностью; нарушение трудовых прав и гарантий граждан в области охраны труда; отсутствие согласованности интересов </w:t>
            </w: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>работников и работодателей по вопросам регулирования трудовых отношений</w:t>
            </w:r>
          </w:p>
        </w:tc>
        <w:tc>
          <w:tcPr>
            <w:tcW w:w="1928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>Показатели 6.1 - 6.12 таблицы приложения 1 к Программе</w:t>
            </w:r>
          </w:p>
        </w:tc>
      </w:tr>
      <w:tr w:rsidR="00045323" w:rsidRPr="00045323" w:rsidTr="00045323">
        <w:tc>
          <w:tcPr>
            <w:tcW w:w="794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2320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Обеспечение проведения специальной оценки условий труда работающих в организациях, расположенных на территории Камчатского края</w:t>
            </w:r>
          </w:p>
        </w:tc>
        <w:tc>
          <w:tcPr>
            <w:tcW w:w="1701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2724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Увеличение удельного веса работников, занятых на рабочих местах в организациях, расположенных на территории Камчатского края, на которых проведена специальная оценка условий труда</w:t>
            </w:r>
          </w:p>
        </w:tc>
        <w:tc>
          <w:tcPr>
            <w:tcW w:w="2977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Нарушение трудовых прав и гарантий граждан в области охраны труда; увеличение количества пострадавших от несчастных случаев на производстве; увеличение численности лиц с установленным профзаболеванием и (или) инвалидностью</w:t>
            </w:r>
          </w:p>
        </w:tc>
        <w:tc>
          <w:tcPr>
            <w:tcW w:w="1928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Показатели 6.4 - 6.9 таблицы приложения 1 к Программе</w:t>
            </w:r>
          </w:p>
        </w:tc>
      </w:tr>
      <w:tr w:rsidR="00045323" w:rsidRPr="00045323" w:rsidTr="00045323">
        <w:tc>
          <w:tcPr>
            <w:tcW w:w="794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2320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1701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Министерство социального развития и труда Камчатского края;</w:t>
            </w:r>
          </w:p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 xml:space="preserve">ГУ - Камчатское региональное отделение Фонда социального </w:t>
            </w: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>страхования Российской Федерации (по согласованию)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>2015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2724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Снижение количества пострадавших от несчастных случаев на производстве, в том числе со смертельным исходом; снижение удельного веса работников, занятых во вредных и (или) опасных условиях труда</w:t>
            </w:r>
          </w:p>
        </w:tc>
        <w:tc>
          <w:tcPr>
            <w:tcW w:w="2977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 xml:space="preserve">Увеличение количества пострадавших от несчастных случаев на производстве; увеличение численности работников, занятых в условиях, не отвечающих санитарно-гигиеническим нормам; увеличение численности лиц с установленным профзаболеванием и (или) </w:t>
            </w: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>инвалидностью</w:t>
            </w:r>
          </w:p>
        </w:tc>
        <w:tc>
          <w:tcPr>
            <w:tcW w:w="1928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>Показатели 6.1 - 6.9 таблицы приложения 1 к Программе</w:t>
            </w:r>
          </w:p>
        </w:tc>
      </w:tr>
      <w:tr w:rsidR="00045323" w:rsidRPr="00045323" w:rsidTr="00045323">
        <w:tc>
          <w:tcPr>
            <w:tcW w:w="794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2320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701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2724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Внедрение механизмов управления профессиональными рисками в системы управления охраной труда в организациях, расположенных на территории Камчатского края; подготовка работников по вопросам охраны труда на основе современных технологий обучения; информационное обеспечение и пропаганда соблюдения трудового законодательства</w:t>
            </w:r>
          </w:p>
        </w:tc>
        <w:tc>
          <w:tcPr>
            <w:tcW w:w="2977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Увеличение количества пострадавших от несчастных случаев на производстве, в том числе со смертельным исходом; увеличение удельного веса работников, занятых в условиях, не отвечающих санитарно-гигиеническим нормам; увеличение численности лиц с установленным профзаболеванием и (или) инвалидностью</w:t>
            </w:r>
          </w:p>
        </w:tc>
        <w:tc>
          <w:tcPr>
            <w:tcW w:w="1928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Показатели 6.1 - 6.12 таблицы приложения 1 к Программе</w:t>
            </w:r>
          </w:p>
        </w:tc>
      </w:tr>
      <w:tr w:rsidR="00045323" w:rsidRPr="00045323" w:rsidTr="00045323">
        <w:tc>
          <w:tcPr>
            <w:tcW w:w="794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6.4.</w:t>
            </w:r>
          </w:p>
        </w:tc>
        <w:tc>
          <w:tcPr>
            <w:tcW w:w="2320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1701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2724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Актуализация нормативной правовой базы Камчатского края в области охраны труда</w:t>
            </w:r>
          </w:p>
        </w:tc>
        <w:tc>
          <w:tcPr>
            <w:tcW w:w="2977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Нарушение трудовых прав и гарантий граждан в области охраны труда</w:t>
            </w:r>
          </w:p>
        </w:tc>
        <w:tc>
          <w:tcPr>
            <w:tcW w:w="1928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Показатели 6.1 - 6.12 таблицы приложения 1 к Программе</w:t>
            </w:r>
          </w:p>
        </w:tc>
      </w:tr>
      <w:tr w:rsidR="00045323" w:rsidRPr="00045323" w:rsidTr="00045323">
        <w:tc>
          <w:tcPr>
            <w:tcW w:w="794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6.5.</w:t>
            </w:r>
          </w:p>
        </w:tc>
        <w:tc>
          <w:tcPr>
            <w:tcW w:w="2320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2724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Информационное обеспечение и пропаганда соблюдения трудового законодательства</w:t>
            </w:r>
          </w:p>
        </w:tc>
        <w:tc>
          <w:tcPr>
            <w:tcW w:w="2977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 xml:space="preserve">Нарушение трудовых прав и гарантии граждан в области охраны труда; увеличение количества пострадавших от несчастных случаев на производстве, в том числе со </w:t>
            </w: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>смертельным исходом; увеличение удельного веса работников, занятых в условиях, не отвечающих санитарно-гигиеническим нормам</w:t>
            </w:r>
          </w:p>
        </w:tc>
        <w:tc>
          <w:tcPr>
            <w:tcW w:w="1928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>Показатели 6.1 - 6.12 таблицы приложения 1 к Программе</w:t>
            </w:r>
          </w:p>
        </w:tc>
      </w:tr>
      <w:tr w:rsidR="00045323" w:rsidRPr="00045323" w:rsidTr="00045323">
        <w:tc>
          <w:tcPr>
            <w:tcW w:w="794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6.6.</w:t>
            </w:r>
          </w:p>
        </w:tc>
        <w:tc>
          <w:tcPr>
            <w:tcW w:w="2320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701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2724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Развитие социального партнерства в сфере труда; содействие разрешению коллективных трудовых споров в организациях, расположенных на территории Камчатского края; увеличение численности организаций, внедривших инструменты общественного контроля, направленные на выявление нарушений в области охраны труда и их устранение; информационное обеспечение и пропаганда соблюдения трудового законодательства</w:t>
            </w:r>
          </w:p>
        </w:tc>
        <w:tc>
          <w:tcPr>
            <w:tcW w:w="2977" w:type="dxa"/>
            <w:vAlign w:val="bottom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 и заработной платы работников, а также наличие предпосылок к социальной незащищенности отдельных категорий работников; нарушение трудовых прав и гарантий граждан в области охраны труда</w:t>
            </w:r>
          </w:p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Показатели 6.11 - 6.12 таблицы приложения 1 к Программе</w:t>
            </w:r>
          </w:p>
        </w:tc>
      </w:tr>
      <w:tr w:rsidR="00045323" w:rsidRPr="00045323" w:rsidTr="00045323">
        <w:tc>
          <w:tcPr>
            <w:tcW w:w="794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6.7.</w:t>
            </w:r>
          </w:p>
        </w:tc>
        <w:tc>
          <w:tcPr>
            <w:tcW w:w="2320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 xml:space="preserve">Повышение эффективности обеспечения соблюдения трудового законодательства и иных нормативных правовых актов, содержащих нормы </w:t>
            </w: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>трудового права</w:t>
            </w:r>
          </w:p>
        </w:tc>
        <w:tc>
          <w:tcPr>
            <w:tcW w:w="1701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>Министерство социального развития и труда Камчатского края;</w:t>
            </w:r>
          </w:p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 xml:space="preserve">ГУ - Камчатское региональное </w:t>
            </w: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>отделение Фонда социального страхования Российской Федерации (по согласованию)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lastRenderedPageBreak/>
              <w:t>2015</w:t>
            </w:r>
          </w:p>
        </w:tc>
        <w:tc>
          <w:tcPr>
            <w:tcW w:w="1473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2724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Актуализация нормативной правовой базы Камчатского края в области охраны труда</w:t>
            </w:r>
          </w:p>
        </w:tc>
        <w:tc>
          <w:tcPr>
            <w:tcW w:w="2977" w:type="dxa"/>
          </w:tcPr>
          <w:p w:rsidR="00045323" w:rsidRPr="00045323" w:rsidRDefault="000453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Нарушение трудовых прав и гарантий граждан в области охраны труда</w:t>
            </w:r>
          </w:p>
        </w:tc>
        <w:tc>
          <w:tcPr>
            <w:tcW w:w="1928" w:type="dxa"/>
          </w:tcPr>
          <w:p w:rsidR="00045323" w:rsidRPr="00045323" w:rsidRDefault="000453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323">
              <w:rPr>
                <w:rFonts w:ascii="Times New Roman" w:hAnsi="Times New Roman" w:cs="Times New Roman"/>
                <w:szCs w:val="22"/>
              </w:rPr>
              <w:t>Показатели 6.1 - 6.9 таблицы приложения 1 к Программе</w:t>
            </w:r>
          </w:p>
        </w:tc>
      </w:tr>
    </w:tbl>
    <w:p w:rsidR="00045323" w:rsidRDefault="00045323">
      <w:pPr>
        <w:pStyle w:val="ConsPlusNormal"/>
        <w:jc w:val="both"/>
      </w:pPr>
    </w:p>
    <w:p w:rsidR="00BE37C5" w:rsidRDefault="00BE37C5"/>
    <w:sectPr w:rsidR="00BE37C5" w:rsidSect="00664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3"/>
    <w:rsid w:val="00045323"/>
    <w:rsid w:val="00B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84B9E-2A74-4829-8225-B06749AA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941A3AC31F23CBB4D54292EF5C4C73D303BD4CF42F7C3F31431DBDF62C3E3C426EAA8B3BAA0D4858B7899D948635EB84B9CA6DF37F96F7F04C92B2GEh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1</cp:revision>
  <dcterms:created xsi:type="dcterms:W3CDTF">2020-08-03T22:33:00Z</dcterms:created>
  <dcterms:modified xsi:type="dcterms:W3CDTF">2020-08-03T22:36:00Z</dcterms:modified>
</cp:coreProperties>
</file>