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F9B" w:rsidRDefault="00090F9B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090F9B" w:rsidRDefault="00090F9B">
      <w:pPr>
        <w:pStyle w:val="ConsPlusNormal"/>
        <w:jc w:val="both"/>
        <w:outlineLvl w:val="0"/>
      </w:pPr>
    </w:p>
    <w:p w:rsidR="00090F9B" w:rsidRDefault="00090F9B">
      <w:pPr>
        <w:pStyle w:val="ConsPlusNormal"/>
        <w:outlineLvl w:val="0"/>
      </w:pPr>
      <w:r>
        <w:t>Зарегистрировано в Минюсте России 7 декабря 2020 г. N 61304</w:t>
      </w:r>
    </w:p>
    <w:p w:rsidR="00090F9B" w:rsidRDefault="00090F9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90F9B" w:rsidRDefault="00090F9B">
      <w:pPr>
        <w:pStyle w:val="ConsPlusNormal"/>
        <w:jc w:val="both"/>
      </w:pPr>
    </w:p>
    <w:p w:rsidR="00090F9B" w:rsidRDefault="00090F9B">
      <w:pPr>
        <w:pStyle w:val="ConsPlusTitle"/>
        <w:jc w:val="center"/>
      </w:pPr>
      <w:r>
        <w:t>МИНИСТЕРСТВО ПРИРОДНЫХ РЕСУРСОВ И ЭКОЛОГИИ</w:t>
      </w:r>
    </w:p>
    <w:p w:rsidR="00090F9B" w:rsidRDefault="00090F9B">
      <w:pPr>
        <w:pStyle w:val="ConsPlusTitle"/>
        <w:jc w:val="center"/>
      </w:pPr>
      <w:r>
        <w:t>РОССИЙСКОЙ ФЕДЕРАЦИИ</w:t>
      </w:r>
    </w:p>
    <w:p w:rsidR="00090F9B" w:rsidRDefault="00090F9B">
      <w:pPr>
        <w:pStyle w:val="ConsPlusTitle"/>
        <w:jc w:val="center"/>
      </w:pPr>
    </w:p>
    <w:p w:rsidR="00090F9B" w:rsidRDefault="00090F9B">
      <w:pPr>
        <w:pStyle w:val="ConsPlusTitle"/>
        <w:jc w:val="center"/>
      </w:pPr>
      <w:r>
        <w:t>ПРИКАЗ</w:t>
      </w:r>
    </w:p>
    <w:p w:rsidR="00090F9B" w:rsidRDefault="00090F9B">
      <w:pPr>
        <w:pStyle w:val="ConsPlusTitle"/>
        <w:jc w:val="center"/>
      </w:pPr>
      <w:r>
        <w:t>от 27 июля 2020 г. N 491</w:t>
      </w:r>
    </w:p>
    <w:p w:rsidR="00090F9B" w:rsidRDefault="00090F9B">
      <w:pPr>
        <w:pStyle w:val="ConsPlusTitle"/>
        <w:jc w:val="center"/>
      </w:pPr>
    </w:p>
    <w:p w:rsidR="00090F9B" w:rsidRDefault="00090F9B">
      <w:pPr>
        <w:pStyle w:val="ConsPlusTitle"/>
        <w:jc w:val="center"/>
      </w:pPr>
      <w:r>
        <w:t>ОБ УТВЕРЖДЕНИИ ПОРЯДКА</w:t>
      </w:r>
    </w:p>
    <w:p w:rsidR="00090F9B" w:rsidRDefault="00090F9B">
      <w:pPr>
        <w:pStyle w:val="ConsPlusTitle"/>
        <w:jc w:val="center"/>
      </w:pPr>
      <w:r>
        <w:t>ВЕДЕНИЯ ГОСУДАРСТВЕННОГО ЛЕСНОГО РЕЕСТРА</w:t>
      </w:r>
    </w:p>
    <w:p w:rsidR="00090F9B" w:rsidRDefault="00090F9B">
      <w:pPr>
        <w:pStyle w:val="ConsPlusNormal"/>
        <w:jc w:val="both"/>
      </w:pPr>
    </w:p>
    <w:p w:rsidR="00090F9B" w:rsidRDefault="00090F9B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частью 9 статьи 91</w:t>
        </w:r>
      </w:hyperlink>
      <w:r>
        <w:t xml:space="preserve"> Лесного кодекса Российской Федерации (Собрание законодательства Российской Федерации, 2006, N 50, ст. 5278; 2020, N 17, ст. 2725), на основании </w:t>
      </w:r>
      <w:hyperlink r:id="rId6" w:history="1">
        <w:r>
          <w:rPr>
            <w:color w:val="0000FF"/>
          </w:rPr>
          <w:t>подпункта 5.2.148</w:t>
        </w:r>
      </w:hyperlink>
      <w:r>
        <w:t xml:space="preserve"> Положения о Министерстве природных ресурсов и экологии Российской Федерации, утвержденного постановлением Правительства Российской Федерации от 11 ноября 2015 г. N 1219 (Собрание законодательства Российской Федерации, 2015, N 47, ст. 6586; 2020, N 18, ст. 2892), приказываю:</w:t>
      </w:r>
    </w:p>
    <w:p w:rsidR="00090F9B" w:rsidRDefault="00090F9B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28" w:history="1">
        <w:r>
          <w:rPr>
            <w:color w:val="0000FF"/>
          </w:rPr>
          <w:t>Порядок</w:t>
        </w:r>
      </w:hyperlink>
      <w:r>
        <w:t xml:space="preserve"> ведения государственного лесного реестра согласно </w:t>
      </w:r>
      <w:proofErr w:type="gramStart"/>
      <w:r>
        <w:t>приложению</w:t>
      </w:r>
      <w:proofErr w:type="gramEnd"/>
      <w:r>
        <w:t xml:space="preserve"> к настоящему приказу.</w:t>
      </w:r>
    </w:p>
    <w:p w:rsidR="00090F9B" w:rsidRDefault="00090F9B">
      <w:pPr>
        <w:pStyle w:val="ConsPlusNormal"/>
        <w:spacing w:before="220"/>
        <w:ind w:firstLine="540"/>
        <w:jc w:val="both"/>
      </w:pPr>
      <w:r>
        <w:t>2. Настоящий приказ вступает в силу с 1 января 2021 года и действует до 31 декабря 2026 года.</w:t>
      </w:r>
    </w:p>
    <w:p w:rsidR="00090F9B" w:rsidRDefault="00090F9B">
      <w:pPr>
        <w:pStyle w:val="ConsPlusNormal"/>
        <w:jc w:val="both"/>
      </w:pPr>
    </w:p>
    <w:p w:rsidR="00090F9B" w:rsidRDefault="00090F9B">
      <w:pPr>
        <w:pStyle w:val="ConsPlusNormal"/>
        <w:jc w:val="right"/>
      </w:pPr>
      <w:r>
        <w:t>Министр</w:t>
      </w:r>
    </w:p>
    <w:p w:rsidR="00090F9B" w:rsidRDefault="00090F9B">
      <w:pPr>
        <w:pStyle w:val="ConsPlusNormal"/>
        <w:jc w:val="right"/>
      </w:pPr>
      <w:r>
        <w:t>Д.Н.КОБЫЛКИН</w:t>
      </w:r>
    </w:p>
    <w:p w:rsidR="00090F9B" w:rsidRDefault="00090F9B">
      <w:pPr>
        <w:pStyle w:val="ConsPlusNormal"/>
        <w:jc w:val="both"/>
      </w:pPr>
    </w:p>
    <w:p w:rsidR="00090F9B" w:rsidRDefault="00090F9B">
      <w:pPr>
        <w:pStyle w:val="ConsPlusNormal"/>
        <w:jc w:val="both"/>
      </w:pPr>
    </w:p>
    <w:p w:rsidR="00090F9B" w:rsidRDefault="00090F9B">
      <w:pPr>
        <w:pStyle w:val="ConsPlusNormal"/>
        <w:jc w:val="both"/>
      </w:pPr>
    </w:p>
    <w:p w:rsidR="00090F9B" w:rsidRDefault="00090F9B">
      <w:pPr>
        <w:pStyle w:val="ConsPlusNormal"/>
        <w:jc w:val="both"/>
      </w:pPr>
    </w:p>
    <w:p w:rsidR="00090F9B" w:rsidRDefault="00090F9B">
      <w:pPr>
        <w:pStyle w:val="ConsPlusNormal"/>
        <w:jc w:val="both"/>
      </w:pPr>
    </w:p>
    <w:p w:rsidR="00090F9B" w:rsidRDefault="00090F9B">
      <w:pPr>
        <w:pStyle w:val="ConsPlusNormal"/>
        <w:jc w:val="right"/>
        <w:outlineLvl w:val="0"/>
      </w:pPr>
      <w:r>
        <w:t>Приложение</w:t>
      </w:r>
    </w:p>
    <w:p w:rsidR="00090F9B" w:rsidRDefault="00090F9B">
      <w:pPr>
        <w:pStyle w:val="ConsPlusNormal"/>
        <w:jc w:val="right"/>
      </w:pPr>
      <w:r>
        <w:t>к приказу Минприроды России</w:t>
      </w:r>
    </w:p>
    <w:p w:rsidR="00090F9B" w:rsidRDefault="00090F9B">
      <w:pPr>
        <w:pStyle w:val="ConsPlusNormal"/>
        <w:jc w:val="right"/>
      </w:pPr>
      <w:r>
        <w:t>от 27.07.2020 N 491</w:t>
      </w:r>
    </w:p>
    <w:p w:rsidR="00090F9B" w:rsidRDefault="00090F9B">
      <w:pPr>
        <w:pStyle w:val="ConsPlusNormal"/>
        <w:jc w:val="both"/>
      </w:pPr>
    </w:p>
    <w:p w:rsidR="00090F9B" w:rsidRDefault="00090F9B">
      <w:pPr>
        <w:pStyle w:val="ConsPlusTitle"/>
        <w:jc w:val="center"/>
      </w:pPr>
      <w:bookmarkStart w:id="0" w:name="P28"/>
      <w:bookmarkEnd w:id="0"/>
      <w:r>
        <w:t>ПОРЯДОК ВЕДЕНИЯ ГОСУДАРСТВЕННОГО ЛЕСНОГО РЕЕСТРА</w:t>
      </w:r>
    </w:p>
    <w:p w:rsidR="00090F9B" w:rsidRDefault="00090F9B">
      <w:pPr>
        <w:pStyle w:val="ConsPlusNormal"/>
        <w:jc w:val="both"/>
      </w:pPr>
    </w:p>
    <w:p w:rsidR="00090F9B" w:rsidRDefault="00090F9B">
      <w:pPr>
        <w:pStyle w:val="ConsPlusTitle"/>
        <w:jc w:val="center"/>
        <w:outlineLvl w:val="1"/>
      </w:pPr>
      <w:r>
        <w:t>I. Общие положения</w:t>
      </w:r>
    </w:p>
    <w:p w:rsidR="00090F9B" w:rsidRDefault="00090F9B">
      <w:pPr>
        <w:pStyle w:val="ConsPlusNormal"/>
        <w:jc w:val="both"/>
      </w:pPr>
    </w:p>
    <w:p w:rsidR="00090F9B" w:rsidRDefault="00090F9B">
      <w:pPr>
        <w:pStyle w:val="ConsPlusNormal"/>
        <w:ind w:firstLine="540"/>
        <w:jc w:val="both"/>
      </w:pPr>
      <w:r>
        <w:t>1. Настоящий Порядок ведения государственного лесного реестра (далее - Порядок) устанавливает единые требования к ведению государственного лесного реестра, включая внесение документированной информации в государственный лесной реестр, а также изменение и хранение информации государственного лесного реестра.</w:t>
      </w:r>
    </w:p>
    <w:p w:rsidR="00090F9B" w:rsidRDefault="00090F9B">
      <w:pPr>
        <w:pStyle w:val="ConsPlusNormal"/>
        <w:spacing w:before="220"/>
        <w:ind w:firstLine="540"/>
        <w:jc w:val="both"/>
      </w:pPr>
      <w:r>
        <w:t xml:space="preserve">2. Государственный лесной реестр представляет собой систематизированный свод документированной информации о лесах, об их использовании, охране, защите, воспроизводстве, о лесничествах &lt;1&gt;, ведение которого осуществляется для организации рационального использования, охраны, защиты и воспроизводства лесов, систематического контроля за количественными и качественными изменениями лесов и обеспечения достоверными сведениями о лесах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самоуправления, осуществляющих управление в области использования, охраны, защиты, воспроизводства лесов, заинтересованных </w:t>
      </w:r>
      <w:r>
        <w:lastRenderedPageBreak/>
        <w:t>граждан и юридических лиц, за исключением информации, доступ к которой ограничен федеральными законами (информация ограниченного доступа).</w:t>
      </w:r>
    </w:p>
    <w:p w:rsidR="00090F9B" w:rsidRDefault="00090F9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90F9B" w:rsidRDefault="00090F9B">
      <w:pPr>
        <w:pStyle w:val="ConsPlusNormal"/>
        <w:spacing w:before="220"/>
        <w:ind w:firstLine="540"/>
        <w:jc w:val="both"/>
      </w:pPr>
      <w:r>
        <w:t xml:space="preserve">&lt;1&gt; </w:t>
      </w:r>
      <w:hyperlink r:id="rId7" w:history="1">
        <w:r>
          <w:rPr>
            <w:color w:val="0000FF"/>
          </w:rPr>
          <w:t>Часть 1 статьи 91</w:t>
        </w:r>
      </w:hyperlink>
      <w:r>
        <w:t xml:space="preserve"> Лесного кодекса Российской Федерации (Собрание законодательства Российской Федерации, 2006, N 50, ст. 5278; 2020, N 17, ст. 2725) (далее - Лесной кодекс).</w:t>
      </w:r>
    </w:p>
    <w:p w:rsidR="00090F9B" w:rsidRDefault="00090F9B">
      <w:pPr>
        <w:pStyle w:val="ConsPlusNormal"/>
        <w:jc w:val="both"/>
      </w:pPr>
    </w:p>
    <w:p w:rsidR="00090F9B" w:rsidRDefault="00090F9B">
      <w:pPr>
        <w:pStyle w:val="ConsPlusNormal"/>
        <w:ind w:firstLine="540"/>
        <w:jc w:val="both"/>
      </w:pPr>
      <w:r>
        <w:t xml:space="preserve">3. Ведение государственного лесного реестра осуществляется по формам ведения государственного лесного реестра, утвержденным </w:t>
      </w:r>
      <w:hyperlink r:id="rId8" w:history="1">
        <w:r>
          <w:rPr>
            <w:color w:val="0000FF"/>
          </w:rPr>
          <w:t>приказом</w:t>
        </w:r>
      </w:hyperlink>
      <w:r>
        <w:t xml:space="preserve"> Министерства природных ресурсов и экологии Российской Федерации от 6 октября 2016 г. N 514 "Об утверждении форм ведения государственного лесного реестра" (зарегистрирован в Министерстве юстиции Российской Федерации 26 октября 2016 г., регистрационный N 44145) (далее - формы ведения государственного лесного реестра) в отношении территориальной единицы управления - лесничества &lt;2&gt;. В отношении лесов, расположенных вне границ лесничеств, формы ведения государственного лесного реестра заполняются по соответствующим субъектам Российской Федерации.</w:t>
      </w:r>
    </w:p>
    <w:p w:rsidR="00090F9B" w:rsidRDefault="00090F9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90F9B" w:rsidRDefault="00090F9B">
      <w:pPr>
        <w:pStyle w:val="ConsPlusNormal"/>
        <w:spacing w:before="220"/>
        <w:ind w:firstLine="540"/>
        <w:jc w:val="both"/>
      </w:pPr>
      <w:r>
        <w:t xml:space="preserve">&lt;2&gt; </w:t>
      </w:r>
      <w:hyperlink r:id="rId9" w:history="1">
        <w:r>
          <w:rPr>
            <w:color w:val="0000FF"/>
          </w:rPr>
          <w:t>Часть 1 статьи 23</w:t>
        </w:r>
      </w:hyperlink>
      <w:r>
        <w:t xml:space="preserve"> Лесного кодекса.</w:t>
      </w:r>
    </w:p>
    <w:p w:rsidR="00090F9B" w:rsidRDefault="00090F9B">
      <w:pPr>
        <w:pStyle w:val="ConsPlusNormal"/>
        <w:jc w:val="both"/>
      </w:pPr>
    </w:p>
    <w:p w:rsidR="00090F9B" w:rsidRDefault="00090F9B">
      <w:pPr>
        <w:pStyle w:val="ConsPlusNormal"/>
        <w:ind w:firstLine="540"/>
        <w:jc w:val="both"/>
      </w:pPr>
      <w:r>
        <w:t xml:space="preserve">4. Ведение государственного лесного реестра, внесение в него изменений осуществляется органами государственной власти, органами местного самоуправления в пределах их полномочий, определенных в соответствии со </w:t>
      </w:r>
      <w:hyperlink r:id="rId10" w:history="1">
        <w:r>
          <w:rPr>
            <w:color w:val="0000FF"/>
          </w:rPr>
          <w:t>статьями 81</w:t>
        </w:r>
      </w:hyperlink>
      <w:r>
        <w:t xml:space="preserve"> - </w:t>
      </w:r>
      <w:hyperlink r:id="rId11" w:history="1">
        <w:r>
          <w:rPr>
            <w:color w:val="0000FF"/>
          </w:rPr>
          <w:t>84</w:t>
        </w:r>
      </w:hyperlink>
      <w:r>
        <w:t xml:space="preserve"> Лесного кодекса &lt;3&gt; (далее - уполномоченные органы, осуществляющие ведение государственного лесного реестра).</w:t>
      </w:r>
    </w:p>
    <w:p w:rsidR="00090F9B" w:rsidRDefault="00090F9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90F9B" w:rsidRDefault="00090F9B">
      <w:pPr>
        <w:pStyle w:val="ConsPlusNormal"/>
        <w:spacing w:before="220"/>
        <w:ind w:firstLine="540"/>
        <w:jc w:val="both"/>
      </w:pPr>
      <w:r>
        <w:t xml:space="preserve">&lt;3&gt; </w:t>
      </w:r>
      <w:hyperlink r:id="rId12" w:history="1">
        <w:r>
          <w:rPr>
            <w:color w:val="0000FF"/>
          </w:rPr>
          <w:t>Часть 9 статьи 91</w:t>
        </w:r>
      </w:hyperlink>
      <w:r>
        <w:t xml:space="preserve"> Лесного кодекса.</w:t>
      </w:r>
    </w:p>
    <w:p w:rsidR="00090F9B" w:rsidRDefault="00090F9B">
      <w:pPr>
        <w:pStyle w:val="ConsPlusNormal"/>
        <w:jc w:val="both"/>
      </w:pPr>
    </w:p>
    <w:p w:rsidR="00090F9B" w:rsidRDefault="00090F9B">
      <w:pPr>
        <w:pStyle w:val="ConsPlusNormal"/>
        <w:ind w:firstLine="540"/>
        <w:jc w:val="both"/>
      </w:pPr>
      <w:r>
        <w:t xml:space="preserve">5. Ведение государственного лесного реестра осуществляется непрерывно путем внесения в него документированной информации, отражающей сведения о лесах, а также все документально подтвержденные изменения сведений о лесах, установленные при проведении лесоустройства и государственной инвентаризации лесов, в результате осуществления мероприятий по охране, защите, воспроизводству лесов и лесоразведению, использования лесов, стихийных бедствий, при осуществлении государственного кадастрового учета и государственной регистрации прав на лесные участки, на основании документов, предусмотренных </w:t>
      </w:r>
      <w:hyperlink r:id="rId13" w:history="1">
        <w:r>
          <w:rPr>
            <w:color w:val="0000FF"/>
          </w:rPr>
          <w:t>частью 2.1. статьи 91</w:t>
        </w:r>
      </w:hyperlink>
      <w:r>
        <w:t xml:space="preserve"> Лесного кодекса.</w:t>
      </w:r>
    </w:p>
    <w:p w:rsidR="00090F9B" w:rsidRDefault="00090F9B">
      <w:pPr>
        <w:pStyle w:val="ConsPlusNormal"/>
        <w:jc w:val="both"/>
      </w:pPr>
    </w:p>
    <w:p w:rsidR="00090F9B" w:rsidRDefault="00090F9B">
      <w:pPr>
        <w:pStyle w:val="ConsPlusTitle"/>
        <w:jc w:val="center"/>
        <w:outlineLvl w:val="1"/>
      </w:pPr>
      <w:r>
        <w:t>II. Документированная информация, вносимая</w:t>
      </w:r>
    </w:p>
    <w:p w:rsidR="00090F9B" w:rsidRDefault="00090F9B">
      <w:pPr>
        <w:pStyle w:val="ConsPlusTitle"/>
        <w:jc w:val="center"/>
      </w:pPr>
      <w:r>
        <w:t>в государственный лесной реестр</w:t>
      </w:r>
    </w:p>
    <w:p w:rsidR="00090F9B" w:rsidRDefault="00090F9B">
      <w:pPr>
        <w:pStyle w:val="ConsPlusNormal"/>
        <w:jc w:val="both"/>
      </w:pPr>
    </w:p>
    <w:p w:rsidR="00090F9B" w:rsidRDefault="00090F9B">
      <w:pPr>
        <w:pStyle w:val="ConsPlusNormal"/>
        <w:ind w:firstLine="540"/>
        <w:jc w:val="both"/>
      </w:pPr>
      <w:bookmarkStart w:id="1" w:name="P50"/>
      <w:bookmarkEnd w:id="1"/>
      <w:r>
        <w:t>6. Документированная информация, предоставленная для внесения в государственный лесной реестр на бумажных носителях, должна быть прошита, пронумерована, скреплена печатью (за исключением документированной информации, представляемой гражданами) и заверена предоставившим ее лицом или уполномоченным представителем органа государственной власти, осуществляющего управление в области использования, охраны, защиты, воспроизводства лесов.</w:t>
      </w:r>
    </w:p>
    <w:p w:rsidR="00090F9B" w:rsidRDefault="00090F9B">
      <w:pPr>
        <w:pStyle w:val="ConsPlusNormal"/>
        <w:spacing w:before="220"/>
        <w:ind w:firstLine="540"/>
        <w:jc w:val="both"/>
      </w:pPr>
      <w:r>
        <w:t xml:space="preserve">7. Документированная информация, внесенная в государственный лесной реестр в виде форм ведения государственного лесного реестра на бумажных носителях, а также первичные документы, являющиеся основанием для составления документов, предусмотренных </w:t>
      </w:r>
      <w:hyperlink r:id="rId14" w:history="1">
        <w:r>
          <w:rPr>
            <w:color w:val="0000FF"/>
          </w:rPr>
          <w:t>частью 2.1 статьи 91</w:t>
        </w:r>
      </w:hyperlink>
      <w:r>
        <w:t xml:space="preserve"> Лесного кодекса, представленные для внесения документированной информации в государственный лесной реестр, хранятся уполномоченным органом по ведению государственного лесного реестра в специально оборудованных местах, исключающих утрату информации, в срок до проведения нового лесоустройства, после чего передаются в архив и являются документами </w:t>
      </w:r>
      <w:r>
        <w:lastRenderedPageBreak/>
        <w:t>постоянного хранения. Документированная информация на бумажных носителях может быть оцифрована и передана в архив на электронных носителях.</w:t>
      </w:r>
    </w:p>
    <w:p w:rsidR="00090F9B" w:rsidRDefault="00090F9B">
      <w:pPr>
        <w:pStyle w:val="ConsPlusNormal"/>
        <w:spacing w:before="220"/>
        <w:ind w:firstLine="540"/>
        <w:jc w:val="both"/>
      </w:pPr>
      <w:r>
        <w:t xml:space="preserve">Первичные документы, являющиеся основанием для составления документов, предусмотренных </w:t>
      </w:r>
      <w:hyperlink r:id="rId15" w:history="1">
        <w:r>
          <w:rPr>
            <w:color w:val="0000FF"/>
          </w:rPr>
          <w:t>частью 2.1 статьи 91</w:t>
        </w:r>
      </w:hyperlink>
      <w:r>
        <w:t xml:space="preserve"> Лесного кодекса, предоставленные для внесения в государственный лесной реестр документированной информации об использовании, охране, защите, воспроизводстве лесов, подлежат хранению в течение трех лет и являются документами временного хранения. После истечения трехлетнего срока хранения документы, не предназначенные для дальнейшего использования, подлежат уничтожению на основании соответствующего акта уполномоченного органа.</w:t>
      </w:r>
    </w:p>
    <w:p w:rsidR="00090F9B" w:rsidRDefault="00090F9B">
      <w:pPr>
        <w:pStyle w:val="ConsPlusNormal"/>
        <w:jc w:val="both"/>
      </w:pPr>
    </w:p>
    <w:p w:rsidR="00090F9B" w:rsidRDefault="00090F9B">
      <w:pPr>
        <w:pStyle w:val="ConsPlusTitle"/>
        <w:jc w:val="center"/>
        <w:outlineLvl w:val="1"/>
      </w:pPr>
      <w:r>
        <w:t>III. Порядок внесения документированной информации</w:t>
      </w:r>
    </w:p>
    <w:p w:rsidR="00090F9B" w:rsidRDefault="00090F9B">
      <w:pPr>
        <w:pStyle w:val="ConsPlusTitle"/>
        <w:jc w:val="center"/>
      </w:pPr>
      <w:r>
        <w:t>в государственный лесной реестр</w:t>
      </w:r>
    </w:p>
    <w:p w:rsidR="00090F9B" w:rsidRDefault="00090F9B">
      <w:pPr>
        <w:pStyle w:val="ConsPlusNormal"/>
        <w:jc w:val="both"/>
      </w:pPr>
    </w:p>
    <w:p w:rsidR="00090F9B" w:rsidRDefault="00090F9B">
      <w:pPr>
        <w:pStyle w:val="ConsPlusNormal"/>
        <w:ind w:firstLine="540"/>
        <w:jc w:val="both"/>
      </w:pPr>
      <w:bookmarkStart w:id="2" w:name="P57"/>
      <w:bookmarkEnd w:id="2"/>
      <w:r>
        <w:t>8. В государственный лесной реестр вносится документированная информация, предоставляемая в обязательном порядке на безвозмездной основе &lt;4&gt;:</w:t>
      </w:r>
    </w:p>
    <w:p w:rsidR="00090F9B" w:rsidRDefault="00090F9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90F9B" w:rsidRDefault="00090F9B">
      <w:pPr>
        <w:pStyle w:val="ConsPlusNormal"/>
        <w:spacing w:before="220"/>
        <w:ind w:firstLine="540"/>
        <w:jc w:val="both"/>
      </w:pPr>
      <w:r>
        <w:t xml:space="preserve">&lt;4&gt; </w:t>
      </w:r>
      <w:hyperlink r:id="rId16" w:history="1">
        <w:r>
          <w:rPr>
            <w:color w:val="0000FF"/>
          </w:rPr>
          <w:t>Часть 4 статьи 91</w:t>
        </w:r>
      </w:hyperlink>
      <w:r>
        <w:t xml:space="preserve"> Лесного кодекса.</w:t>
      </w:r>
    </w:p>
    <w:p w:rsidR="00090F9B" w:rsidRDefault="00090F9B">
      <w:pPr>
        <w:pStyle w:val="ConsPlusNormal"/>
        <w:jc w:val="both"/>
      </w:pPr>
    </w:p>
    <w:p w:rsidR="00090F9B" w:rsidRDefault="00090F9B">
      <w:pPr>
        <w:pStyle w:val="ConsPlusNormal"/>
        <w:ind w:firstLine="540"/>
        <w:jc w:val="both"/>
      </w:pPr>
      <w:r>
        <w:t>- лицами, осуществляющими использование, охрану, защиту, воспроизводство лесов, в органы государственной власти субъектов Российской Федерации в области лесных отношений, осуществляющих ведение государственного лесного реестра в соответствии с переданными полномочиями Российской Федерации, в сроки, установленные для представления отчетов об использовании, об охране, защите и о воспроизводстве лесов и лесоразведении;</w:t>
      </w:r>
    </w:p>
    <w:p w:rsidR="00090F9B" w:rsidRDefault="00090F9B">
      <w:pPr>
        <w:pStyle w:val="ConsPlusNormal"/>
        <w:spacing w:before="220"/>
        <w:ind w:firstLine="540"/>
        <w:jc w:val="both"/>
      </w:pPr>
      <w:r>
        <w:t xml:space="preserve">- органами государственной власти, осуществляющими управление в области использования, охраны, защиты, воспроизводства лесов, - в случаях и порядке, установленных </w:t>
      </w:r>
      <w:hyperlink r:id="rId17" w:history="1">
        <w:r>
          <w:rPr>
            <w:color w:val="0000FF"/>
          </w:rPr>
          <w:t>приказом</w:t>
        </w:r>
      </w:hyperlink>
      <w:r>
        <w:t xml:space="preserve"> Минприроды России от 11 ноября 2016 г. N 588 "Об утверждении Порядка представления в Федеральное агентство лесного хозяйства органами государственной власти и органами местного самоуправления документированной информации, содержащейся в государственном лесном реестре" (зарегистрирован в Минюсте России 2 декабря 2016 г., регистрационный N 44535) с изменениями, внесенными приказом Минприроды России от 27 февраля 2020 г. N 100 (зарегистрирован в Минюсте России 21 августа 2020 г., регистрационный N 59399).</w:t>
      </w:r>
    </w:p>
    <w:p w:rsidR="00090F9B" w:rsidRDefault="00090F9B">
      <w:pPr>
        <w:pStyle w:val="ConsPlusNormal"/>
        <w:spacing w:before="220"/>
        <w:ind w:firstLine="540"/>
        <w:jc w:val="both"/>
      </w:pPr>
      <w:r>
        <w:t xml:space="preserve">9. Уполномоченный орган, осуществляющий ведение государственного лесного реестра, в течение месяца со дня поступления документированной информации, указанной в </w:t>
      </w:r>
      <w:hyperlink w:anchor="P57" w:history="1">
        <w:r>
          <w:rPr>
            <w:color w:val="0000FF"/>
          </w:rPr>
          <w:t>пункте 8</w:t>
        </w:r>
      </w:hyperlink>
      <w:r>
        <w:t xml:space="preserve"> настоящего Порядка, составляет соответствующий документ, предусмотренный </w:t>
      </w:r>
      <w:hyperlink r:id="rId18" w:history="1">
        <w:r>
          <w:rPr>
            <w:color w:val="0000FF"/>
          </w:rPr>
          <w:t>частью 2.1 статьи 91</w:t>
        </w:r>
      </w:hyperlink>
      <w:r>
        <w:t xml:space="preserve"> Лесного кодекса, и вносит документированную информацию в государственный лесной реестр.</w:t>
      </w:r>
    </w:p>
    <w:p w:rsidR="00090F9B" w:rsidRDefault="00090F9B">
      <w:pPr>
        <w:pStyle w:val="ConsPlusNormal"/>
        <w:spacing w:before="220"/>
        <w:ind w:firstLine="540"/>
        <w:jc w:val="both"/>
      </w:pPr>
      <w:r>
        <w:t xml:space="preserve">10. Внесение документированной информации в государственный лесной реестр осуществляется путем заполнения форм ведения государственного лесного реестра, в том числе внесения в приложения к формам ведения государственного лесного реестра текстовой и (или) графической информации на основании документов, указанных в </w:t>
      </w:r>
      <w:hyperlink w:anchor="P50" w:history="1">
        <w:r>
          <w:rPr>
            <w:color w:val="0000FF"/>
          </w:rPr>
          <w:t>пункте 6</w:t>
        </w:r>
      </w:hyperlink>
      <w:r>
        <w:t xml:space="preserve"> настоящего Порядка.</w:t>
      </w:r>
    </w:p>
    <w:p w:rsidR="00090F9B" w:rsidRDefault="00090F9B">
      <w:pPr>
        <w:pStyle w:val="ConsPlusNormal"/>
        <w:spacing w:before="220"/>
        <w:ind w:firstLine="540"/>
        <w:jc w:val="both"/>
      </w:pPr>
      <w:r>
        <w:t>11. При наличии введенной в эксплуатацию единой информационной системы ведения государственного лесного реестра документированная информация вносится в государственный лесной реестр по лесотаксационным выделам и направляется в уполномоченный федеральный орган исполнительной власти посредством информационно-телекоммуникационных сетей общего пользования при условии наличия в уполномоченных органах по ведению государственного лесного реестра программного обеспечения по защите от несанкционированного доступа к информации, а также наличия систем авторизации и аутентификации пользователей в соответствии с законодательством Российской Федерации.</w:t>
      </w:r>
    </w:p>
    <w:p w:rsidR="00090F9B" w:rsidRDefault="00090F9B">
      <w:pPr>
        <w:pStyle w:val="ConsPlusNormal"/>
        <w:jc w:val="both"/>
      </w:pPr>
    </w:p>
    <w:p w:rsidR="00090F9B" w:rsidRDefault="00090F9B">
      <w:pPr>
        <w:pStyle w:val="ConsPlusTitle"/>
        <w:jc w:val="center"/>
        <w:outlineLvl w:val="1"/>
      </w:pPr>
      <w:r>
        <w:lastRenderedPageBreak/>
        <w:t>IV. Порядок изменения документированной информации,</w:t>
      </w:r>
    </w:p>
    <w:p w:rsidR="00090F9B" w:rsidRDefault="00090F9B">
      <w:pPr>
        <w:pStyle w:val="ConsPlusTitle"/>
        <w:jc w:val="center"/>
      </w:pPr>
      <w:r>
        <w:t>внесенной в государственный лесной реестр</w:t>
      </w:r>
    </w:p>
    <w:p w:rsidR="00090F9B" w:rsidRDefault="00090F9B">
      <w:pPr>
        <w:pStyle w:val="ConsPlusNormal"/>
        <w:jc w:val="both"/>
      </w:pPr>
    </w:p>
    <w:p w:rsidR="00090F9B" w:rsidRDefault="00090F9B">
      <w:pPr>
        <w:pStyle w:val="ConsPlusNormal"/>
        <w:ind w:firstLine="540"/>
        <w:jc w:val="both"/>
      </w:pPr>
      <w:bookmarkStart w:id="3" w:name="P70"/>
      <w:bookmarkEnd w:id="3"/>
      <w:r>
        <w:t>12. Изменение документированной информации, внесенной в государственный лесной реестр, осуществляется на основании решения уполномоченного органа, осуществляющего ведение государственного лесного реестра, в случаях:</w:t>
      </w:r>
    </w:p>
    <w:p w:rsidR="00090F9B" w:rsidRDefault="00090F9B">
      <w:pPr>
        <w:pStyle w:val="ConsPlusNormal"/>
        <w:spacing w:before="220"/>
        <w:ind w:firstLine="540"/>
        <w:jc w:val="both"/>
      </w:pPr>
      <w:r>
        <w:t>- выявления несоответствия документированной информации о количественных, качественных и иных характеристиках лесов и лесных ресурсов в границах лесных участков, содержащейся в государственном лесном реестре, их фактическому состоянию;</w:t>
      </w:r>
    </w:p>
    <w:p w:rsidR="00090F9B" w:rsidRDefault="00090F9B">
      <w:pPr>
        <w:pStyle w:val="ConsPlusNormal"/>
        <w:spacing w:before="220"/>
        <w:ind w:firstLine="540"/>
        <w:jc w:val="both"/>
      </w:pPr>
      <w:r>
        <w:t xml:space="preserve">- обнаружения ошибки уполномоченным органом, осуществляющим ведение государственного лесного реестра, поступления в указанный уполномоченный орган заявления об ошибке от лиц и органов, указанных в </w:t>
      </w:r>
      <w:hyperlink w:anchor="P57" w:history="1">
        <w:r>
          <w:rPr>
            <w:color w:val="0000FF"/>
          </w:rPr>
          <w:t>пункте 8</w:t>
        </w:r>
      </w:hyperlink>
      <w:r>
        <w:t xml:space="preserve"> настоящего Порядка, или решения суда об устранении ошибки, вступившего в законную силу.</w:t>
      </w:r>
    </w:p>
    <w:p w:rsidR="00090F9B" w:rsidRDefault="00090F9B">
      <w:pPr>
        <w:pStyle w:val="ConsPlusNormal"/>
        <w:spacing w:before="220"/>
        <w:ind w:firstLine="540"/>
        <w:jc w:val="both"/>
      </w:pPr>
      <w:r>
        <w:t xml:space="preserve">13. Уполномоченный орган, осуществляющий ведение государственного лесного реестра, посредством внесения изменений в соответствии с </w:t>
      </w:r>
      <w:hyperlink w:anchor="P70" w:history="1">
        <w:r>
          <w:rPr>
            <w:color w:val="0000FF"/>
          </w:rPr>
          <w:t>пунктом 12</w:t>
        </w:r>
      </w:hyperlink>
      <w:r>
        <w:t xml:space="preserve"> настоящего Порядка, осуществляет исключение из документированной информации, внесенной в государственный лесной реестр, сведений в случаях, предусмотренных </w:t>
      </w:r>
      <w:hyperlink r:id="rId19" w:history="1">
        <w:r>
          <w:rPr>
            <w:color w:val="0000FF"/>
          </w:rPr>
          <w:t>частями 6</w:t>
        </w:r>
      </w:hyperlink>
      <w:r>
        <w:t xml:space="preserve">, </w:t>
      </w:r>
      <w:hyperlink r:id="rId20" w:history="1">
        <w:r>
          <w:rPr>
            <w:color w:val="0000FF"/>
          </w:rPr>
          <w:t>7 статьи 4.6</w:t>
        </w:r>
      </w:hyperlink>
      <w:r>
        <w:t xml:space="preserve"> Федерального закона от 4 декабря 2006 г. N 201-ФЗ "О введении в действие Лесного кодекса Российской Федерации" (Собрание законодательства Российской Федерации, 2006, N 50, ст. 5279; 2019, N 18, ст. 2224).</w:t>
      </w:r>
    </w:p>
    <w:p w:rsidR="00090F9B" w:rsidRDefault="00090F9B">
      <w:pPr>
        <w:pStyle w:val="ConsPlusNormal"/>
        <w:jc w:val="both"/>
      </w:pPr>
    </w:p>
    <w:p w:rsidR="00090F9B" w:rsidRDefault="00090F9B">
      <w:pPr>
        <w:pStyle w:val="ConsPlusNormal"/>
        <w:jc w:val="both"/>
      </w:pPr>
    </w:p>
    <w:p w:rsidR="00090F9B" w:rsidRDefault="00090F9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327C4" w:rsidRDefault="00D327C4">
      <w:bookmarkStart w:id="4" w:name="_GoBack"/>
      <w:bookmarkEnd w:id="4"/>
    </w:p>
    <w:sectPr w:rsidR="00D327C4" w:rsidSect="003228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F9B"/>
    <w:rsid w:val="00090F9B"/>
    <w:rsid w:val="00D32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E349EF-1C50-4CB9-ACB0-A16B61B6E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0F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90F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90F9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8B857A508373758968A545CFED5F142F5ADC26779B8F4C4B62FF35DAD85F51316A4D827110752F9AC9CAC0EFAF2sEX" TargetMode="External"/><Relationship Id="rId13" Type="http://schemas.openxmlformats.org/officeDocument/2006/relationships/hyperlink" Target="consultantplus://offline/ref=18B857A508373758968A545CFED5F142F4AACC6A78BEF4C4B62FF35DAD85F51304A4802B100F45F0AC89FA5FBC7AF241B5794189B7765269FFsCX" TargetMode="External"/><Relationship Id="rId18" Type="http://schemas.openxmlformats.org/officeDocument/2006/relationships/hyperlink" Target="consultantplus://offline/ref=18B857A508373758968A545CFED5F142F4AACC6A78BEF4C4B62FF35DAD85F51304A4802B100F45F0AC89FA5FBC7AF241B5794189B7765269FFsCX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18B857A508373758968A545CFED5F142F4AACC6A78BEF4C4B62FF35DAD85F51304A48023190A47ADFEC6FB03F927E140BE79438AABF7s5X" TargetMode="External"/><Relationship Id="rId12" Type="http://schemas.openxmlformats.org/officeDocument/2006/relationships/hyperlink" Target="consultantplus://offline/ref=18B857A508373758968A545CFED5F142F4AACC6A78BEF4C4B62FF35DAD85F51304A4802B100F45F0AB89FA5FBC7AF241B5794189B7765269FFsCX" TargetMode="External"/><Relationship Id="rId17" Type="http://schemas.openxmlformats.org/officeDocument/2006/relationships/hyperlink" Target="consultantplus://offline/ref=18B857A508373758968A545CFED5F142F4ABC4677DBDF4C4B62FF35DAD85F51316A4D827110752F9AC9CAC0EFAF2sEX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8B857A508373758968A545CFED5F142F4AACC6A78BEF4C4B62FF35DAD85F51304A4802B100F4AFBAD89FA5FBC7AF241B5794189B7765269FFsCX" TargetMode="External"/><Relationship Id="rId20" Type="http://schemas.openxmlformats.org/officeDocument/2006/relationships/hyperlink" Target="consultantplus://offline/ref=18B857A508373758968A545CFED5F142F4AAC2637BBEF4C4B62FF35DAD85F51304A4802E170418A8EBD7A30FF031FF43A3654188FAs8X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8B857A508373758968A545CFED5F142F4ABCD637CBFF4C4B62FF35DAD85F51304A4802B100F4DFEA889FA5FBC7AF241B5794189B7765269FFsCX" TargetMode="External"/><Relationship Id="rId11" Type="http://schemas.openxmlformats.org/officeDocument/2006/relationships/hyperlink" Target="consultantplus://offline/ref=18B857A508373758968A545CFED5F142F4AACC6A78BEF4C4B62FF35DAD85F51304A4802B100F49FFAD89FA5FBC7AF241B5794189B7765269FFsCX" TargetMode="External"/><Relationship Id="rId5" Type="http://schemas.openxmlformats.org/officeDocument/2006/relationships/hyperlink" Target="consultantplus://offline/ref=18B857A508373758968A545CFED5F142F4AACC6A78BEF4C4B62FF35DAD85F51304A4802B100F45F0AB89FA5FBC7AF241B5794189B7765269FFsCX" TargetMode="External"/><Relationship Id="rId15" Type="http://schemas.openxmlformats.org/officeDocument/2006/relationships/hyperlink" Target="consultantplus://offline/ref=18B857A508373758968A545CFED5F142F4AACC6A78BEF4C4B62FF35DAD85F51304A4802B100F45F0AC89FA5FBC7AF241B5794189B7765269FFsCX" TargetMode="External"/><Relationship Id="rId10" Type="http://schemas.openxmlformats.org/officeDocument/2006/relationships/hyperlink" Target="consultantplus://offline/ref=18B857A508373758968A545CFED5F142F4AACC6A78BEF4C4B62FF35DAD85F51304A4802B100F48FEA789FA5FBC7AF241B5794189B7765269FFsCX" TargetMode="External"/><Relationship Id="rId19" Type="http://schemas.openxmlformats.org/officeDocument/2006/relationships/hyperlink" Target="consultantplus://offline/ref=18B857A508373758968A545CFED5F142F4AAC2637BBEF4C4B62FF35DAD85F51304A4802E130418A8EBD7A30FF031FF43A3654188FAs8X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18B857A508373758968A545CFED5F142F4AACC6A78BEF4C4B62FF35DAD85F51304A48023140B47ADFEC6FB03F927E140BE79438AABF7s5X" TargetMode="External"/><Relationship Id="rId14" Type="http://schemas.openxmlformats.org/officeDocument/2006/relationships/hyperlink" Target="consultantplus://offline/ref=18B857A508373758968A545CFED5F142F4AACC6A78BEF4C4B62FF35DAD85F51304A4802B100F45F0AC89FA5FBC7AF241B5794189B7765269FFsCX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1917</Words>
  <Characters>10927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Бегерская Ольга Александровна</dc:creator>
  <cp:keywords/>
  <dc:description/>
  <cp:lastModifiedBy>Бегерская Ольга Александровна</cp:lastModifiedBy>
  <cp:revision>1</cp:revision>
  <dcterms:created xsi:type="dcterms:W3CDTF">2021-03-17T23:44:00Z</dcterms:created>
  <dcterms:modified xsi:type="dcterms:W3CDTF">2021-03-17T23:44:00Z</dcterms:modified>
</cp:coreProperties>
</file>